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5C7" w:rsidRPr="00EB75CF" w:rsidRDefault="0051738B" w:rsidP="00FF35D4">
      <w:pPr>
        <w:pStyle w:val="StyleTitle"/>
        <w:rPr>
          <w:rFonts w:cs="Times New Roman"/>
          <w:szCs w:val="24"/>
          <w:lang w:val="en-US"/>
        </w:rPr>
      </w:pPr>
      <w:r>
        <w:rPr>
          <w:rFonts w:cs="Times New Roman"/>
          <w:szCs w:val="24"/>
          <w:lang w:val="en-US"/>
        </w:rPr>
        <w:t>KITCHEN SAFETY</w:t>
      </w:r>
      <w:r w:rsidR="00EB75CF">
        <w:rPr>
          <w:rFonts w:cs="Times New Roman"/>
          <w:szCs w:val="24"/>
          <w:lang w:val="en-US"/>
        </w:rPr>
        <w:t xml:space="preserve"> </w:t>
      </w:r>
      <w:r w:rsidR="00BE53A4">
        <w:rPr>
          <w:rFonts w:cs="Times New Roman"/>
          <w:szCs w:val="24"/>
          <w:lang w:val="en-US"/>
        </w:rPr>
        <w:t>BEHAVIO</w:t>
      </w:r>
      <w:r w:rsidR="00FF35D4">
        <w:rPr>
          <w:rFonts w:cs="Times New Roman"/>
          <w:szCs w:val="24"/>
          <w:lang w:val="en-US"/>
        </w:rPr>
        <w:t>U</w:t>
      </w:r>
      <w:r w:rsidR="00BE53A4">
        <w:rPr>
          <w:rFonts w:cs="Times New Roman"/>
          <w:szCs w:val="24"/>
          <w:lang w:val="en-US"/>
        </w:rPr>
        <w:t xml:space="preserve">R </w:t>
      </w:r>
      <w:r w:rsidR="00EB75CF">
        <w:rPr>
          <w:rFonts w:cs="Times New Roman"/>
          <w:szCs w:val="24"/>
          <w:lang w:val="en-US"/>
        </w:rPr>
        <w:t>SEBAGAI UPAYA PREVENTIF KEBAKARAN</w:t>
      </w:r>
      <w:r w:rsidR="00FF35D4">
        <w:rPr>
          <w:rFonts w:cs="Times New Roman"/>
          <w:szCs w:val="24"/>
          <w:lang w:val="en-US"/>
        </w:rPr>
        <w:t xml:space="preserve"> </w:t>
      </w:r>
      <w:r w:rsidR="00095C3E">
        <w:rPr>
          <w:rFonts w:cs="Times New Roman"/>
          <w:szCs w:val="24"/>
          <w:lang w:val="en-US"/>
        </w:rPr>
        <w:t>DI LINGKUNGAN RUMAH TANGGA</w:t>
      </w:r>
    </w:p>
    <w:p w:rsidR="004427F7" w:rsidRPr="00F56C23" w:rsidRDefault="004427F7" w:rsidP="00F56C23">
      <w:pPr>
        <w:spacing w:after="0" w:line="240" w:lineRule="auto"/>
        <w:contextualSpacing/>
        <w:jc w:val="center"/>
        <w:rPr>
          <w:rFonts w:ascii="Times New Roman" w:hAnsi="Times New Roman"/>
          <w:b/>
          <w:sz w:val="24"/>
          <w:szCs w:val="24"/>
        </w:rPr>
      </w:pPr>
    </w:p>
    <w:p w:rsidR="004427F7" w:rsidRPr="00F56C23" w:rsidRDefault="00EB75CF" w:rsidP="00F56C23">
      <w:pPr>
        <w:spacing w:after="0" w:line="240" w:lineRule="auto"/>
        <w:contextualSpacing/>
        <w:jc w:val="center"/>
        <w:rPr>
          <w:rFonts w:ascii="Times New Roman" w:hAnsi="Times New Roman"/>
          <w:b/>
          <w:sz w:val="24"/>
          <w:szCs w:val="24"/>
          <w:vertAlign w:val="superscript"/>
        </w:rPr>
      </w:pPr>
      <w:r>
        <w:rPr>
          <w:rFonts w:ascii="Times New Roman" w:hAnsi="Times New Roman"/>
          <w:b/>
          <w:sz w:val="24"/>
          <w:szCs w:val="24"/>
          <w:lang w:val="en-US"/>
        </w:rPr>
        <w:t>Ani Nidia Listianti</w:t>
      </w:r>
      <w:r w:rsidR="00F56C23">
        <w:rPr>
          <w:rFonts w:ascii="Times New Roman" w:hAnsi="Times New Roman"/>
          <w:b/>
          <w:sz w:val="24"/>
          <w:szCs w:val="24"/>
          <w:vertAlign w:val="superscript"/>
        </w:rPr>
        <w:t>1</w:t>
      </w:r>
      <w:r>
        <w:rPr>
          <w:rFonts w:ascii="Times New Roman" w:hAnsi="Times New Roman"/>
          <w:b/>
          <w:sz w:val="24"/>
          <w:szCs w:val="24"/>
          <w:vertAlign w:val="superscript"/>
          <w:lang w:val="en-US"/>
        </w:rPr>
        <w:t>*</w:t>
      </w:r>
      <w:r w:rsidR="00F56C23">
        <w:rPr>
          <w:rFonts w:ascii="Times New Roman" w:hAnsi="Times New Roman"/>
          <w:b/>
          <w:sz w:val="24"/>
          <w:szCs w:val="24"/>
        </w:rPr>
        <w:t xml:space="preserve">, </w:t>
      </w:r>
      <w:r>
        <w:rPr>
          <w:rFonts w:ascii="Times New Roman" w:hAnsi="Times New Roman"/>
          <w:b/>
          <w:sz w:val="24"/>
          <w:szCs w:val="24"/>
          <w:lang w:val="en-US"/>
        </w:rPr>
        <w:t>Mona Lestari</w:t>
      </w:r>
      <w:r w:rsidR="00F56C23">
        <w:rPr>
          <w:rFonts w:ascii="Times New Roman" w:hAnsi="Times New Roman"/>
          <w:b/>
          <w:sz w:val="24"/>
          <w:szCs w:val="24"/>
          <w:vertAlign w:val="superscript"/>
        </w:rPr>
        <w:t>2</w:t>
      </w:r>
      <w:r w:rsidR="00F56C23">
        <w:rPr>
          <w:rFonts w:ascii="Times New Roman" w:hAnsi="Times New Roman"/>
          <w:b/>
          <w:sz w:val="24"/>
          <w:szCs w:val="24"/>
        </w:rPr>
        <w:t xml:space="preserve">, </w:t>
      </w:r>
      <w:r w:rsidR="00AD414D">
        <w:rPr>
          <w:rFonts w:ascii="Times New Roman" w:hAnsi="Times New Roman"/>
          <w:b/>
          <w:sz w:val="24"/>
          <w:szCs w:val="24"/>
          <w:lang w:val="en-US"/>
        </w:rPr>
        <w:t>Asmaripa Ainy</w:t>
      </w:r>
      <w:r w:rsidR="00F56C23">
        <w:rPr>
          <w:rFonts w:ascii="Times New Roman" w:hAnsi="Times New Roman"/>
          <w:b/>
          <w:sz w:val="24"/>
          <w:szCs w:val="24"/>
          <w:vertAlign w:val="superscript"/>
        </w:rPr>
        <w:t>3</w:t>
      </w:r>
    </w:p>
    <w:p w:rsidR="004427F7" w:rsidRPr="00F56C23" w:rsidRDefault="004427F7" w:rsidP="00F56C23">
      <w:pPr>
        <w:spacing w:after="0" w:line="240" w:lineRule="auto"/>
        <w:contextualSpacing/>
        <w:jc w:val="center"/>
        <w:rPr>
          <w:rFonts w:ascii="Times New Roman" w:hAnsi="Times New Roman"/>
          <w:b/>
          <w:sz w:val="24"/>
          <w:szCs w:val="24"/>
        </w:rPr>
      </w:pPr>
    </w:p>
    <w:p w:rsidR="00D91852" w:rsidRPr="00EB75CF" w:rsidRDefault="00F56C23" w:rsidP="00F56C23">
      <w:pPr>
        <w:pStyle w:val="NoSpacing"/>
        <w:contextualSpacing/>
        <w:jc w:val="center"/>
        <w:rPr>
          <w:rFonts w:ascii="Times New Roman" w:hAnsi="Times New Roman"/>
          <w:sz w:val="24"/>
          <w:szCs w:val="24"/>
          <w:lang w:val="en-US"/>
        </w:rPr>
      </w:pPr>
      <w:r w:rsidRPr="00A42B7E">
        <w:rPr>
          <w:rFonts w:ascii="Times New Roman" w:hAnsi="Times New Roman"/>
          <w:sz w:val="24"/>
          <w:szCs w:val="24"/>
          <w:vertAlign w:val="superscript"/>
        </w:rPr>
        <w:t>1</w:t>
      </w:r>
      <w:r w:rsidR="00C268F9">
        <w:rPr>
          <w:rFonts w:ascii="Times New Roman" w:hAnsi="Times New Roman"/>
          <w:sz w:val="24"/>
          <w:szCs w:val="24"/>
          <w:vertAlign w:val="superscript"/>
          <w:lang w:val="en-US"/>
        </w:rPr>
        <w:t>*</w:t>
      </w:r>
      <w:r w:rsidR="00EB75CF">
        <w:rPr>
          <w:rFonts w:ascii="Times New Roman" w:hAnsi="Times New Roman"/>
          <w:sz w:val="24"/>
          <w:szCs w:val="24"/>
          <w:lang w:val="en-US"/>
        </w:rPr>
        <w:t>Program Studi Ilmu Kesehatan Masyarakat Fakultas Kesehatan Masyarakat Universitas Sriwijaya, Jl. Raya Palembang – Prabumulih, Indralaya, Sumatera Selatan</w:t>
      </w:r>
    </w:p>
    <w:p w:rsidR="00F56C23" w:rsidRPr="00EB75CF" w:rsidRDefault="00F56C23" w:rsidP="00F56C23">
      <w:pPr>
        <w:pStyle w:val="NoSpacing"/>
        <w:contextualSpacing/>
        <w:jc w:val="center"/>
        <w:rPr>
          <w:rFonts w:ascii="Times New Roman" w:hAnsi="Times New Roman"/>
          <w:sz w:val="24"/>
          <w:szCs w:val="24"/>
          <w:lang w:val="en-US"/>
        </w:rPr>
      </w:pPr>
      <w:r>
        <w:rPr>
          <w:rFonts w:ascii="Times New Roman" w:hAnsi="Times New Roman"/>
          <w:sz w:val="24"/>
          <w:szCs w:val="24"/>
        </w:rPr>
        <w:t xml:space="preserve"> Email</w:t>
      </w:r>
      <w:r w:rsidRPr="00A42B7E">
        <w:rPr>
          <w:rFonts w:ascii="Times New Roman" w:hAnsi="Times New Roman"/>
          <w:sz w:val="24"/>
          <w:szCs w:val="24"/>
        </w:rPr>
        <w:t>:</w:t>
      </w:r>
      <w:r>
        <w:rPr>
          <w:rFonts w:ascii="Times New Roman" w:hAnsi="Times New Roman"/>
          <w:sz w:val="24"/>
          <w:szCs w:val="24"/>
        </w:rPr>
        <w:t xml:space="preserve"> </w:t>
      </w:r>
      <w:hyperlink r:id="rId8" w:history="1">
        <w:r w:rsidR="0051738B" w:rsidRPr="00AD31B9">
          <w:rPr>
            <w:rStyle w:val="Hyperlink"/>
            <w:rFonts w:ascii="Times New Roman" w:hAnsi="Times New Roman"/>
            <w:color w:val="auto"/>
            <w:sz w:val="24"/>
            <w:szCs w:val="24"/>
            <w:u w:val="none"/>
            <w:vertAlign w:val="superscript"/>
          </w:rPr>
          <w:t>1</w:t>
        </w:r>
        <w:r w:rsidR="0051738B" w:rsidRPr="00AD31B9">
          <w:rPr>
            <w:rStyle w:val="Hyperlink"/>
            <w:rFonts w:ascii="Times New Roman" w:hAnsi="Times New Roman"/>
            <w:color w:val="auto"/>
            <w:sz w:val="24"/>
            <w:szCs w:val="24"/>
            <w:u w:val="none"/>
            <w:vertAlign w:val="superscript"/>
            <w:lang w:val="en-US"/>
          </w:rPr>
          <w:t>*</w:t>
        </w:r>
        <w:r w:rsidR="0051738B" w:rsidRPr="0097347C">
          <w:rPr>
            <w:rStyle w:val="Hyperlink"/>
            <w:rFonts w:ascii="Times New Roman" w:hAnsi="Times New Roman"/>
            <w:sz w:val="24"/>
            <w:szCs w:val="24"/>
            <w:lang w:val="en-US"/>
          </w:rPr>
          <w:t>anidialistianti</w:t>
        </w:r>
        <w:r w:rsidR="0051738B" w:rsidRPr="0097347C">
          <w:rPr>
            <w:rStyle w:val="Hyperlink"/>
            <w:rFonts w:ascii="Times New Roman" w:hAnsi="Times New Roman"/>
            <w:sz w:val="24"/>
            <w:szCs w:val="24"/>
          </w:rPr>
          <w:t>@</w:t>
        </w:r>
        <w:r w:rsidR="0051738B" w:rsidRPr="0097347C">
          <w:rPr>
            <w:rStyle w:val="Hyperlink"/>
            <w:rFonts w:ascii="Times New Roman" w:hAnsi="Times New Roman"/>
            <w:sz w:val="24"/>
            <w:szCs w:val="24"/>
            <w:lang w:val="en-US"/>
          </w:rPr>
          <w:t>unsri</w:t>
        </w:r>
        <w:r w:rsidR="0051738B" w:rsidRPr="0097347C">
          <w:rPr>
            <w:rStyle w:val="Hyperlink"/>
            <w:rFonts w:ascii="Times New Roman" w:hAnsi="Times New Roman"/>
            <w:sz w:val="24"/>
            <w:szCs w:val="24"/>
          </w:rPr>
          <w:t>.ac.id</w:t>
        </w:r>
      </w:hyperlink>
      <w:r w:rsidR="00EB75CF">
        <w:rPr>
          <w:rFonts w:ascii="Times New Roman" w:hAnsi="Times New Roman"/>
          <w:sz w:val="24"/>
          <w:szCs w:val="24"/>
        </w:rPr>
        <w:t xml:space="preserve"> </w:t>
      </w:r>
    </w:p>
    <w:p w:rsidR="00263649" w:rsidRDefault="009768DB" w:rsidP="00F56C23">
      <w:pPr>
        <w:spacing w:after="0" w:line="240" w:lineRule="auto"/>
        <w:contextualSpacing/>
        <w:jc w:val="center"/>
        <w:rPr>
          <w:rFonts w:ascii="Times New Roman" w:hAnsi="Times New Roman"/>
          <w:sz w:val="24"/>
          <w:szCs w:val="24"/>
        </w:rPr>
      </w:pPr>
      <w:r>
        <w:rPr>
          <w:rFonts w:ascii="Times New Roman" w:hAnsi="Times New Roman"/>
          <w:sz w:val="24"/>
          <w:szCs w:val="24"/>
          <w:vertAlign w:val="superscript"/>
          <w:lang w:val="en-US"/>
        </w:rPr>
        <w:t>2</w:t>
      </w:r>
      <w:r w:rsidR="00AD414D">
        <w:rPr>
          <w:rFonts w:ascii="Times New Roman" w:hAnsi="Times New Roman"/>
          <w:sz w:val="24"/>
          <w:szCs w:val="24"/>
          <w:vertAlign w:val="superscript"/>
          <w:lang w:val="en-US"/>
        </w:rPr>
        <w:t>,3</w:t>
      </w:r>
      <w:r>
        <w:rPr>
          <w:rFonts w:ascii="Times New Roman" w:hAnsi="Times New Roman"/>
          <w:sz w:val="24"/>
          <w:szCs w:val="24"/>
          <w:lang w:val="en-US"/>
        </w:rPr>
        <w:t>Pr</w:t>
      </w:r>
      <w:r w:rsidR="00EB75CF">
        <w:rPr>
          <w:rFonts w:ascii="Times New Roman" w:hAnsi="Times New Roman"/>
          <w:sz w:val="24"/>
          <w:szCs w:val="24"/>
          <w:lang w:val="en-US"/>
        </w:rPr>
        <w:t>ogram Studi Ilmu Kesehatan Masyarakat Fakultas Kesehatan Masyarakat Universitas Sriwijaya</w:t>
      </w:r>
      <w:r w:rsidR="00F56C23" w:rsidRPr="00A42B7E">
        <w:rPr>
          <w:rFonts w:ascii="Times New Roman" w:hAnsi="Times New Roman"/>
          <w:sz w:val="24"/>
          <w:szCs w:val="24"/>
        </w:rPr>
        <w:t xml:space="preserve"> </w:t>
      </w:r>
    </w:p>
    <w:p w:rsidR="009768DB" w:rsidRPr="00AD414D" w:rsidRDefault="00F56C23" w:rsidP="00AD414D">
      <w:pPr>
        <w:spacing w:after="0" w:line="240" w:lineRule="auto"/>
        <w:contextualSpacing/>
        <w:jc w:val="center"/>
        <w:rPr>
          <w:rFonts w:ascii="Times New Roman" w:hAnsi="Times New Roman"/>
          <w:sz w:val="24"/>
          <w:szCs w:val="24"/>
          <w:lang w:val="en-US"/>
        </w:rPr>
      </w:pPr>
      <w:r w:rsidRPr="00F56C23">
        <w:rPr>
          <w:rFonts w:ascii="Times New Roman" w:hAnsi="Times New Roman"/>
          <w:sz w:val="24"/>
          <w:szCs w:val="24"/>
        </w:rPr>
        <w:t xml:space="preserve">Email: </w:t>
      </w:r>
      <w:r w:rsidRPr="009675C7">
        <w:rPr>
          <w:rFonts w:ascii="Times New Roman" w:hAnsi="Times New Roman"/>
          <w:sz w:val="24"/>
          <w:szCs w:val="24"/>
          <w:vertAlign w:val="superscript"/>
        </w:rPr>
        <w:t>2</w:t>
      </w:r>
      <w:hyperlink r:id="rId9" w:history="1">
        <w:r w:rsidR="00EB75CF" w:rsidRPr="006023A5">
          <w:rPr>
            <w:rStyle w:val="Hyperlink"/>
            <w:rFonts w:ascii="Times New Roman" w:hAnsi="Times New Roman"/>
            <w:sz w:val="24"/>
            <w:szCs w:val="24"/>
            <w:lang w:val="en-US"/>
          </w:rPr>
          <w:t>monalestari@fkm.unsri.ac.id</w:t>
        </w:r>
      </w:hyperlink>
      <w:r w:rsidR="00AD414D">
        <w:rPr>
          <w:rFonts w:ascii="Times New Roman" w:hAnsi="Times New Roman"/>
          <w:sz w:val="24"/>
          <w:szCs w:val="24"/>
          <w:lang w:val="en-US"/>
        </w:rPr>
        <w:t xml:space="preserve">, </w:t>
      </w:r>
      <w:hyperlink r:id="rId10" w:history="1">
        <w:r w:rsidR="00AD414D" w:rsidRPr="00AD414D">
          <w:rPr>
            <w:rStyle w:val="Hyperlink"/>
            <w:rFonts w:ascii="Times New Roman" w:hAnsi="Times New Roman"/>
            <w:color w:val="auto"/>
            <w:sz w:val="24"/>
            <w:szCs w:val="24"/>
            <w:u w:val="none"/>
            <w:vertAlign w:val="superscript"/>
            <w:lang w:val="en-US"/>
          </w:rPr>
          <w:t>3</w:t>
        </w:r>
        <w:r w:rsidR="00AD414D" w:rsidRPr="0005287A">
          <w:rPr>
            <w:rStyle w:val="Hyperlink"/>
            <w:rFonts w:ascii="Times New Roman" w:hAnsi="Times New Roman"/>
            <w:sz w:val="24"/>
            <w:szCs w:val="24"/>
            <w:lang w:val="en-US"/>
          </w:rPr>
          <w:t>asny_plg@yahoo.com</w:t>
        </w:r>
      </w:hyperlink>
      <w:r w:rsidR="00AD414D">
        <w:rPr>
          <w:rFonts w:ascii="Times New Roman" w:hAnsi="Times New Roman"/>
          <w:sz w:val="24"/>
          <w:szCs w:val="24"/>
          <w:lang w:val="en-US"/>
        </w:rPr>
        <w:t xml:space="preserve"> </w:t>
      </w:r>
    </w:p>
    <w:p w:rsidR="00CB612C" w:rsidRPr="00F56C23" w:rsidRDefault="00CB612C" w:rsidP="00F56C23">
      <w:pPr>
        <w:spacing w:after="0" w:line="240" w:lineRule="auto"/>
        <w:contextualSpacing/>
        <w:jc w:val="center"/>
        <w:rPr>
          <w:rFonts w:ascii="Times New Roman" w:hAnsi="Times New Roman"/>
          <w:sz w:val="24"/>
          <w:szCs w:val="24"/>
        </w:rPr>
      </w:pPr>
    </w:p>
    <w:p w:rsidR="00CB612C" w:rsidRPr="00D91852" w:rsidRDefault="00CB612C" w:rsidP="00D91852">
      <w:pPr>
        <w:spacing w:after="0" w:line="240" w:lineRule="auto"/>
        <w:ind w:left="851" w:right="849"/>
        <w:contextualSpacing/>
        <w:jc w:val="center"/>
        <w:rPr>
          <w:rFonts w:ascii="Times New Roman" w:hAnsi="Times New Roman"/>
          <w:b/>
          <w:sz w:val="24"/>
          <w:szCs w:val="24"/>
        </w:rPr>
      </w:pPr>
      <w:r w:rsidRPr="00D91852">
        <w:rPr>
          <w:rFonts w:ascii="Times New Roman" w:hAnsi="Times New Roman"/>
          <w:b/>
          <w:sz w:val="24"/>
          <w:szCs w:val="24"/>
        </w:rPr>
        <w:t>Abstrak</w:t>
      </w:r>
    </w:p>
    <w:p w:rsidR="00E731F2" w:rsidRDefault="00E731F2" w:rsidP="00D91852">
      <w:pPr>
        <w:spacing w:after="0" w:line="240" w:lineRule="auto"/>
        <w:ind w:left="851" w:right="849"/>
        <w:contextualSpacing/>
        <w:jc w:val="both"/>
        <w:rPr>
          <w:rFonts w:ascii="Times New Roman" w:hAnsi="Times New Roman"/>
          <w:sz w:val="24"/>
          <w:szCs w:val="24"/>
          <w:lang w:val="en-US"/>
        </w:rPr>
      </w:pPr>
      <w:r>
        <w:rPr>
          <w:rFonts w:ascii="Times New Roman" w:hAnsi="Times New Roman"/>
          <w:sz w:val="24"/>
          <w:szCs w:val="24"/>
          <w:lang w:val="en-US"/>
        </w:rPr>
        <w:t xml:space="preserve">Di lingkungan rumah tangga, kejadian kebakaran banyak disebabkan oleh kegiatan masak memasak di dapur. Penelitian ini bertujuan untuk menganalisis upaya pemenuhan aspek home safety terutama di wilayah dapur sebagai salah satu area dengan risiko terjadinya kebakaran paling besar di rumah. </w:t>
      </w:r>
      <w:r w:rsidR="00AB1E73">
        <w:rPr>
          <w:rFonts w:ascii="Times New Roman" w:hAnsi="Times New Roman"/>
          <w:sz w:val="24"/>
          <w:szCs w:val="24"/>
          <w:lang w:val="en-US"/>
        </w:rPr>
        <w:t xml:space="preserve">Penelitian ini merupakan penelitian survey kuantitatif dengan metode wawancara menggunakan kuesioner dan observasi. Sampel sejumlah 150 rumah tangga yang tersebar di kota Palembang dan diambil </w:t>
      </w:r>
      <w:r w:rsidR="004800DD">
        <w:rPr>
          <w:rFonts w:ascii="Times New Roman" w:hAnsi="Times New Roman"/>
          <w:sz w:val="24"/>
          <w:szCs w:val="24"/>
          <w:lang w:val="en-US"/>
        </w:rPr>
        <w:t xml:space="preserve">secara random </w:t>
      </w:r>
      <w:r w:rsidR="00AB1E73">
        <w:rPr>
          <w:rFonts w:ascii="Times New Roman" w:hAnsi="Times New Roman"/>
          <w:sz w:val="24"/>
          <w:szCs w:val="24"/>
          <w:lang w:val="en-US"/>
        </w:rPr>
        <w:t>mel</w:t>
      </w:r>
      <w:r w:rsidR="004800DD">
        <w:rPr>
          <w:rFonts w:ascii="Times New Roman" w:hAnsi="Times New Roman"/>
          <w:sz w:val="24"/>
          <w:szCs w:val="24"/>
          <w:lang w:val="en-US"/>
        </w:rPr>
        <w:t>a</w:t>
      </w:r>
      <w:r w:rsidR="00AB1E73">
        <w:rPr>
          <w:rFonts w:ascii="Times New Roman" w:hAnsi="Times New Roman"/>
          <w:sz w:val="24"/>
          <w:szCs w:val="24"/>
          <w:lang w:val="en-US"/>
        </w:rPr>
        <w:t xml:space="preserve">lui </w:t>
      </w:r>
      <w:r w:rsidR="004800DD">
        <w:rPr>
          <w:rFonts w:ascii="Times New Roman" w:hAnsi="Times New Roman"/>
          <w:sz w:val="24"/>
          <w:szCs w:val="24"/>
          <w:lang w:val="en-US"/>
        </w:rPr>
        <w:t>t</w:t>
      </w:r>
      <w:r w:rsidR="00AB1E73">
        <w:rPr>
          <w:rFonts w:ascii="Times New Roman" w:hAnsi="Times New Roman"/>
          <w:sz w:val="24"/>
          <w:szCs w:val="24"/>
          <w:lang w:val="en-US"/>
        </w:rPr>
        <w:t xml:space="preserve">eknik </w:t>
      </w:r>
      <w:r w:rsidR="00C062CB">
        <w:rPr>
          <w:rFonts w:ascii="Times New Roman" w:hAnsi="Times New Roman"/>
          <w:sz w:val="24"/>
          <w:szCs w:val="24"/>
          <w:lang w:val="en-US"/>
        </w:rPr>
        <w:t>proportional</w:t>
      </w:r>
      <w:r w:rsidR="004800DD">
        <w:rPr>
          <w:rFonts w:ascii="Times New Roman" w:hAnsi="Times New Roman"/>
          <w:sz w:val="24"/>
          <w:szCs w:val="24"/>
          <w:lang w:val="en-US"/>
        </w:rPr>
        <w:t xml:space="preserve"> sampling. Hasil penelitian menunjukkan bahwa </w:t>
      </w:r>
      <w:r w:rsidR="00C062CB">
        <w:rPr>
          <w:rFonts w:ascii="Times New Roman" w:hAnsi="Times New Roman"/>
          <w:sz w:val="24"/>
          <w:szCs w:val="24"/>
          <w:lang w:val="en-US"/>
        </w:rPr>
        <w:t xml:space="preserve">aspek keselamatan di dapur telah menunjukkan hasil yang baik. </w:t>
      </w:r>
      <w:r w:rsidR="00782809">
        <w:rPr>
          <w:rFonts w:ascii="Times New Roman" w:hAnsi="Times New Roman"/>
          <w:sz w:val="24"/>
          <w:szCs w:val="24"/>
          <w:lang w:val="en-US"/>
        </w:rPr>
        <w:t>Masyarakat telah mampu berperilaku aman dalam melakukan kegiatan di dapur.</w:t>
      </w:r>
      <w:r w:rsidR="0051738B">
        <w:rPr>
          <w:rFonts w:ascii="Times New Roman" w:hAnsi="Times New Roman"/>
          <w:sz w:val="24"/>
          <w:szCs w:val="24"/>
          <w:lang w:val="en-US"/>
        </w:rPr>
        <w:t xml:space="preserve"> </w:t>
      </w:r>
    </w:p>
    <w:p w:rsidR="00AB1E73" w:rsidRPr="00E731F2" w:rsidRDefault="00AB1E73" w:rsidP="00D91852">
      <w:pPr>
        <w:spacing w:after="0" w:line="240" w:lineRule="auto"/>
        <w:ind w:left="851" w:right="849"/>
        <w:contextualSpacing/>
        <w:jc w:val="both"/>
        <w:rPr>
          <w:rFonts w:ascii="Times New Roman" w:hAnsi="Times New Roman"/>
          <w:sz w:val="24"/>
          <w:szCs w:val="24"/>
          <w:lang w:val="en-US"/>
        </w:rPr>
      </w:pPr>
    </w:p>
    <w:p w:rsidR="006D7D11" w:rsidRPr="00A367B5" w:rsidRDefault="00CB612C" w:rsidP="00D91852">
      <w:pPr>
        <w:spacing w:after="0" w:line="240" w:lineRule="auto"/>
        <w:ind w:left="851" w:right="849"/>
        <w:contextualSpacing/>
        <w:rPr>
          <w:rFonts w:ascii="Times New Roman" w:hAnsi="Times New Roman"/>
          <w:sz w:val="24"/>
          <w:szCs w:val="24"/>
          <w:lang w:val="en-US"/>
        </w:rPr>
      </w:pPr>
      <w:r w:rsidRPr="00D91852">
        <w:rPr>
          <w:rFonts w:ascii="Times New Roman" w:hAnsi="Times New Roman"/>
          <w:b/>
          <w:sz w:val="24"/>
          <w:szCs w:val="24"/>
        </w:rPr>
        <w:t>Kata kunci</w:t>
      </w:r>
      <w:r w:rsidRPr="00F56C23">
        <w:rPr>
          <w:rFonts w:ascii="Times New Roman" w:hAnsi="Times New Roman"/>
          <w:sz w:val="24"/>
          <w:szCs w:val="24"/>
        </w:rPr>
        <w:t xml:space="preserve"> : </w:t>
      </w:r>
      <w:r w:rsidR="0051738B">
        <w:rPr>
          <w:rFonts w:ascii="Times New Roman" w:hAnsi="Times New Roman"/>
          <w:sz w:val="24"/>
          <w:szCs w:val="24"/>
          <w:lang w:val="en-US"/>
        </w:rPr>
        <w:t>H</w:t>
      </w:r>
      <w:r w:rsidR="00095C3E">
        <w:rPr>
          <w:rFonts w:ascii="Times New Roman" w:hAnsi="Times New Roman"/>
          <w:sz w:val="24"/>
          <w:szCs w:val="24"/>
          <w:lang w:val="en-US"/>
        </w:rPr>
        <w:t>ome safety</w:t>
      </w:r>
      <w:r w:rsidR="00A367B5">
        <w:rPr>
          <w:rFonts w:ascii="Times New Roman" w:hAnsi="Times New Roman"/>
          <w:sz w:val="24"/>
          <w:szCs w:val="24"/>
          <w:lang w:val="en-US"/>
        </w:rPr>
        <w:t xml:space="preserve">, </w:t>
      </w:r>
      <w:r w:rsidR="0051738B">
        <w:rPr>
          <w:rFonts w:ascii="Times New Roman" w:hAnsi="Times New Roman"/>
          <w:sz w:val="24"/>
          <w:szCs w:val="24"/>
          <w:lang w:val="en-US"/>
        </w:rPr>
        <w:t xml:space="preserve">kitchen safety, </w:t>
      </w:r>
      <w:r w:rsidR="00095C3E">
        <w:rPr>
          <w:rFonts w:ascii="Times New Roman" w:hAnsi="Times New Roman"/>
          <w:sz w:val="24"/>
          <w:szCs w:val="24"/>
          <w:lang w:val="en-US"/>
        </w:rPr>
        <w:t>kebakaran, perilaku aman.</w:t>
      </w:r>
      <w:r w:rsidR="00A367B5">
        <w:rPr>
          <w:rFonts w:ascii="Times New Roman" w:hAnsi="Times New Roman"/>
          <w:sz w:val="24"/>
          <w:szCs w:val="24"/>
          <w:lang w:val="en-US"/>
        </w:rPr>
        <w:t xml:space="preserve"> </w:t>
      </w:r>
    </w:p>
    <w:p w:rsidR="006D7D11" w:rsidRPr="00F56C23" w:rsidRDefault="006D7D11" w:rsidP="00D91852">
      <w:pPr>
        <w:spacing w:after="0" w:line="240" w:lineRule="auto"/>
        <w:ind w:left="851" w:right="849"/>
        <w:contextualSpacing/>
        <w:rPr>
          <w:rFonts w:ascii="Times New Roman" w:hAnsi="Times New Roman"/>
          <w:sz w:val="24"/>
          <w:szCs w:val="24"/>
        </w:rPr>
      </w:pPr>
    </w:p>
    <w:p w:rsidR="004427F7" w:rsidRPr="00EE0451" w:rsidRDefault="004427F7" w:rsidP="00D91852">
      <w:pPr>
        <w:spacing w:after="0" w:line="240" w:lineRule="auto"/>
        <w:ind w:left="851" w:right="849"/>
        <w:contextualSpacing/>
        <w:jc w:val="center"/>
        <w:rPr>
          <w:rFonts w:ascii="Times New Roman" w:hAnsi="Times New Roman"/>
          <w:b/>
          <w:sz w:val="24"/>
          <w:szCs w:val="24"/>
        </w:rPr>
      </w:pPr>
      <w:r w:rsidRPr="00D91852">
        <w:rPr>
          <w:rFonts w:ascii="Times New Roman" w:hAnsi="Times New Roman"/>
          <w:b/>
          <w:sz w:val="24"/>
          <w:szCs w:val="24"/>
        </w:rPr>
        <w:t>ABSTRACT</w:t>
      </w:r>
    </w:p>
    <w:p w:rsidR="004427F7" w:rsidRDefault="00782809" w:rsidP="00D91852">
      <w:pPr>
        <w:spacing w:after="0" w:line="240" w:lineRule="auto"/>
        <w:ind w:left="851" w:right="849"/>
        <w:contextualSpacing/>
        <w:jc w:val="both"/>
        <w:rPr>
          <w:rFonts w:ascii="Times New Roman" w:hAnsi="Times New Roman"/>
          <w:sz w:val="24"/>
          <w:szCs w:val="24"/>
        </w:rPr>
      </w:pPr>
      <w:r w:rsidRPr="00782809">
        <w:rPr>
          <w:rFonts w:ascii="Times New Roman" w:hAnsi="Times New Roman"/>
          <w:sz w:val="24"/>
          <w:szCs w:val="24"/>
        </w:rPr>
        <w:t>In the household environment, many fire events are caused by cooking activities in the kitchen. This study aim</w:t>
      </w:r>
      <w:r w:rsidR="00B47FFA">
        <w:rPr>
          <w:rFonts w:ascii="Times New Roman" w:hAnsi="Times New Roman"/>
          <w:sz w:val="24"/>
          <w:szCs w:val="24"/>
          <w:lang w:val="en-US"/>
        </w:rPr>
        <w:t>ed</w:t>
      </w:r>
      <w:r w:rsidRPr="00782809">
        <w:rPr>
          <w:rFonts w:ascii="Times New Roman" w:hAnsi="Times New Roman"/>
          <w:sz w:val="24"/>
          <w:szCs w:val="24"/>
        </w:rPr>
        <w:t xml:space="preserve"> to analyze efforts to fulfill the aspects of home safety, especially in the kitchen area as one of the areas with the greatest risk of fire at home. This research </w:t>
      </w:r>
      <w:r w:rsidR="00B47FFA">
        <w:rPr>
          <w:rFonts w:ascii="Times New Roman" w:hAnsi="Times New Roman"/>
          <w:sz w:val="24"/>
          <w:szCs w:val="24"/>
          <w:lang w:val="en-US"/>
        </w:rPr>
        <w:t>was</w:t>
      </w:r>
      <w:r w:rsidRPr="00782809">
        <w:rPr>
          <w:rFonts w:ascii="Times New Roman" w:hAnsi="Times New Roman"/>
          <w:sz w:val="24"/>
          <w:szCs w:val="24"/>
        </w:rPr>
        <w:t xml:space="preserve"> a quantitative survey research with interview methods using questionnaires and observations. </w:t>
      </w:r>
      <w:r w:rsidR="00B47FFA">
        <w:rPr>
          <w:rFonts w:ascii="Times New Roman" w:hAnsi="Times New Roman"/>
          <w:sz w:val="24"/>
          <w:szCs w:val="24"/>
          <w:lang w:val="en-US"/>
        </w:rPr>
        <w:t>S</w:t>
      </w:r>
      <w:r w:rsidRPr="00782809">
        <w:rPr>
          <w:rFonts w:ascii="Times New Roman" w:hAnsi="Times New Roman"/>
          <w:sz w:val="24"/>
          <w:szCs w:val="24"/>
        </w:rPr>
        <w:t>ample of 150 househo</w:t>
      </w:r>
      <w:r w:rsidR="00B47FFA">
        <w:rPr>
          <w:rFonts w:ascii="Times New Roman" w:hAnsi="Times New Roman"/>
          <w:sz w:val="24"/>
          <w:szCs w:val="24"/>
        </w:rPr>
        <w:t xml:space="preserve">lds spread across Palembang </w:t>
      </w:r>
      <w:r w:rsidRPr="00782809">
        <w:rPr>
          <w:rFonts w:ascii="Times New Roman" w:hAnsi="Times New Roman"/>
          <w:sz w:val="24"/>
          <w:szCs w:val="24"/>
        </w:rPr>
        <w:t>taken randomly through proportional sampling techniques. The results showed that the safety aspects in the kitchen had shown good results. The community has been able to behave safely in carrying out activities in the kitchen.</w:t>
      </w:r>
    </w:p>
    <w:p w:rsidR="00782809" w:rsidRPr="00F56C23" w:rsidRDefault="00782809" w:rsidP="00D91852">
      <w:pPr>
        <w:spacing w:after="0" w:line="240" w:lineRule="auto"/>
        <w:ind w:left="851" w:right="849"/>
        <w:contextualSpacing/>
        <w:jc w:val="both"/>
        <w:rPr>
          <w:rFonts w:ascii="Times New Roman" w:hAnsi="Times New Roman"/>
          <w:sz w:val="24"/>
          <w:szCs w:val="24"/>
        </w:rPr>
      </w:pPr>
    </w:p>
    <w:p w:rsidR="004427F7" w:rsidRPr="00095C3E" w:rsidRDefault="00480021" w:rsidP="00D91852">
      <w:pPr>
        <w:spacing w:after="0" w:line="240" w:lineRule="auto"/>
        <w:ind w:left="851" w:right="849"/>
        <w:contextualSpacing/>
        <w:jc w:val="both"/>
        <w:rPr>
          <w:rFonts w:ascii="Times New Roman" w:hAnsi="Times New Roman"/>
          <w:sz w:val="24"/>
          <w:szCs w:val="24"/>
          <w:lang w:val="en-US"/>
        </w:rPr>
      </w:pPr>
      <w:r w:rsidRPr="00D91852">
        <w:rPr>
          <w:rFonts w:ascii="Times New Roman" w:hAnsi="Times New Roman"/>
          <w:b/>
          <w:sz w:val="24"/>
          <w:szCs w:val="24"/>
        </w:rPr>
        <w:t>Keywords</w:t>
      </w:r>
      <w:r w:rsidRPr="00F56C23">
        <w:rPr>
          <w:rFonts w:ascii="Times New Roman" w:hAnsi="Times New Roman"/>
          <w:sz w:val="24"/>
          <w:szCs w:val="24"/>
        </w:rPr>
        <w:t xml:space="preserve">: </w:t>
      </w:r>
      <w:r w:rsidR="0051738B">
        <w:rPr>
          <w:rFonts w:ascii="Times New Roman" w:hAnsi="Times New Roman"/>
          <w:sz w:val="24"/>
          <w:szCs w:val="24"/>
          <w:lang w:val="en-US"/>
        </w:rPr>
        <w:t>F</w:t>
      </w:r>
      <w:r w:rsidR="00095C3E">
        <w:rPr>
          <w:rFonts w:ascii="Times New Roman" w:hAnsi="Times New Roman"/>
          <w:sz w:val="24"/>
          <w:szCs w:val="24"/>
          <w:lang w:val="en-US"/>
        </w:rPr>
        <w:t xml:space="preserve">ire, home safety, </w:t>
      </w:r>
      <w:r w:rsidR="0051738B">
        <w:rPr>
          <w:rFonts w:ascii="Times New Roman" w:hAnsi="Times New Roman"/>
          <w:sz w:val="24"/>
          <w:szCs w:val="24"/>
          <w:lang w:val="en-US"/>
        </w:rPr>
        <w:t xml:space="preserve">kitchen safety, </w:t>
      </w:r>
      <w:r w:rsidR="00095C3E">
        <w:rPr>
          <w:rFonts w:ascii="Times New Roman" w:hAnsi="Times New Roman"/>
          <w:sz w:val="24"/>
          <w:szCs w:val="24"/>
          <w:lang w:val="en-US"/>
        </w:rPr>
        <w:t>safety behavior</w:t>
      </w:r>
    </w:p>
    <w:p w:rsidR="00D91852" w:rsidRDefault="00D91852" w:rsidP="00D91852">
      <w:pPr>
        <w:pStyle w:val="ListParagraph"/>
        <w:tabs>
          <w:tab w:val="left" w:pos="142"/>
          <w:tab w:val="left" w:pos="284"/>
        </w:tabs>
        <w:spacing w:after="0" w:line="240" w:lineRule="auto"/>
        <w:ind w:left="0"/>
        <w:rPr>
          <w:rFonts w:ascii="Times New Roman" w:hAnsi="Times New Roman"/>
          <w:sz w:val="24"/>
          <w:szCs w:val="24"/>
        </w:rPr>
      </w:pPr>
    </w:p>
    <w:p w:rsidR="00F10488" w:rsidRDefault="00F10488" w:rsidP="00D91852">
      <w:pPr>
        <w:pStyle w:val="ListParagraph"/>
        <w:tabs>
          <w:tab w:val="left" w:pos="142"/>
          <w:tab w:val="left" w:pos="284"/>
        </w:tabs>
        <w:spacing w:after="0" w:line="240" w:lineRule="auto"/>
        <w:ind w:left="0"/>
        <w:rPr>
          <w:rFonts w:ascii="Times New Roman" w:hAnsi="Times New Roman"/>
          <w:b/>
          <w:sz w:val="24"/>
          <w:szCs w:val="24"/>
        </w:rPr>
      </w:pPr>
    </w:p>
    <w:p w:rsidR="006240F6" w:rsidRDefault="006240F6" w:rsidP="00D91852">
      <w:pPr>
        <w:pStyle w:val="ListParagraph"/>
        <w:tabs>
          <w:tab w:val="left" w:pos="142"/>
          <w:tab w:val="left" w:pos="284"/>
        </w:tabs>
        <w:spacing w:after="0" w:line="240" w:lineRule="auto"/>
        <w:ind w:left="0"/>
        <w:rPr>
          <w:rFonts w:ascii="Times New Roman" w:hAnsi="Times New Roman"/>
          <w:b/>
          <w:sz w:val="24"/>
          <w:szCs w:val="24"/>
        </w:rPr>
        <w:sectPr w:rsidR="006240F6" w:rsidSect="00F56C23">
          <w:pgSz w:w="11906" w:h="16838" w:code="9"/>
          <w:pgMar w:top="1701" w:right="1701" w:bottom="1701" w:left="1701" w:header="708" w:footer="708" w:gutter="0"/>
          <w:cols w:space="708"/>
          <w:docGrid w:linePitch="360"/>
        </w:sectPr>
      </w:pPr>
    </w:p>
    <w:p w:rsidR="00782809" w:rsidRDefault="00782809" w:rsidP="00D91852">
      <w:pPr>
        <w:pStyle w:val="ListParagraph"/>
        <w:tabs>
          <w:tab w:val="left" w:pos="142"/>
          <w:tab w:val="left" w:pos="284"/>
        </w:tabs>
        <w:spacing w:after="0" w:line="240" w:lineRule="auto"/>
        <w:ind w:left="0"/>
        <w:rPr>
          <w:rFonts w:ascii="Times New Roman" w:hAnsi="Times New Roman"/>
          <w:b/>
          <w:sz w:val="24"/>
          <w:szCs w:val="24"/>
        </w:rPr>
      </w:pPr>
    </w:p>
    <w:p w:rsidR="00782809" w:rsidRDefault="00782809" w:rsidP="00D91852">
      <w:pPr>
        <w:pStyle w:val="ListParagraph"/>
        <w:tabs>
          <w:tab w:val="left" w:pos="142"/>
          <w:tab w:val="left" w:pos="284"/>
        </w:tabs>
        <w:spacing w:after="0" w:line="240" w:lineRule="auto"/>
        <w:ind w:left="0"/>
        <w:rPr>
          <w:rFonts w:ascii="Times New Roman" w:hAnsi="Times New Roman"/>
          <w:b/>
          <w:sz w:val="24"/>
          <w:szCs w:val="24"/>
        </w:rPr>
      </w:pPr>
    </w:p>
    <w:p w:rsidR="00782809" w:rsidRDefault="00782809" w:rsidP="00D91852">
      <w:pPr>
        <w:pStyle w:val="ListParagraph"/>
        <w:tabs>
          <w:tab w:val="left" w:pos="142"/>
          <w:tab w:val="left" w:pos="284"/>
        </w:tabs>
        <w:spacing w:after="0" w:line="240" w:lineRule="auto"/>
        <w:ind w:left="0"/>
        <w:rPr>
          <w:rFonts w:ascii="Times New Roman" w:hAnsi="Times New Roman"/>
          <w:b/>
          <w:sz w:val="24"/>
          <w:szCs w:val="24"/>
        </w:rPr>
      </w:pPr>
    </w:p>
    <w:p w:rsidR="00DD2817" w:rsidRDefault="00DD2817" w:rsidP="00D91852">
      <w:pPr>
        <w:pStyle w:val="ListParagraph"/>
        <w:tabs>
          <w:tab w:val="left" w:pos="142"/>
          <w:tab w:val="left" w:pos="284"/>
        </w:tabs>
        <w:spacing w:after="0" w:line="240" w:lineRule="auto"/>
        <w:ind w:left="0"/>
        <w:rPr>
          <w:rFonts w:ascii="Times New Roman" w:hAnsi="Times New Roman"/>
          <w:b/>
          <w:sz w:val="24"/>
          <w:szCs w:val="24"/>
        </w:rPr>
      </w:pPr>
    </w:p>
    <w:p w:rsidR="00DD2817" w:rsidRDefault="00DD2817" w:rsidP="00D91852">
      <w:pPr>
        <w:pStyle w:val="ListParagraph"/>
        <w:tabs>
          <w:tab w:val="left" w:pos="142"/>
          <w:tab w:val="left" w:pos="284"/>
        </w:tabs>
        <w:spacing w:after="0" w:line="240" w:lineRule="auto"/>
        <w:ind w:left="0"/>
        <w:rPr>
          <w:rFonts w:ascii="Times New Roman" w:hAnsi="Times New Roman"/>
          <w:b/>
          <w:sz w:val="24"/>
          <w:szCs w:val="24"/>
        </w:rPr>
      </w:pPr>
    </w:p>
    <w:p w:rsidR="00833C5D" w:rsidRDefault="00833C5D" w:rsidP="00D91852">
      <w:pPr>
        <w:pStyle w:val="ListParagraph"/>
        <w:tabs>
          <w:tab w:val="left" w:pos="142"/>
          <w:tab w:val="left" w:pos="284"/>
        </w:tabs>
        <w:spacing w:after="0" w:line="240" w:lineRule="auto"/>
        <w:ind w:left="0"/>
        <w:rPr>
          <w:rFonts w:ascii="Times New Roman" w:hAnsi="Times New Roman"/>
          <w:b/>
          <w:sz w:val="24"/>
          <w:szCs w:val="24"/>
        </w:rPr>
      </w:pPr>
    </w:p>
    <w:p w:rsidR="00CB612C" w:rsidRDefault="00CB612C" w:rsidP="00D91852">
      <w:pPr>
        <w:pStyle w:val="ListParagraph"/>
        <w:tabs>
          <w:tab w:val="left" w:pos="142"/>
          <w:tab w:val="left" w:pos="284"/>
        </w:tabs>
        <w:spacing w:after="0" w:line="240" w:lineRule="auto"/>
        <w:ind w:left="0"/>
        <w:rPr>
          <w:rFonts w:ascii="Times New Roman" w:hAnsi="Times New Roman"/>
          <w:b/>
          <w:sz w:val="24"/>
          <w:szCs w:val="24"/>
        </w:rPr>
      </w:pPr>
      <w:r w:rsidRPr="00F56C23">
        <w:rPr>
          <w:rFonts w:ascii="Times New Roman" w:hAnsi="Times New Roman"/>
          <w:b/>
          <w:sz w:val="24"/>
          <w:szCs w:val="24"/>
        </w:rPr>
        <w:lastRenderedPageBreak/>
        <w:t>PENDAHULUAN</w:t>
      </w:r>
    </w:p>
    <w:p w:rsidR="00695065" w:rsidRPr="00F56C23" w:rsidRDefault="00695065" w:rsidP="00D91852">
      <w:pPr>
        <w:pStyle w:val="ListParagraph"/>
        <w:tabs>
          <w:tab w:val="left" w:pos="142"/>
          <w:tab w:val="left" w:pos="284"/>
        </w:tabs>
        <w:spacing w:after="0" w:line="240" w:lineRule="auto"/>
        <w:ind w:left="0"/>
        <w:rPr>
          <w:rFonts w:ascii="Times New Roman" w:hAnsi="Times New Roman"/>
          <w:b/>
          <w:sz w:val="24"/>
          <w:szCs w:val="24"/>
        </w:rPr>
      </w:pPr>
    </w:p>
    <w:p w:rsidR="00782809" w:rsidRDefault="00782809" w:rsidP="00782809">
      <w:pPr>
        <w:spacing w:after="0" w:line="360" w:lineRule="auto"/>
        <w:ind w:firstLine="567"/>
        <w:jc w:val="both"/>
        <w:rPr>
          <w:rFonts w:ascii="Times New Roman" w:hAnsi="Times New Roman"/>
          <w:sz w:val="24"/>
          <w:szCs w:val="24"/>
          <w:lang w:val="en-GB"/>
        </w:rPr>
      </w:pPr>
      <w:r>
        <w:rPr>
          <w:rFonts w:ascii="Times New Roman" w:hAnsi="Times New Roman"/>
          <w:sz w:val="24"/>
          <w:szCs w:val="24"/>
          <w:lang w:val="en-GB"/>
        </w:rPr>
        <w:t xml:space="preserve">Rumah sebagai tempat tinggal merupakan tempat dimana setiap anggota keluarga menghabiskan sebagian besar waktunya dan melakukan berbagai aktivitas yang tentu saja tidak pernah terlepas dari berbagai risiko yang dapat berdampak pada kesehatan atau keselamatan anggota keluarga yang ada di rumah tersebut. Jika Negara luar seperti Amerika Serikat (AS) menyebutkan bahwa risiko yang paling sering terjadi di rumah adalah terjatuh </w:t>
      </w:r>
      <w:r>
        <w:rPr>
          <w:rFonts w:ascii="Times New Roman" w:hAnsi="Times New Roman"/>
          <w:sz w:val="24"/>
          <w:szCs w:val="24"/>
          <w:lang w:val="en-GB"/>
        </w:rPr>
        <w:fldChar w:fldCharType="begin" w:fldLock="1"/>
      </w:r>
      <w:r>
        <w:rPr>
          <w:rFonts w:ascii="Times New Roman" w:hAnsi="Times New Roman"/>
          <w:sz w:val="24"/>
          <w:szCs w:val="24"/>
          <w:lang w:val="en-GB"/>
        </w:rPr>
        <w:instrText>ADDIN CSL_CITATION { "citationItems" : [ { "id" : "ITEM-1", "itemData" : { "URL" : "http://www.nsc.org/learn/safety-knowledge/Pages/safety-at-home.aspx", "abstract" : "Top Causes of Unintentional Injury and Death in Homes and Communities According to Injury Facts 2017, about 146,571 people died from unintentional injury-related deaths in 2015. That's an all-time high. Often, these tragedies happen when least expected \u2013 during a vacation, while doing chores at home or while driving across town \u2013 and they are all preventable. NSC encourages everyone to be aware of hazards related to leisure and recreational activities, take proper safety precautions and sign up for NSC Monthly News. You'll get timely and useful blogs, seasonal safety tips, survey results, legislative updates, event information and lots of other safety-related news. Here, in order, are the top causes of unintentional injury and death in homes and communities. #1: Poisoning In 2011, poisonings overtook motor vehicle crashes for the first time as the leading cause of unintentional-injury-related death for all ages combined. Poisoning deaths are caused by gases, chemicals and other substances, but prescription drug overdose is by far the leading cause. Learn more about this epidemic and other poisons in the home. #2: Motor Vehicle Crashes No one wakes up thinking they will lose a loved one in a car crash, but motor vehicle crashes are the second leading cause of unintentional-injury-related death overall. Impaired driving, distracted driving, speeding and inexperience can cause a life to be cut short in the blink of an eye. Everyone has a role in making our roads safer. #3: Falls More than 33,000 people died in falls in 2015. Falling is the third leading cause of unintentional-injury-related death over all age groups, but it's the #1 cause of death for those 65 and older, according to Injury Facts 2017 The good news: Aging, itself, does not cause falls. Learn what you can do to help protect older loved ones. #4: Choking and Suffocation Suffocation is the fourth leading cause of unintentional injury-related death over all age groups, and choking on food or other objects is a primary cause. Suffocation is the second leading cause of unintentional injury death for people 87 and older. Mechanical suffocation is the #1 cause of death for infants. Learn prevention and rescue tips. #5: Drowning Not including boating incidents, about 10 people drown every day. It's the fifth leading cause of unintentional-injury-related death over all ages, and the #1 cause of death for children ages 1 to 4, mostly due to children falling into pools or being left alone in bathtubs.\u2026", "accessed" : { "date-parts" : [ [ "2018", "2", "22" ] ] }, "author" : [ { "dropping-particle" : "", "family" : "National Safety Council", "given" : "", "non-dropping-particle" : "", "parse-names" : false, "suffix" : "" } ], "container-title" : "National Safety Council", "id" : "ITEM-1", "issued" : { "date-parts" : [ [ "2018" ] ] }, "title" : "Top Causes of Unintentional Injury and Death in Homes and Communities", "type" : "webpage" }, "uris" : [ "http://www.mendeley.com/documents/?uuid=e5c0e72e-c081-4669-98dc-0193bc32810f" ] } ], "mendeley" : { "formattedCitation" : "(National Safety Council, 2018b)", "plainTextFormattedCitation" : "(National Safety Council, 2018b)", "previouslyFormattedCitation" : "(National Safety Council, 2018b)" }, "properties" : {  }, "schema" : "https://github.com/citation-style-language/schema/raw/master/csl-citation.json" }</w:instrText>
      </w:r>
      <w:r>
        <w:rPr>
          <w:rFonts w:ascii="Times New Roman" w:hAnsi="Times New Roman"/>
          <w:sz w:val="24"/>
          <w:szCs w:val="24"/>
          <w:lang w:val="en-GB"/>
        </w:rPr>
        <w:fldChar w:fldCharType="separate"/>
      </w:r>
      <w:r w:rsidRPr="000F6A4E">
        <w:rPr>
          <w:rFonts w:ascii="Times New Roman" w:hAnsi="Times New Roman"/>
          <w:noProof/>
          <w:sz w:val="24"/>
          <w:szCs w:val="24"/>
          <w:lang w:val="en-GB"/>
        </w:rPr>
        <w:t>(National Safety Council, 2018b)</w:t>
      </w:r>
      <w:r>
        <w:rPr>
          <w:rFonts w:ascii="Times New Roman" w:hAnsi="Times New Roman"/>
          <w:sz w:val="24"/>
          <w:szCs w:val="24"/>
          <w:lang w:val="en-GB"/>
        </w:rPr>
        <w:fldChar w:fldCharType="end"/>
      </w:r>
      <w:r>
        <w:rPr>
          <w:rFonts w:ascii="Times New Roman" w:hAnsi="Times New Roman"/>
          <w:sz w:val="24"/>
          <w:szCs w:val="24"/>
          <w:lang w:val="en-GB"/>
        </w:rPr>
        <w:t xml:space="preserve"> maka di Indonesia risiko yang paling sering terjadi adalah kebakaran.</w:t>
      </w:r>
    </w:p>
    <w:p w:rsidR="00782809" w:rsidRDefault="00782809" w:rsidP="00782809">
      <w:pPr>
        <w:spacing w:after="0" w:line="360" w:lineRule="auto"/>
        <w:ind w:firstLine="567"/>
        <w:jc w:val="both"/>
        <w:rPr>
          <w:rFonts w:ascii="Times New Roman" w:hAnsi="Times New Roman"/>
          <w:sz w:val="24"/>
          <w:szCs w:val="24"/>
          <w:lang w:val="en-GB"/>
        </w:rPr>
      </w:pPr>
      <w:r>
        <w:rPr>
          <w:rFonts w:ascii="Times New Roman" w:hAnsi="Times New Roman"/>
          <w:sz w:val="24"/>
          <w:szCs w:val="24"/>
          <w:lang w:val="en-GB"/>
        </w:rPr>
        <w:t xml:space="preserve">Kebakaran merupakan salah satu kejadian tidak diinginkan yang paling sering terjadi sekitar kita dan menyebabkan dampak yang serius, mulai dari kerugian dari segi produktivitas, property, materi, cedera hingga kematian </w:t>
      </w:r>
      <w:r>
        <w:rPr>
          <w:rFonts w:ascii="Times New Roman" w:hAnsi="Times New Roman"/>
          <w:sz w:val="24"/>
          <w:szCs w:val="24"/>
          <w:lang w:val="en-GB"/>
        </w:rPr>
        <w:fldChar w:fldCharType="begin" w:fldLock="1"/>
      </w:r>
      <w:r>
        <w:rPr>
          <w:rFonts w:ascii="Times New Roman" w:hAnsi="Times New Roman"/>
          <w:sz w:val="24"/>
          <w:szCs w:val="24"/>
          <w:lang w:val="en-GB"/>
        </w:rPr>
        <w:instrText>ADDIN CSL_CITATION { "citationItems" : [ { "id" : "ITEM-1", "itemData" : { "author" : [ { "dropping-particle" : "", "family" : "Ramli", "given" : "Soehatman", "non-dropping-particle" : "", "parse-names" : false, "suffix" : "" } ], "id" : "ITEM-1", "issued" : { "date-parts" : [ [ "2010" ] ] }, "publisher" : "Dian Rakyat", "publisher-place" : "Jakarta", "title" : "Manajemen Kebakaran", "type" : "book" }, "uris" : [ "http://www.mendeley.com/documents/?uuid=e63d0051-c8c3-4a84-9479-26e7336c10e8" ] } ], "mendeley" : { "formattedCitation" : "(Ramli, 2010)", "plainTextFormattedCitation" : "(Ramli, 2010)", "previouslyFormattedCitation" : "(Ramli, 2010)" }, "properties" : {  }, "schema" : "https://github.com/citation-style-language/schema/raw/master/csl-citation.json" }</w:instrText>
      </w:r>
      <w:r>
        <w:rPr>
          <w:rFonts w:ascii="Times New Roman" w:hAnsi="Times New Roman"/>
          <w:sz w:val="24"/>
          <w:szCs w:val="24"/>
          <w:lang w:val="en-GB"/>
        </w:rPr>
        <w:fldChar w:fldCharType="separate"/>
      </w:r>
      <w:r w:rsidRPr="005E79D8">
        <w:rPr>
          <w:rFonts w:ascii="Times New Roman" w:hAnsi="Times New Roman"/>
          <w:noProof/>
          <w:sz w:val="24"/>
          <w:szCs w:val="24"/>
          <w:lang w:val="en-GB"/>
        </w:rPr>
        <w:t>(Ramli, 2010)</w:t>
      </w:r>
      <w:r>
        <w:rPr>
          <w:rFonts w:ascii="Times New Roman" w:hAnsi="Times New Roman"/>
          <w:sz w:val="24"/>
          <w:szCs w:val="24"/>
          <w:lang w:val="en-GB"/>
        </w:rPr>
        <w:fldChar w:fldCharType="end"/>
      </w:r>
      <w:r>
        <w:rPr>
          <w:rFonts w:ascii="Times New Roman" w:hAnsi="Times New Roman"/>
          <w:sz w:val="24"/>
          <w:szCs w:val="24"/>
          <w:lang w:val="en-GB"/>
        </w:rPr>
        <w:t xml:space="preserve">. Baik di tempat kerja, diperjalanan dengan berbagai kendaraan maupun tempat-tempat umum tidak pernah luput dari risiko terjadinya kebakaran, begitu juga dengan rumah ataupun lingkungan tempat kita tinggal. National Safety Council (NSC) mencatat kebakaran terjadi dalam setiap 86 detik sekali </w:t>
      </w:r>
      <w:r>
        <w:rPr>
          <w:rFonts w:ascii="Times New Roman" w:hAnsi="Times New Roman"/>
          <w:sz w:val="24"/>
          <w:szCs w:val="24"/>
          <w:lang w:val="en-GB"/>
        </w:rPr>
        <w:fldChar w:fldCharType="begin" w:fldLock="1"/>
      </w:r>
      <w:r>
        <w:rPr>
          <w:rFonts w:ascii="Times New Roman" w:hAnsi="Times New Roman"/>
          <w:sz w:val="24"/>
          <w:szCs w:val="24"/>
          <w:lang w:val="en-GB"/>
        </w:rPr>
        <w:instrText>ADDIN CSL_CITATION { "citationItems" : [ { "id" : "ITEM-1", "itemData" : { "URL" : "http://www.nsc.org/learn/safety-knowledge/Pages/safety-at-home-fires-burns.aspx", "abstract" : "Working smoke alarms cut the chances of dying in a house fire in half, and they are a family's first indication of a fire. But once that alarm sounds a fire can spread quickly, leaving only a minute or two to escape, according to the National Fire Protection Association. That's why it's so important to have an escape plan and practice it using different ways out of the house. NFPA offers more educational resources on fire safety here.", "accessed" : { "date-parts" : [ [ "2018", "2", "22" ] ] }, "author" : [ { "dropping-particle" : "", "family" : "National Safety Council", "given" : "", "non-dropping-particle" : "", "parse-names" : false, "suffix" : "" } ], "container-title" : "National Safety Council", "id" : "ITEM-1", "issued" : { "date-parts" : [ [ "2018" ] ] }, "title" : "Home Fires Peak During Winter Months", "type" : "webpage" }, "uris" : [ "http://www.mendeley.com/documents/?uuid=2c516a98-5ab9-43fb-814a-b12f87c313ff" ] } ], "mendeley" : { "formattedCitation" : "(National Safety Council, 2018a)", "plainTextFormattedCitation" : "(National Safety Council, 2018a)", "previouslyFormattedCitation" : "(National Safety Council, 2018a)" }, "properties" : {  }, "schema" : "https://github.com/citation-style-language/schema/raw/master/csl-citation.json" }</w:instrText>
      </w:r>
      <w:r>
        <w:rPr>
          <w:rFonts w:ascii="Times New Roman" w:hAnsi="Times New Roman"/>
          <w:sz w:val="24"/>
          <w:szCs w:val="24"/>
          <w:lang w:val="en-GB"/>
        </w:rPr>
        <w:fldChar w:fldCharType="separate"/>
      </w:r>
      <w:r w:rsidRPr="00EC6496">
        <w:rPr>
          <w:rFonts w:ascii="Times New Roman" w:hAnsi="Times New Roman"/>
          <w:noProof/>
          <w:sz w:val="24"/>
          <w:szCs w:val="24"/>
          <w:lang w:val="en-GB"/>
        </w:rPr>
        <w:t>(National Safety Council, 2018a)</w:t>
      </w:r>
      <w:r>
        <w:rPr>
          <w:rFonts w:ascii="Times New Roman" w:hAnsi="Times New Roman"/>
          <w:sz w:val="24"/>
          <w:szCs w:val="24"/>
          <w:lang w:val="en-GB"/>
        </w:rPr>
        <w:fldChar w:fldCharType="end"/>
      </w:r>
      <w:r>
        <w:rPr>
          <w:rFonts w:ascii="Times New Roman" w:hAnsi="Times New Roman"/>
          <w:sz w:val="24"/>
          <w:szCs w:val="24"/>
          <w:lang w:val="en-GB"/>
        </w:rPr>
        <w:t xml:space="preserve"> dan sepanjang tahun 2015 kebakaran termasuk dalam 6 besar kejadian tidak disengaja yang paling banyak menyebabkan cedera dan kematian di rumah dan lingkungan sekitar yaitu sebanyak 2.646 orang </w:t>
      </w:r>
      <w:r>
        <w:rPr>
          <w:rFonts w:ascii="Times New Roman" w:hAnsi="Times New Roman"/>
          <w:sz w:val="24"/>
          <w:szCs w:val="24"/>
          <w:lang w:val="en-GB"/>
        </w:rPr>
        <w:fldChar w:fldCharType="begin" w:fldLock="1"/>
      </w:r>
      <w:r>
        <w:rPr>
          <w:rFonts w:ascii="Times New Roman" w:hAnsi="Times New Roman"/>
          <w:sz w:val="24"/>
          <w:szCs w:val="24"/>
          <w:lang w:val="en-GB"/>
        </w:rPr>
        <w:instrText>ADDIN CSL_CITATION { "citationItems" : [ { "id" : "ITEM-1", "itemData" : { "URL" : "http://www.nsc.org/learn/safety-knowledge/Pages/safety-at-home.aspx", "abstract" : "Top Causes of Unintentional Injury and Death in Homes and Communities According to Injury Facts 2017, about 146,571 people died from unintentional injury-related deaths in 2015. That's an all-time high. Often, these tragedies happen when least expected \u2013 during a vacation, while doing chores at home or while driving across town \u2013 and they are all preventable. NSC encourages everyone to be aware of hazards related to leisure and recreational activities, take proper safety precautions and sign up for NSC Monthly News. You'll get timely and useful blogs, seasonal safety tips, survey results, legislative updates, event information and lots of other safety-related news. Here, in order, are the top causes of unintentional injury and death in homes and communities. #1: Poisoning In 2011, poisonings overtook motor vehicle crashes for the first time as the leading cause of unintentional-injury-related death for all ages combined. Poisoning deaths are caused by gases, chemicals and other substances, but prescription drug overdose is by far the leading cause. Learn more about this epidemic and other poisons in the home. #2: Motor Vehicle Crashes No one wakes up thinking they will lose a loved one in a car crash, but motor vehicle crashes are the second leading cause of unintentional-injury-related death overall. Impaired driving, distracted driving, speeding and inexperience can cause a life to be cut short in the blink of an eye. Everyone has a role in making our roads safer. #3: Falls More than 33,000 people died in falls in 2015. Falling is the third leading cause of unintentional-injury-related death over all age groups, but it's the #1 cause of death for those 65 and older, according to Injury Facts 2017 The good news: Aging, itself, does not cause falls. Learn what you can do to help protect older loved ones. #4: Choking and Suffocation Suffocation is the fourth leading cause of unintentional injury-related death over all age groups, and choking on food or other objects is a primary cause. Suffocation is the second leading cause of unintentional injury death for people 87 and older. Mechanical suffocation is the #1 cause of death for infants. Learn prevention and rescue tips. #5: Drowning Not including boating incidents, about 10 people drown every day. It's the fifth leading cause of unintentional-injury-related death over all ages, and the #1 cause of death for children ages 1 to 4, mostly due to children falling into pools or being left alone in bathtubs.\u2026", "accessed" : { "date-parts" : [ [ "2018", "2", "22" ] ] }, "author" : [ { "dropping-particle" : "", "family" : "National Safety Council", "given" : "", "non-dropping-particle" : "", "parse-names" : false, "suffix" : "" } ], "container-title" : "National Safety Council", "id" : "ITEM-1", "issued" : { "date-parts" : [ [ "2018" ] ] }, "title" : "Top Causes of Unintentional Injury and Death in Homes and Communities", "type" : "webpage" }, "uris" : [ "http://www.mendeley.com/documents/?uuid=e5c0e72e-c081-4669-98dc-0193bc32810f" ] } ], "mendeley" : { "formattedCitation" : "(National Safety Council, 2018b)", "plainTextFormattedCitation" : "(National Safety Council, 2018b)", "previouslyFormattedCitation" : "(National Safety Council, 2018b)" }, "properties" : {  }, "schema" : "https://github.com/citation-style-language/schema/raw/master/csl-citation.json" }</w:instrText>
      </w:r>
      <w:r>
        <w:rPr>
          <w:rFonts w:ascii="Times New Roman" w:hAnsi="Times New Roman"/>
          <w:sz w:val="24"/>
          <w:szCs w:val="24"/>
          <w:lang w:val="en-GB"/>
        </w:rPr>
        <w:fldChar w:fldCharType="separate"/>
      </w:r>
      <w:r w:rsidRPr="00EC6496">
        <w:rPr>
          <w:rFonts w:ascii="Times New Roman" w:hAnsi="Times New Roman"/>
          <w:noProof/>
          <w:sz w:val="24"/>
          <w:szCs w:val="24"/>
          <w:lang w:val="en-GB"/>
        </w:rPr>
        <w:t>(National Safety Council, 2018b)</w:t>
      </w:r>
      <w:r>
        <w:rPr>
          <w:rFonts w:ascii="Times New Roman" w:hAnsi="Times New Roman"/>
          <w:sz w:val="24"/>
          <w:szCs w:val="24"/>
          <w:lang w:val="en-GB"/>
        </w:rPr>
        <w:fldChar w:fldCharType="end"/>
      </w:r>
      <w:r>
        <w:rPr>
          <w:rFonts w:ascii="Times New Roman" w:hAnsi="Times New Roman"/>
          <w:sz w:val="24"/>
          <w:szCs w:val="24"/>
          <w:lang w:val="en-GB"/>
        </w:rPr>
        <w:t xml:space="preserve">. Sementara itu, Center of Disease Control and Prevention (CDC) bahkan mendata bahwa kebakaran merupakan penyebab kematian ketiga di  rumah tangga </w:t>
      </w:r>
      <w:r>
        <w:rPr>
          <w:rFonts w:ascii="Times New Roman" w:hAnsi="Times New Roman"/>
          <w:sz w:val="24"/>
          <w:szCs w:val="24"/>
          <w:lang w:val="en-GB"/>
        </w:rPr>
        <w:fldChar w:fldCharType="begin" w:fldLock="1"/>
      </w:r>
      <w:r>
        <w:rPr>
          <w:rFonts w:ascii="Times New Roman" w:hAnsi="Times New Roman"/>
          <w:sz w:val="24"/>
          <w:szCs w:val="24"/>
          <w:lang w:val="en-GB"/>
        </w:rPr>
        <w:instrText>ADDIN CSL_CITATION { "citationItems" : [ { "id" : "ITEM-1", "itemData" : { "author" : [ { "dropping-particle" : "", "family" : "Smith", "given" : "Paul R", "non-dropping-particle" : "", "parse-names" : false, "suffix" : "" } ], "id" : "ITEM-1", "issued" : { "date-parts" : [ [ "2011" ] ] }, "title" : "Creating a Household Safety Assessment Tool", "type" : "report" }, "uris" : [ "http://www.mendeley.com/documents/?uuid=ef010a5a-762f-47d3-97ca-7fb87ce11659" ] } ], "mendeley" : { "formattedCitation" : "(Smith, 2011)", "plainTextFormattedCitation" : "(Smith, 2011)", "previouslyFormattedCitation" : "(Smith, 2011)" }, "properties" : {  }, "schema" : "https://github.com/citation-style-language/schema/raw/master/csl-citation.json" }</w:instrText>
      </w:r>
      <w:r>
        <w:rPr>
          <w:rFonts w:ascii="Times New Roman" w:hAnsi="Times New Roman"/>
          <w:sz w:val="24"/>
          <w:szCs w:val="24"/>
          <w:lang w:val="en-GB"/>
        </w:rPr>
        <w:fldChar w:fldCharType="separate"/>
      </w:r>
      <w:r w:rsidRPr="00B1001E">
        <w:rPr>
          <w:rFonts w:ascii="Times New Roman" w:hAnsi="Times New Roman"/>
          <w:noProof/>
          <w:sz w:val="24"/>
          <w:szCs w:val="24"/>
          <w:lang w:val="en-GB"/>
        </w:rPr>
        <w:t>(Smith, 2011)</w:t>
      </w:r>
      <w:r>
        <w:rPr>
          <w:rFonts w:ascii="Times New Roman" w:hAnsi="Times New Roman"/>
          <w:sz w:val="24"/>
          <w:szCs w:val="24"/>
          <w:lang w:val="en-GB"/>
        </w:rPr>
        <w:fldChar w:fldCharType="end"/>
      </w:r>
      <w:r>
        <w:rPr>
          <w:rFonts w:ascii="Times New Roman" w:hAnsi="Times New Roman"/>
          <w:sz w:val="24"/>
          <w:szCs w:val="24"/>
          <w:lang w:val="en-GB"/>
        </w:rPr>
        <w:t xml:space="preserve">. Bahkan sebagian besar kematian akibat kebakaran terjadi di Negara-negara berpendapatan rendah dan menengah </w:t>
      </w:r>
      <w:r>
        <w:rPr>
          <w:rFonts w:ascii="Times New Roman" w:hAnsi="Times New Roman"/>
          <w:sz w:val="24"/>
          <w:szCs w:val="24"/>
          <w:lang w:val="en-GB"/>
        </w:rPr>
        <w:fldChar w:fldCharType="begin" w:fldLock="1"/>
      </w:r>
      <w:r>
        <w:rPr>
          <w:rFonts w:ascii="Times New Roman" w:hAnsi="Times New Roman"/>
          <w:sz w:val="24"/>
          <w:szCs w:val="24"/>
          <w:lang w:val="en-GB"/>
        </w:rPr>
        <w:instrText>ADDIN CSL_CITATION { "citationItems" : [ { "id" : "ITEM-1", "itemData" : { "ISBN" : "9789241562324", "abstract" : "WHO/HSC/PVI/99.11", "author" : [ { "dropping-particle" : "", "family" : "World Health Organization", "given" : "", "non-dropping-particle" : "", "parse-names" : false, "suffix" : "" } ], "container-title" : "Geneva : World Health Organization", "id" : "ITEM-1", "issued" : { "date-parts" : [ [ "1999" ] ] }, "title" : "Injury : A Leading Cause of the Global Burden of Disease", "type" : "article-journal" }, "uris" : [ "http://www.mendeley.com/documents/?uuid=c91b72c3-5905-4cd5-9407-47b9e3ab8bcf" ] } ], "mendeley" : { "formattedCitation" : "(World Health Organization, 1999)", "plainTextFormattedCitation" : "(World Health Organization, 1999)", "previouslyFormattedCitation" : "(World Health Organization, 1999)" }, "properties" : {  }, "schema" : "https://github.com/citation-style-language/schema/raw/master/csl-citation.json" }</w:instrText>
      </w:r>
      <w:r>
        <w:rPr>
          <w:rFonts w:ascii="Times New Roman" w:hAnsi="Times New Roman"/>
          <w:sz w:val="24"/>
          <w:szCs w:val="24"/>
          <w:lang w:val="en-GB"/>
        </w:rPr>
        <w:fldChar w:fldCharType="separate"/>
      </w:r>
      <w:r w:rsidRPr="003017C2">
        <w:rPr>
          <w:rFonts w:ascii="Times New Roman" w:hAnsi="Times New Roman"/>
          <w:noProof/>
          <w:sz w:val="24"/>
          <w:szCs w:val="24"/>
          <w:lang w:val="en-GB"/>
        </w:rPr>
        <w:t>(World Health Organization, 1999)</w:t>
      </w:r>
      <w:r>
        <w:rPr>
          <w:rFonts w:ascii="Times New Roman" w:hAnsi="Times New Roman"/>
          <w:sz w:val="24"/>
          <w:szCs w:val="24"/>
          <w:lang w:val="en-GB"/>
        </w:rPr>
        <w:fldChar w:fldCharType="end"/>
      </w:r>
      <w:r>
        <w:rPr>
          <w:rFonts w:ascii="Times New Roman" w:hAnsi="Times New Roman"/>
          <w:sz w:val="24"/>
          <w:szCs w:val="24"/>
          <w:lang w:val="en-GB"/>
        </w:rPr>
        <w:t>.</w:t>
      </w:r>
    </w:p>
    <w:p w:rsidR="00782809" w:rsidRPr="00885F5B" w:rsidRDefault="00782809" w:rsidP="00885F5B">
      <w:pPr>
        <w:spacing w:after="0" w:line="360" w:lineRule="auto"/>
        <w:ind w:firstLine="567"/>
        <w:jc w:val="both"/>
        <w:rPr>
          <w:rFonts w:ascii="Times New Roman" w:hAnsi="Times New Roman"/>
          <w:sz w:val="24"/>
          <w:szCs w:val="24"/>
          <w:lang w:val="en-GB"/>
        </w:rPr>
      </w:pPr>
      <w:r>
        <w:rPr>
          <w:rFonts w:ascii="Times New Roman" w:hAnsi="Times New Roman"/>
          <w:sz w:val="24"/>
          <w:szCs w:val="24"/>
          <w:lang w:val="en-GB"/>
        </w:rPr>
        <w:t xml:space="preserve">Indonesia sendiri mencatat data kejadian kebakaran di pemukiman dalam kurun waktu 2011 hingga 2015 adalah sebesar 979 kasus dengan tren yang secara konsisten terus meningkat </w:t>
      </w:r>
      <w:r>
        <w:rPr>
          <w:rFonts w:ascii="Times New Roman" w:hAnsi="Times New Roman"/>
          <w:sz w:val="24"/>
          <w:szCs w:val="24"/>
          <w:lang w:val="en-GB"/>
        </w:rPr>
        <w:fldChar w:fldCharType="begin" w:fldLock="1"/>
      </w:r>
      <w:r>
        <w:rPr>
          <w:rFonts w:ascii="Times New Roman" w:hAnsi="Times New Roman"/>
          <w:sz w:val="24"/>
          <w:szCs w:val="24"/>
          <w:lang w:val="en-GB"/>
        </w:rPr>
        <w:instrText>ADDIN CSL_CITATION { "citationItems" : [ { "id" : "ITEM-1", "itemData" : { "URL" : "http://geospasial.bnpb.go.id/pantauanbencana/data/datakbmukimall.php", "accessed" : { "date-parts" : [ [ "2017", "7", "30" ] ] }, "author" : [ { "dropping-particle" : "", "family" : "Badan Nasional Penanggulangan Bencana", "given" : "", "non-dropping-particle" : "", "parse-names" : false, "suffix" : "" } ], "id" : "ITEM-1", "issued" : { "date-parts" : [ [ "2016" ] ] }, "title" : "No Data Kejadian Bencana Kebakaran PemukimanTitle", "type" : "webpage" }, "uris" : [ "http://www.mendeley.com/documents/?uuid=5dc02b3d-6886-4b7a-90b2-50635172ca75" ] } ], "mendeley" : { "formattedCitation" : "(Badan Nasional Penanggulangan Bencana, 2016)", "plainTextFormattedCitation" : "(Badan Nasional Penanggulangan Bencana, 2016)", "previouslyFormattedCitation" : "(Badan Nasional Penanggulangan Bencana, 2016)" }, "properties" : {  }, "schema" : "https://github.com/citation-style-language/schema/raw/master/csl-citation.json" }</w:instrText>
      </w:r>
      <w:r>
        <w:rPr>
          <w:rFonts w:ascii="Times New Roman" w:hAnsi="Times New Roman"/>
          <w:sz w:val="24"/>
          <w:szCs w:val="24"/>
          <w:lang w:val="en-GB"/>
        </w:rPr>
        <w:fldChar w:fldCharType="separate"/>
      </w:r>
      <w:r w:rsidRPr="001A6D7C">
        <w:rPr>
          <w:rFonts w:ascii="Times New Roman" w:hAnsi="Times New Roman"/>
          <w:noProof/>
          <w:sz w:val="24"/>
          <w:szCs w:val="24"/>
          <w:lang w:val="en-GB"/>
        </w:rPr>
        <w:t>(Badan Nasional Penanggulangan Bencana, 2016)</w:t>
      </w:r>
      <w:r>
        <w:rPr>
          <w:rFonts w:ascii="Times New Roman" w:hAnsi="Times New Roman"/>
          <w:sz w:val="24"/>
          <w:szCs w:val="24"/>
          <w:lang w:val="en-GB"/>
        </w:rPr>
        <w:fldChar w:fldCharType="end"/>
      </w:r>
      <w:r>
        <w:rPr>
          <w:rFonts w:ascii="Times New Roman" w:hAnsi="Times New Roman"/>
          <w:sz w:val="24"/>
          <w:szCs w:val="24"/>
          <w:lang w:val="en-GB"/>
        </w:rPr>
        <w:t xml:space="preserve">. Sementara itu, Kota Palembang </w:t>
      </w:r>
      <w:r w:rsidR="00E37788">
        <w:rPr>
          <w:rFonts w:ascii="Times New Roman" w:hAnsi="Times New Roman"/>
          <w:sz w:val="24"/>
          <w:szCs w:val="24"/>
          <w:lang w:val="en-GB"/>
        </w:rPr>
        <w:t>sebagai</w:t>
      </w:r>
      <w:r>
        <w:rPr>
          <w:rFonts w:ascii="Times New Roman" w:hAnsi="Times New Roman"/>
          <w:sz w:val="24"/>
          <w:szCs w:val="24"/>
          <w:lang w:val="en-GB"/>
        </w:rPr>
        <w:t xml:space="preserve"> salah satu kota besar di Indonesia dengan kepadatan pemukiman paling tinggi di Sumate</w:t>
      </w:r>
      <w:r w:rsidR="00E37788">
        <w:rPr>
          <w:rFonts w:ascii="Times New Roman" w:hAnsi="Times New Roman"/>
          <w:sz w:val="24"/>
          <w:szCs w:val="24"/>
          <w:lang w:val="en-GB"/>
        </w:rPr>
        <w:t>r</w:t>
      </w:r>
      <w:r>
        <w:rPr>
          <w:rFonts w:ascii="Times New Roman" w:hAnsi="Times New Roman"/>
          <w:sz w:val="24"/>
          <w:szCs w:val="24"/>
          <w:lang w:val="en-GB"/>
        </w:rPr>
        <w:t>a Selatan</w:t>
      </w:r>
      <w:r w:rsidR="00E37788">
        <w:rPr>
          <w:rFonts w:ascii="Times New Roman" w:hAnsi="Times New Roman"/>
          <w:sz w:val="24"/>
          <w:szCs w:val="24"/>
          <w:lang w:val="en-GB"/>
        </w:rPr>
        <w:t>, juga dihadapkan</w:t>
      </w:r>
      <w:r>
        <w:rPr>
          <w:rFonts w:ascii="Times New Roman" w:hAnsi="Times New Roman"/>
          <w:sz w:val="24"/>
          <w:szCs w:val="24"/>
          <w:lang w:val="en-GB"/>
        </w:rPr>
        <w:t xml:space="preserve"> dengan sejumlah kejadian kebakaran di pemukiman yang tidak sedikit. Jumlah kejadian kebakaran pemukiman di kota Palembang berdasarkan Badan Penanggulangan Bencana dan Pemadam Kebakaran (BPBPK) berturut-turut sejak tahun 2012 hingga 2016 adalah 141 kasus, 122 kasus, 214 kasus, 261 kasus dan 173 kasus yang disajikan pada grafik sebagai berikut </w:t>
      </w:r>
      <w:r>
        <w:rPr>
          <w:rFonts w:ascii="Times New Roman" w:hAnsi="Times New Roman"/>
          <w:sz w:val="24"/>
          <w:szCs w:val="24"/>
          <w:lang w:val="en-GB"/>
        </w:rPr>
        <w:fldChar w:fldCharType="begin" w:fldLock="1"/>
      </w:r>
      <w:r>
        <w:rPr>
          <w:rFonts w:ascii="Times New Roman" w:hAnsi="Times New Roman"/>
          <w:sz w:val="24"/>
          <w:szCs w:val="24"/>
          <w:lang w:val="en-GB"/>
        </w:rPr>
        <w:instrText>ADDIN CSL_CITATION { "citationItems" : [ { "id" : "ITEM-1", "itemData" : { "abstract" : "RMOL. Sebagai kota dengan pembangunan yang pesat. Kota Palembang harus memenuhi standar kemanan dan keselamatan perkotaan yang jelas. Pasalnya, semakin padatnya pembangunan, rawan kejadian kebakaran mengancam kota dengan kepadatan penduduk tertinggi di Sumatera Selatan (Sumsel) tersebut. BERITA TERKAIT Kepada Rakyat Merdeka Online Sumsel usai perayaan Hari Ulang Tahun (HUT) Pemadam kebakaran nasional ke 96, Senin (2/3), Kepala Bidang (Kabid) Kedauratan dan Logistik di Badan Penanggulangan Bencana dan Pemadam Kebakaran (BPBPK) kota Palembang, Jahri Ahmad mengatakan, Palembang masih kekurangan posko antisipasi kebakaran. \"Dikota Palembang saat ini, baru ada tujuh posko. Kondisi seperti inilah yang dirasakan dapat mengancam kota Palembang rawan bencana kebakaran,\" ujarnya. Ketujuh posko tersebut, jelasnya, belum memadai untuk menjadikan Kota Palembang jauh dari bahaya kebakaran. Saat ini, BPBPK baru memiliki posko di Merdeka, Ampera, Seberang Ulu I dan II, Sako, Alang-Alang Lebar dan Gandus. Jauhnya lokasi, disertai kondisi jalan yang padat, membuat pihaknya sulit untuk mengatasi amukan si \"Jago Merah\" dengan cepat. \"Standar minimal kota Palembang harus memiliki 20 Posko dan Hydrant di daerah kawasan padat penduduk. Sehingga, antisipasi membesarnya api, dapat diatasi dengan cepat,\" ulasnya. Lebih lanjut diterangkan Jahri, Idealnya kota Palembang setiap 2,5 km ada posko PBK. Sehingga, untuk mengantisipasi kejadian semakin cepat ditempuh. Sekarang response time (waktu tanggap) kita masih lama. \"Paling tidak kita berusaha untuk lebih mendekatkan dengan standar pelayanan minimum. Dimana dituntut waktu paling lama 15 menit, lima menit persiapan, lima menit perjalanan dan lima menit selesai pedamaman. \" jelasnya. Berdasarkan data BPBPK Kota Palembang angka kebakaran dikota Palembang fluktuatif, dengan kondisi cuaca dan sosial kehidupan masyarakatnya. Untuk Januari sampai Akhir Februari 2015 lalu ada 21 kejadian. Sedangkan sepanjang tahun 2014 ada 214 kali. Tahun 2013 ada 122 kali dan 2012 ada 141 kali. [rms]", "author" : [ { "dropping-particle" : "", "family" : "Rmol Sumsel", "given" : "", "non-dropping-particle" : "", "parse-names" : false, "suffix" : "" } ], "container-title" : "Kantor Berita Rakyat Merdeka Online Sumatera Selatan", "id" : "ITEM-1", "issued" : { "date-parts" : [ [ "2015", "3", "2" ] ] }, "publisher-place" : "Palembang", "title" : "Palembang Rawan Kebakaran", "type" : "article-newspaper" }, "uris" : [ "http://www.mendeley.com/documents/?uuid=3f959ef5-0962-4c62-a95a-0c5645f9b624" ] }, { "id" : "ITEM-2", "itemData" : { "abstract" : "PALEMBANG- Jumlah mobil pemadam kebakaran (damkar) di Kota Palembang masih belum ideal. Saat ini, Badan Penanggulangan Bencana dan Pemadam Kebakaran (BPB-PK) Palembang baru memiliki 21 unit mobil pemadam kebakaran (damkar). Padahal, idealnya dengan semakin padatnya Kota Palembang, BPBPK didukung oleh 35 unit mobil damkar. Kepala BPBPK Palembang Edison mengatakan, saat ini pihaknya sangat membutuhkan tambahan mobil damkar, mendukung mobilitas Damkar di tujuh pos kebakaran milik damkar yang telah ada/ \u201cSelain itu, jumlah pos siaga kebakaran juga masih minim. Idealnya, setiap kecamatan memiliki satu pos siaga kebakaran. Jadi, penanganan kebakaran bisa lebih cepat,\u201d kata Edison dalam HUT Pemadam Kebakaran ke-97 yang digelar di Lapangan Tembak JSC Jakabaring Palembang, Selasa (29/3/2016). Edison menambahkan, rencananya tahun depan pihaknya akan menambah dua unit lagi pos siaga kebakaran. \u201cNamun lokasinya belum kita tentukan,\u201d ujar dia. Edison mengungkapkan, saat ini yang sangat diperlukan, yakni mobil tangga, karena saat ini baru satu unit damkar tangga, itupun dengan selang pompa yang panjangnya hanya 30 meter. \u201cSudah tidak relevan lagi dengan panjang selang hanya 30 meter mengingat di kota kita ini banyak gedung-gedung tinggi bahkan ketinggiannya hingga 12 lantai lebih, kita butuh yang panjang selang hingga 60 meter,\u201d terangnya. Tahun 2015 lalu, sambung Edison, kebakaran di Palembang mencapai 261 kasus. Sedangkan, selama 2016 hingga Maret ini baru tercatat 12 kejadian kebakaran. \u201cMemang kebakaran banyak terjadi saat musim kemarau. Namun, kita berharap warga bisa lebih hati-hati agar kejadian kebakaran jumlahnya berkurang tahun ini,\u201d harapnya. (ika)", "author" : [ { "dropping-particle" : "", "family" : "Ika", "given" : "", "non-dropping-particle" : "", "parse-names" : false, "suffix" : "" } ], "container-title" : "Palembang Pos", "id" : "ITEM-2", "issued" : { "date-parts" : [ [ "2016", "3", "29" ] ] }, "publisher-place" : "Palembang", "title" : "Palembang Butuh Mobil Damkar", "type" : "article-newspaper" }, "uris" : [ "http://www.mendeley.com/documents/?uuid=cf1c411f-86ff-497b-8412-e65b07f4f961" ] }, { "id" : "ITEM-3", "itemData" : { "abstract" : "Laporan wartawan Tribunsumsel.com, Slamet Teguh Rahayu TRIBUNSUMSEL.COM, PALEMBANG- Tak hanya mengupayakan penambahan asuransi bagi pasukannya. Badan Penanggulanag Bencana Pemadam Kebakaran (BPB-PK) kota Palembang tengah melakukan upaya pembangunan tiga pos pemadam kebakaran lagi, yakni di kawasan Kemuning, Parameswara, serta di Jakabaring, Rabu (4/1/2016). Dengan tambahan tiga pos tersebut, nantinya BPB-PK kota Palembang akan memiliki 10 pos. Menurut Edison, hal tersebut perlu dilakukan untuk merespon cepat peristiwa kebakaran yang terjadi di kota Palembang. pemadam kebakaran Kepala BPB-PK? kota Palembang, Edison \"15 menit setelah dihubungi kita sudah di TKP (Tempat Kejadian Perkara). Tak hanya datang, 15 menit itu kita sudah mulai menyiram api,\" ujar Kepala BPB-PK\u200e kota Palembang, Edison saat dibincangi Tribunsumsel. Edison menegaskan, untuk melakukan upaya-upaya tersebut. BPB-PK harus membangun pos-pos baru di kawasan rawan bencana dan pemukiman padat penduduk. \"Untuk tahun 2016 ini, di Palembang terjadi 173 kali kebakaran, dan didominasi terjadi di kawasan Seberang Ulu,\" tambahnya.", "author" : [ { "dropping-particle" : "", "family" : "Rahayu", "given" : "Slamet Teguh", "non-dropping-particle" : "", "parse-names" : false, "suffix" : "" } ], "container-title" : "Tribunsumsel.com", "id" : "ITEM-3", "issued" : { "date-parts" : [ [ "2017", "1", "4" ] ] }, "publisher-place" : "Palembang", "title" : "173 Kebakaran Terjadi di Palembang Sepanjang 2016", "type" : "article-newspaper" }, "uris" : [ "http://www.mendeley.com/documents/?uuid=c80b720f-f657-4177-a3e5-b26720b759bf" ] } ], "mendeley" : { "formattedCitation" : "(Rmol Sumsel, 2015; Ika, 2016; Rahayu, 2017)", "plainTextFormattedCitation" : "(Rmol Sumsel, 2015; Ika, 2016; Rahayu, 2017)", "previouslyFormattedCitation" : "(Rmol Sumsel, 2015; Ika, 2016; Rahayu, 2017)" }, "properties" : {  }, "schema" : "https://github.com/citation-style-language/schema/raw/master/csl-citation.json" }</w:instrText>
      </w:r>
      <w:r>
        <w:rPr>
          <w:rFonts w:ascii="Times New Roman" w:hAnsi="Times New Roman"/>
          <w:sz w:val="24"/>
          <w:szCs w:val="24"/>
          <w:lang w:val="en-GB"/>
        </w:rPr>
        <w:fldChar w:fldCharType="separate"/>
      </w:r>
      <w:r w:rsidRPr="00C8312C">
        <w:rPr>
          <w:rFonts w:ascii="Times New Roman" w:hAnsi="Times New Roman"/>
          <w:noProof/>
          <w:sz w:val="24"/>
          <w:szCs w:val="24"/>
          <w:lang w:val="en-GB"/>
        </w:rPr>
        <w:t>(Rmol Sumsel, 2015; Ika, 2016; Rahayu, 2017)</w:t>
      </w:r>
      <w:r>
        <w:rPr>
          <w:rFonts w:ascii="Times New Roman" w:hAnsi="Times New Roman"/>
          <w:sz w:val="24"/>
          <w:szCs w:val="24"/>
          <w:lang w:val="en-GB"/>
        </w:rPr>
        <w:fldChar w:fldCharType="end"/>
      </w:r>
      <w:r w:rsidR="00885F5B">
        <w:rPr>
          <w:rFonts w:ascii="Times New Roman" w:hAnsi="Times New Roman"/>
          <w:sz w:val="24"/>
          <w:szCs w:val="24"/>
          <w:lang w:val="en-GB"/>
        </w:rPr>
        <w:t xml:space="preserve">. </w:t>
      </w:r>
    </w:p>
    <w:p w:rsidR="00782809" w:rsidRDefault="00782809" w:rsidP="00782809">
      <w:pPr>
        <w:spacing w:after="0" w:line="360" w:lineRule="auto"/>
        <w:ind w:firstLine="567"/>
        <w:jc w:val="both"/>
        <w:rPr>
          <w:rFonts w:ascii="Times New Roman" w:hAnsi="Times New Roman"/>
          <w:sz w:val="24"/>
          <w:szCs w:val="24"/>
          <w:lang w:val="en-GB"/>
        </w:rPr>
      </w:pPr>
      <w:r>
        <w:rPr>
          <w:rFonts w:ascii="Times New Roman" w:hAnsi="Times New Roman"/>
          <w:sz w:val="24"/>
          <w:szCs w:val="24"/>
          <w:lang w:val="en-GB"/>
        </w:rPr>
        <w:t xml:space="preserve">Meskipun berdasarkan data yang tersaji jumlah kebakaran yang terjadi di Kota Palembang cukup fluktuatif setiap tahunnya dan pada tahun 2016 mengalami penurunan menjadi 173 kasus, namun jumlah ini tetap saja tergolong signifikan. Jika Dinas </w:t>
      </w:r>
      <w:r>
        <w:rPr>
          <w:rFonts w:ascii="Times New Roman" w:hAnsi="Times New Roman"/>
          <w:sz w:val="24"/>
          <w:szCs w:val="24"/>
          <w:lang w:val="en-GB"/>
        </w:rPr>
        <w:lastRenderedPageBreak/>
        <w:t xml:space="preserve">Penanggulangan Kebakaran dan Penyelamatan Provinsi DKI Jakarta menaksir kerugian yang disebabkan oleh 183 kasus kebakaran dari Januari hingga Februari 2018 sebesar Rp. 29.857.550.000 </w:t>
      </w:r>
      <w:r>
        <w:rPr>
          <w:rFonts w:ascii="Times New Roman" w:hAnsi="Times New Roman"/>
          <w:sz w:val="24"/>
          <w:szCs w:val="24"/>
          <w:lang w:val="en-GB"/>
        </w:rPr>
        <w:fldChar w:fldCharType="begin" w:fldLock="1"/>
      </w:r>
      <w:r>
        <w:rPr>
          <w:rFonts w:ascii="Times New Roman" w:hAnsi="Times New Roman"/>
          <w:sz w:val="24"/>
          <w:szCs w:val="24"/>
          <w:lang w:val="en-GB"/>
        </w:rPr>
        <w:instrText>ADDIN CSL_CITATION { "citationItems" : [ { "id" : "ITEM-1", "itemData" : { "URL" : "http://www.jakartafire.net/", "abstract" : "Jumlah Kejadian Kebakaran dan Bencana sampai tanggal 20 Februari 2018 sebanyak 183 kali kebakaran dan 202 kali Rescue dengan taksiran kerugian Rp. 29.857.550.000", "accessed" : { "date-parts" : [ [ "2018", "2", "22" ] ] }, "author" : [ { "dropping-particle" : "", "family" : "Dinas Penanggulangan Kebakaran dan Penyelamatan Provinsi DKI Jakarta", "given" : "", "non-dropping-particle" : "", "parse-names" : false, "suffix" : "" } ], "container-title" : "Dinas Penanggulangan Kebakaran dan Penyelamatan Provinsi DKI Jakarta", "id" : "ITEM-1", "issued" : { "date-parts" : [ [ "2018" ] ] }, "title" : "Palembang Butuh Mo", "type" : "webpage" }, "uris" : [ "http://www.mendeley.com/documents/?uuid=bb8ebc2f-6de2-44ba-801d-b83823b411b9" ] } ], "mendeley" : { "formattedCitation" : "(Dinas Penanggulangan Kebakaran dan Penyelamatan Provinsi DKI Jakarta, 2018)", "plainTextFormattedCitation" : "(Dinas Penanggulangan Kebakaran dan Penyelamatan Provinsi DKI Jakarta, 2018)", "previouslyFormattedCitation" : "(Dinas Penanggulangan Kebakaran dan Penyelamatan Provinsi DKI Jakarta, 2018)" }, "properties" : {  }, "schema" : "https://github.com/citation-style-language/schema/raw/master/csl-citation.json" }</w:instrText>
      </w:r>
      <w:r>
        <w:rPr>
          <w:rFonts w:ascii="Times New Roman" w:hAnsi="Times New Roman"/>
          <w:sz w:val="24"/>
          <w:szCs w:val="24"/>
          <w:lang w:val="en-GB"/>
        </w:rPr>
        <w:fldChar w:fldCharType="separate"/>
      </w:r>
      <w:r w:rsidRPr="00F94629">
        <w:rPr>
          <w:rFonts w:ascii="Times New Roman" w:hAnsi="Times New Roman"/>
          <w:noProof/>
          <w:sz w:val="24"/>
          <w:szCs w:val="24"/>
          <w:lang w:val="en-GB"/>
        </w:rPr>
        <w:t>(Dinas Penanggulangan Kebakaran dan Penyelamatan Provinsi DKI Jakarta, 2018)</w:t>
      </w:r>
      <w:r>
        <w:rPr>
          <w:rFonts w:ascii="Times New Roman" w:hAnsi="Times New Roman"/>
          <w:sz w:val="24"/>
          <w:szCs w:val="24"/>
          <w:lang w:val="en-GB"/>
        </w:rPr>
        <w:fldChar w:fldCharType="end"/>
      </w:r>
      <w:r>
        <w:rPr>
          <w:rFonts w:ascii="Times New Roman" w:hAnsi="Times New Roman"/>
          <w:sz w:val="24"/>
          <w:szCs w:val="24"/>
          <w:lang w:val="en-GB"/>
        </w:rPr>
        <w:t>, dapat diperkirakan kerugian yang dialami kota Palembang per tahunnya kurang lebih tidak akan jauh berbeda dengan jumlah diatas.</w:t>
      </w:r>
    </w:p>
    <w:p w:rsidR="00782809" w:rsidRDefault="00782809" w:rsidP="00782809">
      <w:pPr>
        <w:spacing w:after="0" w:line="360" w:lineRule="auto"/>
        <w:ind w:firstLine="567"/>
        <w:jc w:val="both"/>
        <w:rPr>
          <w:rFonts w:ascii="Times New Roman" w:hAnsi="Times New Roman"/>
          <w:sz w:val="24"/>
          <w:szCs w:val="24"/>
          <w:lang w:val="en-GB"/>
        </w:rPr>
      </w:pPr>
      <w:r>
        <w:rPr>
          <w:rFonts w:ascii="Times New Roman" w:hAnsi="Times New Roman"/>
          <w:sz w:val="24"/>
          <w:szCs w:val="24"/>
          <w:lang w:val="en-GB"/>
        </w:rPr>
        <w:t>Penyebab kebakaran pemukiman sendiri sangat beragam yang dapat disebabkan secara alami maupun oleh tindakan manusia</w:t>
      </w:r>
      <w:r w:rsidR="00AC438E">
        <w:rPr>
          <w:rFonts w:ascii="Times New Roman" w:hAnsi="Times New Roman"/>
          <w:sz w:val="24"/>
          <w:szCs w:val="24"/>
          <w:lang w:val="en-GB"/>
        </w:rPr>
        <w:t>, seperti</w:t>
      </w:r>
      <w:r>
        <w:rPr>
          <w:rFonts w:ascii="Times New Roman" w:hAnsi="Times New Roman"/>
          <w:sz w:val="24"/>
          <w:szCs w:val="24"/>
          <w:lang w:val="en-GB"/>
        </w:rPr>
        <w:t xml:space="preserve"> korsleting listrik, kebocoran gas </w:t>
      </w:r>
      <w:r>
        <w:rPr>
          <w:rFonts w:ascii="Times New Roman" w:hAnsi="Times New Roman"/>
          <w:sz w:val="24"/>
          <w:szCs w:val="24"/>
          <w:lang w:val="en-GB"/>
        </w:rPr>
        <w:fldChar w:fldCharType="begin" w:fldLock="1"/>
      </w:r>
      <w:r>
        <w:rPr>
          <w:rFonts w:ascii="Times New Roman" w:hAnsi="Times New Roman"/>
          <w:sz w:val="24"/>
          <w:szCs w:val="24"/>
          <w:lang w:val="en-GB"/>
        </w:rPr>
        <w:instrText>ADDIN CSL_CITATION { "citationItems" : [ { "id" : "ITEM-1", "itemData" : { "URL" : "http://www.nsc.org/learn/safety-knowledge/Pages/safety-at-home-fires-burns.aspx", "abstract" : "Working smoke alarms cut the chances of dying in a house fire in half, and they are a family's first indication of a fire. But once that alarm sounds a fire can spread quickly, leaving only a minute or two to escape, according to the National Fire Protection Association. That's why it's so important to have an escape plan and practice it using different ways out of the house. NFPA offers more educational resources on fire safety here.", "accessed" : { "date-parts" : [ [ "2018", "2", "22" ] ] }, "author" : [ { "dropping-particle" : "", "family" : "National Safety Council", "given" : "", "non-dropping-particle" : "", "parse-names" : false, "suffix" : "" } ], "container-title" : "National Safety Council", "id" : "ITEM-1", "issued" : { "date-parts" : [ [ "2018" ] ] }, "title" : "Home Fires Peak During Winter Months", "type" : "webpage" }, "uris" : [ "http://www.mendeley.com/documents/?uuid=2c516a98-5ab9-43fb-814a-b12f87c313ff" ] }, { "id" : "ITEM-2", "itemData" : { "URL" : "http://geospasial.bnpb.go.id/pantauanbencana/data/datakbmukimall.php", "accessed" : { "date-parts" : [ [ "2017", "7", "30" ] ] }, "author" : [ { "dropping-particle" : "", "family" : "Badan Nasional Penanggulangan Bencana", "given" : "", "non-dropping-particle" : "", "parse-names" : false, "suffix" : "" } ], "id" : "ITEM-2", "issued" : { "date-parts" : [ [ "2016" ] ] }, "title" : "No Data Kejadian Bencana Kebakaran PemukimanTitle", "type" : "webpage" }, "uris" : [ "http://www.mendeley.com/documents/?uuid=5dc02b3d-6886-4b7a-90b2-50635172ca75" ] } ], "mendeley" : { "formattedCitation" : "(Badan Nasional Penanggulangan Bencana, 2016; National Safety Council, 2018a)", "plainTextFormattedCitation" : "(Badan Nasional Penanggulangan Bencana, 2016; National Safety Council, 2018a)", "previouslyFormattedCitation" : "(Badan Nasional Penanggulangan Bencana, 2016; National Safety Council, 2018a)" }, "properties" : {  }, "schema" : "https://github.com/citation-style-language/schema/raw/master/csl-citation.json" }</w:instrText>
      </w:r>
      <w:r>
        <w:rPr>
          <w:rFonts w:ascii="Times New Roman" w:hAnsi="Times New Roman"/>
          <w:sz w:val="24"/>
          <w:szCs w:val="24"/>
          <w:lang w:val="en-GB"/>
        </w:rPr>
        <w:fldChar w:fldCharType="separate"/>
      </w:r>
      <w:r w:rsidRPr="00813556">
        <w:rPr>
          <w:rFonts w:ascii="Times New Roman" w:hAnsi="Times New Roman"/>
          <w:noProof/>
          <w:sz w:val="24"/>
          <w:szCs w:val="24"/>
          <w:lang w:val="en-GB"/>
        </w:rPr>
        <w:t>(Badan Nasional Penanggulangan Bencana, 2016; National Safety Council, 2018a)</w:t>
      </w:r>
      <w:r>
        <w:rPr>
          <w:rFonts w:ascii="Times New Roman" w:hAnsi="Times New Roman"/>
          <w:sz w:val="24"/>
          <w:szCs w:val="24"/>
          <w:lang w:val="en-GB"/>
        </w:rPr>
        <w:fldChar w:fldCharType="end"/>
      </w:r>
      <w:r w:rsidR="00AC438E">
        <w:rPr>
          <w:rFonts w:ascii="Times New Roman" w:hAnsi="Times New Roman"/>
          <w:sz w:val="24"/>
          <w:szCs w:val="24"/>
          <w:lang w:val="en-GB"/>
        </w:rPr>
        <w:t xml:space="preserve">, </w:t>
      </w:r>
      <w:r>
        <w:rPr>
          <w:rFonts w:ascii="Times New Roman" w:hAnsi="Times New Roman"/>
          <w:sz w:val="24"/>
          <w:szCs w:val="24"/>
          <w:lang w:val="en-GB"/>
        </w:rPr>
        <w:t xml:space="preserve">kegiatan memasak, merokok, penggunaan lilin. </w:t>
      </w:r>
    </w:p>
    <w:p w:rsidR="00782809" w:rsidRDefault="00AC438E" w:rsidP="00782809">
      <w:pPr>
        <w:spacing w:after="0" w:line="360" w:lineRule="auto"/>
        <w:ind w:firstLine="567"/>
        <w:jc w:val="both"/>
        <w:rPr>
          <w:rFonts w:ascii="Times New Roman" w:hAnsi="Times New Roman"/>
          <w:sz w:val="24"/>
          <w:szCs w:val="24"/>
          <w:lang w:val="en-GB"/>
        </w:rPr>
      </w:pPr>
      <w:r>
        <w:rPr>
          <w:rFonts w:ascii="Times New Roman" w:hAnsi="Times New Roman"/>
          <w:sz w:val="24"/>
          <w:szCs w:val="24"/>
          <w:lang w:val="en-GB"/>
        </w:rPr>
        <w:t>K</w:t>
      </w:r>
      <w:r w:rsidR="00782809">
        <w:rPr>
          <w:rFonts w:ascii="Times New Roman" w:hAnsi="Times New Roman"/>
          <w:sz w:val="24"/>
          <w:szCs w:val="24"/>
          <w:lang w:val="en-GB"/>
        </w:rPr>
        <w:t xml:space="preserve">ebakaran di masa kini tidak lagi dianggap sebagai hal yang tidak dapat dihindari, justru sebaliknya sangat mungkin untuk dicegah </w:t>
      </w:r>
      <w:r w:rsidR="00782809">
        <w:rPr>
          <w:rFonts w:ascii="Times New Roman" w:hAnsi="Times New Roman"/>
          <w:sz w:val="24"/>
          <w:szCs w:val="24"/>
          <w:lang w:val="en-GB"/>
        </w:rPr>
        <w:fldChar w:fldCharType="begin" w:fldLock="1"/>
      </w:r>
      <w:r w:rsidR="00782809">
        <w:rPr>
          <w:rFonts w:ascii="Times New Roman" w:hAnsi="Times New Roman"/>
          <w:sz w:val="24"/>
          <w:szCs w:val="24"/>
          <w:lang w:val="en-GB"/>
        </w:rPr>
        <w:instrText>ADDIN CSL_CITATION { "citationItems" : [ { "id" : "ITEM-1", "itemData" : { "ISBN" : "9789241562324", "abstract" : "WHO/HSC/PVI/99.11", "author" : [ { "dropping-particle" : "", "family" : "World Health Organization", "given" : "", "non-dropping-particle" : "", "parse-names" : false, "suffix" : "" } ], "container-title" : "Geneva : World Health Organization", "id" : "ITEM-1", "issued" : { "date-parts" : [ [ "1999" ] ] }, "title" : "Injury : A Leading Cause of the Global Burden of Disease", "type" : "article-journal" }, "uris" : [ "http://www.mendeley.com/documents/?uuid=c91b72c3-5905-4cd5-9407-47b9e3ab8bcf" ] } ], "mendeley" : { "formattedCitation" : "(World Health Organization, 1999)", "plainTextFormattedCitation" : "(World Health Organization, 1999)", "previouslyFormattedCitation" : "(World Health Organization, 1999)" }, "properties" : {  }, "schema" : "https://github.com/citation-style-language/schema/raw/master/csl-citation.json" }</w:instrText>
      </w:r>
      <w:r w:rsidR="00782809">
        <w:rPr>
          <w:rFonts w:ascii="Times New Roman" w:hAnsi="Times New Roman"/>
          <w:sz w:val="24"/>
          <w:szCs w:val="24"/>
          <w:lang w:val="en-GB"/>
        </w:rPr>
        <w:fldChar w:fldCharType="separate"/>
      </w:r>
      <w:r w:rsidR="00782809" w:rsidRPr="003017C2">
        <w:rPr>
          <w:rFonts w:ascii="Times New Roman" w:hAnsi="Times New Roman"/>
          <w:noProof/>
          <w:sz w:val="24"/>
          <w:szCs w:val="24"/>
          <w:lang w:val="en-GB"/>
        </w:rPr>
        <w:t>(World Health Organization, 1999)</w:t>
      </w:r>
      <w:r w:rsidR="00782809">
        <w:rPr>
          <w:rFonts w:ascii="Times New Roman" w:hAnsi="Times New Roman"/>
          <w:sz w:val="24"/>
          <w:szCs w:val="24"/>
          <w:lang w:val="en-GB"/>
        </w:rPr>
        <w:fldChar w:fldCharType="end"/>
      </w:r>
      <w:r w:rsidR="00782809">
        <w:rPr>
          <w:rFonts w:ascii="Times New Roman" w:hAnsi="Times New Roman"/>
          <w:sz w:val="24"/>
          <w:szCs w:val="24"/>
          <w:lang w:val="en-GB"/>
        </w:rPr>
        <w:t xml:space="preserve">. Terdapat berbagai upaya terkait dengan kebakaran yang telah dilakukan oleh pemerintah kota Palembang khususnya BPBPK diantaranya penyediaan pos pemadam kebakaran sejumlah 15 pos lengkap dengan sarana dan prasarana serta regu pemadam kebakarannya. Jumlah ini dinilai telah ideal karena hampir mendekati jumlah yang diharuskan yaitu 1 pos pemadam kebakaran per kecamatan </w:t>
      </w:r>
      <w:r w:rsidR="00782809">
        <w:rPr>
          <w:rFonts w:ascii="Times New Roman" w:hAnsi="Times New Roman"/>
          <w:sz w:val="24"/>
          <w:szCs w:val="24"/>
          <w:lang w:val="en-GB"/>
        </w:rPr>
        <w:fldChar w:fldCharType="begin" w:fldLock="1"/>
      </w:r>
      <w:r w:rsidR="00782809">
        <w:rPr>
          <w:rFonts w:ascii="Times New Roman" w:hAnsi="Times New Roman"/>
          <w:sz w:val="24"/>
          <w:szCs w:val="24"/>
          <w:lang w:val="en-GB"/>
        </w:rPr>
        <w:instrText>ADDIN CSL_CITATION { "citationItems" : [ { "id" : "ITEM-1", "itemData" : { "abstract" : "SRIPOKU.COM, PALEMBANG -- Hampir sebagian besar kabupaten yang ada di Provinsi Sumatera Selatan dihadapkan dengan permasalahan keterbatasan sarana dan prasarana dalam upaya pemadaman kebakaran (Damkar) Selain itu, kendala lainnya ada pada alokasi anggaran yang masih minim. Sebab untuk pengadaan satu mobil Damkar berkisar Rp 1,2 Miliar. Padahal idealnya, satu kecamatan harus memiliki satu pos pemadam kebakaran lengkap dengan sarana dan prasana serta regu pemadam kebakaran. Untuk itu, Satpol PP Provinsi Sumatera Selatan melakukan rapat kordinasi dalam rangka mengurangi daerah rawan kebakaran dan dikemas dalam bentuk Memorandum of Understanding (MoU). Sekertaris Satpol PP Provinsi Sumatera Selatan, Leni Marlina menjelaskan, Rapat kordinasi dilakukan mengingat Dinas Pemadam Kebakaran baru bergabung. Disisi lain, MoU tersebut sebagai bentuk sinergi antar kabupaten kota yang berbatasan sehingga penanganan bahaya kebakaran bisa dilakukan bersama-sama. \"karena jarak antar kabupaten telalu jauh makanya perlu penanganan bersama. Contohnya di Muaraenim paling banyak berbatasan dengan kabupaten lain, kalau Gelumbang lebih dekat ke Prabumulih, jadi kalau ada kebakaran di Gelumbang terlalu jauh kalau nunggu dari Muaraenim keburu hangus,\"jelasnya, Senin (5/2/2018). Selain itu dengan adanya MoU, APBD yang digunakan akan lebih jelas, mekanisme kerjasamanya seperti apa dan juga terkait personil yang digunakan. \"Rapat kordinasi ini daerah mana saja yang perlu kerjasama bentuknya seperti apa dan termasuk dananya ditanggung siapa. Contohnya, Palembang cukup sering bantu ke Ogan Ilir untuk pemadaman Karhutla kemarin. Dana, sarpra, personil semuanya asal Palembang,\" ujarnya. Ditambahkan, Syamuddin,Kabid Pemadam Kebakaran Satpol PP Prov Sumsel, MoU tersebut difasilitasi oleh pemerintah provinsi. Beberapa daerah sudah ada yang telah melaksanakan sinergi penanganan kebakaran. \"Muara enim sebagian sudah melaksanakan MoU dengan daerah lain, nanti pada waktu tingkat provinsi melaksanakan hanya tinggal menambahkan, kabupaten boleh melaksanakan dan provinsi tak menghalangi. Rata-rata hampir seluruh kabupaten kekurangan alat Pemadam kebakaran,\" jelasnya. Dijelaskannya, baru kota Palembang yang dinilai sudah ideal memiliki sarana dan prasarana. Sedangkan, di kabupaten kota lain masih minim. \"Palembang dari data ada 15 unit dan sudah cukup, tapi kabupaten lain terbatas. Baiknya satu kecamatan ada satu pos, SDM, kendaraan dan sarana, sebab di daerah jarak antar perbatasan daerah jauh. Lu\u2026", "author" : [ { "dropping-particle" : "", "family" : "Sripoku.com", "given" : "", "non-dropping-particle" : "", "parse-names" : false, "suffix" : "" } ], "container-title" : "Sripoku.com", "id" : "ITEM-1", "issued" : { "date-parts" : [ [ "2018", "2", "6" ] ] }, "publisher-place" : "Palembang", "title" : "Kabupaten di Sumsel Minim Sarana Damkar", "type" : "article-newspaper" }, "uris" : [ "http://www.mendeley.com/documents/?uuid=a0f77460-8ec3-43a4-9d20-7192385d239f" ] } ], "mendeley" : { "formattedCitation" : "(Sripoku.com, 2018)", "plainTextFormattedCitation" : "(Sripoku.com, 2018)", "previouslyFormattedCitation" : "(Sripoku.com, 2018)" }, "properties" : {  }, "schema" : "https://github.com/citation-style-language/schema/raw/master/csl-citation.json" }</w:instrText>
      </w:r>
      <w:r w:rsidR="00782809">
        <w:rPr>
          <w:rFonts w:ascii="Times New Roman" w:hAnsi="Times New Roman"/>
          <w:sz w:val="24"/>
          <w:szCs w:val="24"/>
          <w:lang w:val="en-GB"/>
        </w:rPr>
        <w:fldChar w:fldCharType="separate"/>
      </w:r>
      <w:r w:rsidR="00782809" w:rsidRPr="006755D6">
        <w:rPr>
          <w:rFonts w:ascii="Times New Roman" w:hAnsi="Times New Roman"/>
          <w:noProof/>
          <w:sz w:val="24"/>
          <w:szCs w:val="24"/>
          <w:lang w:val="en-GB"/>
        </w:rPr>
        <w:t>(Sripoku.com, 2018)</w:t>
      </w:r>
      <w:r w:rsidR="00782809">
        <w:rPr>
          <w:rFonts w:ascii="Times New Roman" w:hAnsi="Times New Roman"/>
          <w:sz w:val="24"/>
          <w:szCs w:val="24"/>
          <w:lang w:val="en-GB"/>
        </w:rPr>
        <w:fldChar w:fldCharType="end"/>
      </w:r>
      <w:r w:rsidR="00782809">
        <w:rPr>
          <w:rFonts w:ascii="Times New Roman" w:hAnsi="Times New Roman"/>
          <w:sz w:val="24"/>
          <w:szCs w:val="24"/>
          <w:lang w:val="en-GB"/>
        </w:rPr>
        <w:t>.</w:t>
      </w:r>
      <w:r w:rsidR="00782809" w:rsidRPr="00EA7C38">
        <w:rPr>
          <w:rFonts w:ascii="Times New Roman" w:hAnsi="Times New Roman"/>
          <w:color w:val="FF0000"/>
          <w:sz w:val="24"/>
          <w:szCs w:val="24"/>
          <w:lang w:val="en-GB"/>
        </w:rPr>
        <w:t xml:space="preserve"> </w:t>
      </w:r>
      <w:r w:rsidR="00782809">
        <w:rPr>
          <w:rFonts w:ascii="Times New Roman" w:hAnsi="Times New Roman"/>
          <w:sz w:val="24"/>
          <w:szCs w:val="24"/>
          <w:lang w:val="en-GB"/>
        </w:rPr>
        <w:t xml:space="preserve">Namun usaha yang telah disebutkan diatas lebih terfokus kepada usaha yang bersifat penanggulangan atas kebakaran yang telah terjadi. Berbagai pihak, terutama masyarakat sendiri selaku penduduk yang tinggal di rumah-rumah hendaknya memfokuskan kepada upaya preventif. </w:t>
      </w:r>
    </w:p>
    <w:p w:rsidR="00885F5B" w:rsidRDefault="00782809" w:rsidP="00782809">
      <w:pPr>
        <w:spacing w:after="0" w:line="360" w:lineRule="auto"/>
        <w:ind w:firstLine="567"/>
        <w:jc w:val="both"/>
        <w:rPr>
          <w:rFonts w:ascii="Times New Roman" w:hAnsi="Times New Roman"/>
          <w:sz w:val="24"/>
          <w:szCs w:val="24"/>
          <w:lang w:val="en-GB"/>
        </w:rPr>
      </w:pPr>
      <w:r>
        <w:rPr>
          <w:rFonts w:ascii="Times New Roman" w:hAnsi="Times New Roman"/>
          <w:sz w:val="24"/>
          <w:szCs w:val="24"/>
          <w:lang w:val="en-GB"/>
        </w:rPr>
        <w:t xml:space="preserve">Salah satu upaya pencegahan yang dari dulu hingga saat ini tidak pernah habis untuk dibahas adalah </w:t>
      </w:r>
      <w:r w:rsidRPr="001213B4">
        <w:rPr>
          <w:rFonts w:ascii="Times New Roman" w:hAnsi="Times New Roman"/>
          <w:i/>
          <w:sz w:val="24"/>
          <w:szCs w:val="24"/>
          <w:lang w:val="en-GB"/>
        </w:rPr>
        <w:t>home safety</w:t>
      </w:r>
      <w:r>
        <w:rPr>
          <w:rFonts w:ascii="Times New Roman" w:hAnsi="Times New Roman"/>
          <w:sz w:val="24"/>
          <w:szCs w:val="24"/>
          <w:lang w:val="en-GB"/>
        </w:rPr>
        <w:t xml:space="preserve">. </w:t>
      </w:r>
      <w:r w:rsidRPr="001213B4">
        <w:rPr>
          <w:rFonts w:ascii="Times New Roman" w:hAnsi="Times New Roman"/>
          <w:i/>
          <w:sz w:val="24"/>
          <w:szCs w:val="24"/>
          <w:lang w:val="en-GB"/>
        </w:rPr>
        <w:t xml:space="preserve">Home safety </w:t>
      </w:r>
      <w:r>
        <w:rPr>
          <w:rFonts w:ascii="Times New Roman" w:hAnsi="Times New Roman"/>
          <w:sz w:val="24"/>
          <w:szCs w:val="24"/>
          <w:lang w:val="en-GB"/>
        </w:rPr>
        <w:t>merupakan tindakan sederhana yang dapat dilakukan baik oleh pemadam kebakaran (damkar) terkait maupun oleh masyarakat secara mandiri untuk meminimalisasi potensi bahaya yang dapat menyebabkan kejadian kebakaran y</w:t>
      </w:r>
      <w:r w:rsidR="00C268F9">
        <w:rPr>
          <w:rFonts w:ascii="Times New Roman" w:hAnsi="Times New Roman"/>
          <w:sz w:val="24"/>
          <w:szCs w:val="24"/>
          <w:lang w:val="en-GB"/>
        </w:rPr>
        <w:t>a</w:t>
      </w:r>
      <w:r>
        <w:rPr>
          <w:rFonts w:ascii="Times New Roman" w:hAnsi="Times New Roman"/>
          <w:sz w:val="24"/>
          <w:szCs w:val="24"/>
          <w:lang w:val="en-GB"/>
        </w:rPr>
        <w:t xml:space="preserve">itu melalui </w:t>
      </w:r>
      <w:r w:rsidR="00C268F9">
        <w:rPr>
          <w:rFonts w:ascii="Times New Roman" w:hAnsi="Times New Roman"/>
          <w:sz w:val="24"/>
          <w:szCs w:val="24"/>
          <w:lang w:val="en-GB"/>
        </w:rPr>
        <w:t>identifikasi/</w:t>
      </w:r>
      <w:r>
        <w:rPr>
          <w:rFonts w:ascii="Times New Roman" w:hAnsi="Times New Roman"/>
          <w:sz w:val="24"/>
          <w:szCs w:val="24"/>
          <w:lang w:val="en-GB"/>
        </w:rPr>
        <w:t xml:space="preserve">inspeksi/pemeriksaan terhadap penemuhan aspek K3 di rumah. </w:t>
      </w:r>
    </w:p>
    <w:p w:rsidR="00885F5B" w:rsidRPr="00C93319" w:rsidRDefault="00885F5B" w:rsidP="00782809">
      <w:pPr>
        <w:spacing w:after="0" w:line="360" w:lineRule="auto"/>
        <w:ind w:firstLine="567"/>
        <w:jc w:val="both"/>
        <w:rPr>
          <w:rFonts w:ascii="Times New Roman" w:hAnsi="Times New Roman"/>
          <w:b/>
          <w:sz w:val="24"/>
          <w:szCs w:val="24"/>
          <w:lang w:val="en-GB"/>
        </w:rPr>
      </w:pPr>
      <w:r>
        <w:rPr>
          <w:rFonts w:ascii="Times New Roman" w:hAnsi="Times New Roman"/>
          <w:sz w:val="24"/>
          <w:szCs w:val="24"/>
          <w:lang w:val="en-GB"/>
        </w:rPr>
        <w:t xml:space="preserve">Salah satu area di rumah yang juga menjadi penting untuk diperhatikan adalah dapur karena merupakan area dengan risiko kebakaran yang cukup tinggi akibat kegiatan terutama memasak, disamping juga terdapat risiko luka bakar dan keracunan dari asap yang dihasilkan dari kegiatan memasak (Yared et al, 2015). </w:t>
      </w:r>
      <w:r w:rsidR="00DD2817">
        <w:rPr>
          <w:rFonts w:ascii="Times New Roman" w:hAnsi="Times New Roman"/>
          <w:sz w:val="24"/>
          <w:szCs w:val="24"/>
          <w:lang w:val="en-GB"/>
        </w:rPr>
        <w:t>Banyak pene</w:t>
      </w:r>
      <w:r w:rsidR="00BE53A4">
        <w:rPr>
          <w:rFonts w:ascii="Times New Roman" w:hAnsi="Times New Roman"/>
          <w:sz w:val="24"/>
          <w:szCs w:val="24"/>
          <w:lang w:val="en-GB"/>
        </w:rPr>
        <w:t>litian yang telah dilakukan ter</w:t>
      </w:r>
      <w:r w:rsidR="00DD2817">
        <w:rPr>
          <w:rFonts w:ascii="Times New Roman" w:hAnsi="Times New Roman"/>
          <w:sz w:val="24"/>
          <w:szCs w:val="24"/>
          <w:lang w:val="en-GB"/>
        </w:rPr>
        <w:t>k</w:t>
      </w:r>
      <w:r w:rsidR="00BE53A4">
        <w:rPr>
          <w:rFonts w:ascii="Times New Roman" w:hAnsi="Times New Roman"/>
          <w:sz w:val="24"/>
          <w:szCs w:val="24"/>
          <w:lang w:val="en-GB"/>
        </w:rPr>
        <w:t>a</w:t>
      </w:r>
      <w:r w:rsidR="00DD2817">
        <w:rPr>
          <w:rFonts w:ascii="Times New Roman" w:hAnsi="Times New Roman"/>
          <w:sz w:val="24"/>
          <w:szCs w:val="24"/>
          <w:lang w:val="en-GB"/>
        </w:rPr>
        <w:t xml:space="preserve">it kitchen safety namun rata-rata cenderung berfokus pada </w:t>
      </w:r>
      <w:r w:rsidR="00DD2817" w:rsidRPr="00DD2817">
        <w:rPr>
          <w:rFonts w:ascii="Times New Roman" w:hAnsi="Times New Roman"/>
          <w:i/>
          <w:sz w:val="24"/>
          <w:szCs w:val="24"/>
          <w:lang w:val="en-GB"/>
        </w:rPr>
        <w:t>engineering</w:t>
      </w:r>
      <w:r w:rsidR="00DD2817">
        <w:rPr>
          <w:rFonts w:ascii="Times New Roman" w:hAnsi="Times New Roman"/>
          <w:sz w:val="24"/>
          <w:szCs w:val="24"/>
          <w:lang w:val="en-GB"/>
        </w:rPr>
        <w:t xml:space="preserve"> atau desain dapur atau benda-benda di dapur yang penerapannya tentu saja terbatas b</w:t>
      </w:r>
      <w:r w:rsidR="00BE53A4">
        <w:rPr>
          <w:rFonts w:ascii="Times New Roman" w:hAnsi="Times New Roman"/>
          <w:sz w:val="24"/>
          <w:szCs w:val="24"/>
          <w:lang w:val="en-GB"/>
        </w:rPr>
        <w:t xml:space="preserve">agi kalangan tertentu (Raynor, 2005; Yared et </w:t>
      </w:r>
      <w:r w:rsidR="00DD2817">
        <w:rPr>
          <w:rFonts w:ascii="Times New Roman" w:hAnsi="Times New Roman"/>
          <w:sz w:val="24"/>
          <w:szCs w:val="24"/>
          <w:lang w:val="en-GB"/>
        </w:rPr>
        <w:t>al, 2015; Yuan, Green &amp; Goubran, 2013).</w:t>
      </w:r>
      <w:r w:rsidR="00BE53A4">
        <w:rPr>
          <w:rFonts w:ascii="Times New Roman" w:hAnsi="Times New Roman"/>
          <w:sz w:val="24"/>
          <w:szCs w:val="24"/>
          <w:lang w:val="en-GB"/>
        </w:rPr>
        <w:t xml:space="preserve"> Sementara itu, aspek perilaku juga merupakan hal yang penting untuk dikaji </w:t>
      </w:r>
      <w:r w:rsidR="00777AA4">
        <w:rPr>
          <w:rFonts w:ascii="Times New Roman" w:hAnsi="Times New Roman"/>
          <w:sz w:val="24"/>
          <w:szCs w:val="24"/>
          <w:lang w:val="en-GB"/>
        </w:rPr>
        <w:t xml:space="preserve">karena terbukti mudah dan murah untuk diterapkan. </w:t>
      </w:r>
      <w:r w:rsidR="00C93319">
        <w:rPr>
          <w:rFonts w:ascii="Times New Roman" w:hAnsi="Times New Roman"/>
          <w:sz w:val="24"/>
          <w:szCs w:val="24"/>
          <w:lang w:val="en-GB"/>
        </w:rPr>
        <w:t xml:space="preserve">Oleh karena itu penelitian ini diangkat dengan judul </w:t>
      </w:r>
      <w:r w:rsidR="00C93319" w:rsidRPr="00C93319">
        <w:rPr>
          <w:rFonts w:ascii="Times New Roman" w:hAnsi="Times New Roman"/>
          <w:b/>
          <w:sz w:val="24"/>
          <w:szCs w:val="24"/>
          <w:lang w:val="en-GB"/>
        </w:rPr>
        <w:t>“Kitchen safety behaviour sebagai upaya preventif terhadap kebakaran di lingkungan rumah tangga”.</w:t>
      </w:r>
    </w:p>
    <w:p w:rsidR="00CB612C" w:rsidRDefault="00CB612C" w:rsidP="00F10488">
      <w:pPr>
        <w:pStyle w:val="firstparagrah"/>
        <w:spacing w:line="240" w:lineRule="auto"/>
        <w:contextualSpacing/>
        <w:rPr>
          <w:rFonts w:ascii="Times New Roman" w:hAnsi="Times New Roman" w:cs="Times New Roman"/>
          <w:b/>
          <w:sz w:val="24"/>
          <w:szCs w:val="24"/>
        </w:rPr>
      </w:pPr>
      <w:r w:rsidRPr="00F56C23">
        <w:rPr>
          <w:rFonts w:ascii="Times New Roman" w:hAnsi="Times New Roman" w:cs="Times New Roman"/>
          <w:b/>
          <w:sz w:val="24"/>
          <w:szCs w:val="24"/>
        </w:rPr>
        <w:lastRenderedPageBreak/>
        <w:t>METODE PENELITIAN</w:t>
      </w:r>
    </w:p>
    <w:p w:rsidR="004344F8" w:rsidRDefault="004344F8" w:rsidP="00143FBB">
      <w:pPr>
        <w:pStyle w:val="firstparagrah"/>
        <w:tabs>
          <w:tab w:val="left" w:pos="567"/>
        </w:tabs>
        <w:spacing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38202D" w:rsidRDefault="00AC438E" w:rsidP="0038202D">
      <w:pPr>
        <w:pStyle w:val="firstparagrah"/>
        <w:spacing w:line="360" w:lineRule="auto"/>
        <w:ind w:firstLine="567"/>
        <w:rPr>
          <w:rFonts w:ascii="Times New Roman" w:hAnsi="Times New Roman"/>
          <w:sz w:val="24"/>
          <w:szCs w:val="24"/>
          <w:lang w:val="en-GB"/>
        </w:rPr>
      </w:pPr>
      <w:r w:rsidRPr="00AA674B">
        <w:rPr>
          <w:rFonts w:ascii="Times New Roman" w:hAnsi="Times New Roman" w:cs="Times New Roman"/>
          <w:sz w:val="24"/>
          <w:szCs w:val="24"/>
          <w:lang w:val="en-GB"/>
        </w:rPr>
        <w:t>Pene</w:t>
      </w:r>
      <w:r>
        <w:rPr>
          <w:rFonts w:ascii="Times New Roman" w:hAnsi="Times New Roman" w:cs="Times New Roman"/>
          <w:sz w:val="24"/>
          <w:szCs w:val="24"/>
          <w:lang w:val="en-GB"/>
        </w:rPr>
        <w:t xml:space="preserve">litian ini merupakan studi </w:t>
      </w:r>
      <w:r w:rsidRPr="00AA674B">
        <w:rPr>
          <w:rFonts w:ascii="Times New Roman" w:hAnsi="Times New Roman" w:cs="Times New Roman"/>
          <w:i/>
          <w:sz w:val="24"/>
          <w:szCs w:val="24"/>
          <w:lang w:val="en-GB"/>
        </w:rPr>
        <w:t>cross sectional</w:t>
      </w:r>
      <w:r>
        <w:rPr>
          <w:rFonts w:ascii="Times New Roman" w:hAnsi="Times New Roman" w:cs="Times New Roman"/>
          <w:sz w:val="24"/>
          <w:szCs w:val="24"/>
          <w:lang w:val="en-GB"/>
        </w:rPr>
        <w:t xml:space="preserve"> yang dilakukan terhadap aspek keselamatan di rumah-rumah penduduk/masyarakat </w:t>
      </w:r>
      <w:r w:rsidRPr="00AA674B">
        <w:rPr>
          <w:rFonts w:ascii="Times New Roman" w:hAnsi="Times New Roman" w:cs="Times New Roman"/>
          <w:i/>
          <w:sz w:val="24"/>
          <w:szCs w:val="24"/>
          <w:lang w:val="en-GB"/>
        </w:rPr>
        <w:t>(home safety)</w:t>
      </w:r>
      <w:r>
        <w:rPr>
          <w:rFonts w:ascii="Times New Roman" w:hAnsi="Times New Roman" w:cs="Times New Roman"/>
          <w:i/>
          <w:sz w:val="24"/>
          <w:szCs w:val="24"/>
          <w:lang w:val="en-GB"/>
        </w:rPr>
        <w:t xml:space="preserve"> </w:t>
      </w:r>
      <w:r>
        <w:rPr>
          <w:rFonts w:ascii="Times New Roman" w:hAnsi="Times New Roman" w:cs="Times New Roman"/>
          <w:sz w:val="24"/>
          <w:szCs w:val="24"/>
          <w:lang w:val="en-GB"/>
        </w:rPr>
        <w:t xml:space="preserve">terkhusus mengenai bahaya kebakaran. Pengukuran terhadap aspek </w:t>
      </w:r>
      <w:r w:rsidRPr="00AA674B">
        <w:rPr>
          <w:rFonts w:ascii="Times New Roman" w:hAnsi="Times New Roman" w:cs="Times New Roman"/>
          <w:i/>
          <w:sz w:val="24"/>
          <w:szCs w:val="24"/>
          <w:lang w:val="en-GB"/>
        </w:rPr>
        <w:t>home safety</w:t>
      </w:r>
      <w:r>
        <w:rPr>
          <w:rFonts w:ascii="Times New Roman" w:hAnsi="Times New Roman" w:cs="Times New Roman"/>
          <w:sz w:val="24"/>
          <w:szCs w:val="24"/>
          <w:lang w:val="en-GB"/>
        </w:rPr>
        <w:t xml:space="preserve"> dilakukan melalui wawancara dengan menggunakan kuesioner, serta observasi. </w:t>
      </w:r>
      <w:r w:rsidRPr="00AC438E">
        <w:rPr>
          <w:rFonts w:ascii="Times New Roman" w:hAnsi="Times New Roman"/>
          <w:sz w:val="24"/>
          <w:szCs w:val="24"/>
          <w:lang w:val="en-GB"/>
        </w:rPr>
        <w:t xml:space="preserve">Populasi dalam penelitian ini adalah seluruh rumah tangga yang berlokasi di 16 kecamatan Kota Palembang pada tahun 2015 sejumlah 316.224 rumah tangga </w:t>
      </w:r>
      <w:r w:rsidRPr="00AC438E">
        <w:rPr>
          <w:rFonts w:ascii="Times New Roman" w:hAnsi="Times New Roman"/>
          <w:sz w:val="24"/>
          <w:szCs w:val="24"/>
          <w:lang w:val="en-GB"/>
        </w:rPr>
        <w:fldChar w:fldCharType="begin" w:fldLock="1"/>
      </w:r>
      <w:r w:rsidRPr="00AC438E">
        <w:rPr>
          <w:rFonts w:ascii="Times New Roman" w:hAnsi="Times New Roman"/>
          <w:sz w:val="24"/>
          <w:szCs w:val="24"/>
          <w:lang w:val="en-GB"/>
        </w:rPr>
        <w:instrText>ADDIN CSL_CITATION { "citationItems" : [ { "id" : "ITEM-1", "itemData" : { "ISBN" : "0711350523", "author" : [ { "dropping-particle" : "", "family" : "Dinas Kesehatan Kota Palembang", "given" : "", "non-dropping-particle" : "", "parse-names" : false, "suffix" : "" } ], "id" : "ITEM-1", "issue" : "72", "issued" : { "date-parts" : [ [ "2016" ] ] }, "number-of-pages" : "1-58", "title" : "Profil Kesehatan Dinas kesehatan kota palembang 2015", "type" : "report" }, "uris" : [ "http://www.mendeley.com/documents/?uuid=346c2bbe-d091-4534-91c7-c278b13c997f" ] } ], "mendeley" : { "formattedCitation" : "(Dinas Kesehatan Kota Palembang, 2016)", "plainTextFormattedCitation" : "(Dinas Kesehatan Kota Palembang, 2016)", "previouslyFormattedCitation" : "(Dinas Kesehatan Kota Palembang, 2016)" }, "properties" : {  }, "schema" : "https://github.com/citation-style-language/schema/raw/master/csl-citation.json" }</w:instrText>
      </w:r>
      <w:r w:rsidRPr="00AC438E">
        <w:rPr>
          <w:rFonts w:ascii="Times New Roman" w:hAnsi="Times New Roman"/>
          <w:sz w:val="24"/>
          <w:szCs w:val="24"/>
          <w:lang w:val="en-GB"/>
        </w:rPr>
        <w:fldChar w:fldCharType="separate"/>
      </w:r>
      <w:r w:rsidRPr="00AC438E">
        <w:rPr>
          <w:rFonts w:ascii="Times New Roman" w:hAnsi="Times New Roman"/>
          <w:noProof/>
          <w:sz w:val="24"/>
          <w:szCs w:val="24"/>
          <w:lang w:val="en-GB"/>
        </w:rPr>
        <w:t>(Dinas Kesehatan Kota Palembang, 2016)</w:t>
      </w:r>
      <w:r w:rsidRPr="00AC438E">
        <w:rPr>
          <w:rFonts w:ascii="Times New Roman" w:hAnsi="Times New Roman"/>
          <w:sz w:val="24"/>
          <w:szCs w:val="24"/>
          <w:lang w:val="en-GB"/>
        </w:rPr>
        <w:fldChar w:fldCharType="end"/>
      </w:r>
      <w:r w:rsidRPr="00AC438E">
        <w:rPr>
          <w:rFonts w:ascii="Times New Roman" w:hAnsi="Times New Roman"/>
          <w:sz w:val="24"/>
          <w:szCs w:val="24"/>
          <w:lang w:val="en-GB"/>
        </w:rPr>
        <w:t>.</w:t>
      </w:r>
      <w:r>
        <w:rPr>
          <w:rFonts w:ascii="Times New Roman" w:hAnsi="Times New Roman"/>
          <w:sz w:val="24"/>
          <w:szCs w:val="24"/>
          <w:lang w:val="en-GB"/>
        </w:rPr>
        <w:t xml:space="preserve"> Sementara sampel diambil </w:t>
      </w:r>
      <w:r>
        <w:rPr>
          <w:rFonts w:ascii="Times New Roman" w:hAnsi="Times New Roman" w:cs="Times New Roman"/>
          <w:sz w:val="24"/>
          <w:szCs w:val="24"/>
          <w:lang w:val="en-GB"/>
        </w:rPr>
        <w:t xml:space="preserve">berdasarkan </w:t>
      </w:r>
      <w:r w:rsidRPr="00C23577">
        <w:rPr>
          <w:rFonts w:ascii="Times New Roman" w:hAnsi="Times New Roman" w:cs="Times New Roman"/>
          <w:i/>
          <w:sz w:val="24"/>
          <w:szCs w:val="24"/>
          <w:lang w:val="en-GB"/>
        </w:rPr>
        <w:t>proportional sampling</w:t>
      </w:r>
      <w:r>
        <w:rPr>
          <w:rFonts w:ascii="Times New Roman" w:hAnsi="Times New Roman" w:cs="Times New Roman"/>
          <w:i/>
          <w:sz w:val="24"/>
          <w:szCs w:val="24"/>
          <w:lang w:val="en-GB"/>
        </w:rPr>
        <w:t xml:space="preserve"> </w:t>
      </w:r>
      <w:r w:rsidR="0038202D">
        <w:rPr>
          <w:rFonts w:ascii="Times New Roman" w:hAnsi="Times New Roman" w:cs="Times New Roman"/>
          <w:sz w:val="24"/>
          <w:szCs w:val="24"/>
          <w:lang w:val="en-GB"/>
        </w:rPr>
        <w:t xml:space="preserve">dan didapatkan jumlah 131 sampel. </w:t>
      </w:r>
      <w:r w:rsidR="0038202D" w:rsidRPr="0038202D">
        <w:rPr>
          <w:rFonts w:ascii="Times New Roman" w:hAnsi="Times New Roman"/>
          <w:sz w:val="24"/>
          <w:szCs w:val="24"/>
          <w:lang w:val="en-GB"/>
        </w:rPr>
        <w:t>Adapun berdasarkan pertimbangan selanjutnya, setelah sampel dihitung secara proporsional per kecamatan, jumlah sampel dibulatkan menjadi 150 sampel dengan menambahkan 1 atau 2 sampel secara proporsional pada setiap kecamatan sesuai kondisi di lapangan.</w:t>
      </w:r>
    </w:p>
    <w:p w:rsidR="00CB612C" w:rsidRPr="00F56C23" w:rsidRDefault="00CB612C" w:rsidP="00F56C23">
      <w:pPr>
        <w:pStyle w:val="firstparagrah"/>
        <w:spacing w:line="240" w:lineRule="auto"/>
        <w:contextualSpacing/>
        <w:rPr>
          <w:rFonts w:ascii="Times New Roman" w:hAnsi="Times New Roman" w:cs="Times New Roman"/>
          <w:sz w:val="24"/>
          <w:szCs w:val="24"/>
        </w:rPr>
      </w:pPr>
    </w:p>
    <w:p w:rsidR="00CB612C" w:rsidRDefault="00CB612C" w:rsidP="00D91852">
      <w:pPr>
        <w:pStyle w:val="firstparagrah"/>
        <w:spacing w:line="240" w:lineRule="auto"/>
        <w:contextualSpacing/>
        <w:rPr>
          <w:rFonts w:ascii="Times New Roman" w:hAnsi="Times New Roman" w:cs="Times New Roman"/>
          <w:b/>
          <w:sz w:val="24"/>
          <w:szCs w:val="24"/>
        </w:rPr>
      </w:pPr>
      <w:r w:rsidRPr="00F56C23">
        <w:rPr>
          <w:rFonts w:ascii="Times New Roman" w:hAnsi="Times New Roman" w:cs="Times New Roman"/>
          <w:b/>
          <w:sz w:val="24"/>
          <w:szCs w:val="24"/>
        </w:rPr>
        <w:t>HASIL DAN PEMBAHASAN</w:t>
      </w:r>
    </w:p>
    <w:p w:rsidR="00F10488" w:rsidRPr="00F56C23" w:rsidRDefault="00F10488" w:rsidP="00D91852">
      <w:pPr>
        <w:pStyle w:val="firstparagrah"/>
        <w:spacing w:line="240" w:lineRule="auto"/>
        <w:contextualSpacing/>
        <w:rPr>
          <w:rFonts w:ascii="Times New Roman" w:hAnsi="Times New Roman" w:cs="Times New Roman"/>
          <w:b/>
          <w:sz w:val="24"/>
          <w:szCs w:val="24"/>
        </w:rPr>
      </w:pPr>
    </w:p>
    <w:p w:rsidR="00BF2B0F" w:rsidRPr="00177607" w:rsidRDefault="00BF2B0F" w:rsidP="00BF2B0F">
      <w:pPr>
        <w:pStyle w:val="ListParagraph"/>
        <w:spacing w:line="360" w:lineRule="auto"/>
        <w:ind w:left="0" w:firstLine="720"/>
        <w:jc w:val="both"/>
        <w:rPr>
          <w:rFonts w:ascii="Times New Roman" w:hAnsi="Times New Roman"/>
          <w:bCs/>
          <w:sz w:val="24"/>
          <w:szCs w:val="24"/>
        </w:rPr>
      </w:pPr>
      <w:r w:rsidRPr="00177607">
        <w:rPr>
          <w:rFonts w:ascii="Times New Roman" w:hAnsi="Times New Roman"/>
          <w:bCs/>
          <w:sz w:val="24"/>
          <w:szCs w:val="24"/>
        </w:rPr>
        <w:t xml:space="preserve">Berdasarkan hasil wawancara dan observasi yang telah dituangkan menjadi data statistik, hasil identifikasi terhadap adanya potensi bahaya </w:t>
      </w:r>
      <w:r w:rsidR="00505FB4">
        <w:rPr>
          <w:rFonts w:ascii="Times New Roman" w:hAnsi="Times New Roman"/>
          <w:bCs/>
          <w:sz w:val="24"/>
          <w:szCs w:val="24"/>
          <w:lang w:val="en-US"/>
        </w:rPr>
        <w:t>di dapur</w:t>
      </w:r>
      <w:r w:rsidRPr="00177607">
        <w:rPr>
          <w:rFonts w:ascii="Times New Roman" w:hAnsi="Times New Roman"/>
          <w:bCs/>
          <w:sz w:val="24"/>
          <w:szCs w:val="24"/>
        </w:rPr>
        <w:t xml:space="preserve"> dari 150 sampel rumah tangga yang diambil adalah sebagai berikut:</w:t>
      </w:r>
    </w:p>
    <w:p w:rsidR="00BF2B0F" w:rsidRDefault="00BF2B0F" w:rsidP="00BF2B0F">
      <w:pPr>
        <w:pStyle w:val="ListParagraph"/>
        <w:spacing w:line="360" w:lineRule="auto"/>
        <w:ind w:left="0" w:firstLine="720"/>
        <w:jc w:val="both"/>
        <w:rPr>
          <w:rFonts w:ascii="Times New Roman" w:hAnsi="Times New Roman"/>
          <w:bCs/>
          <w:sz w:val="24"/>
          <w:szCs w:val="24"/>
        </w:rPr>
      </w:pPr>
    </w:p>
    <w:p w:rsidR="003B7A84" w:rsidRPr="003B7A84" w:rsidRDefault="003B7A84" w:rsidP="003B7A84">
      <w:pPr>
        <w:pStyle w:val="ListParagraph"/>
        <w:spacing w:after="0" w:line="240" w:lineRule="auto"/>
        <w:ind w:left="0"/>
        <w:jc w:val="center"/>
        <w:rPr>
          <w:rFonts w:ascii="Times New Roman" w:hAnsi="Times New Roman"/>
          <w:b/>
          <w:bCs/>
          <w:sz w:val="24"/>
          <w:szCs w:val="24"/>
        </w:rPr>
      </w:pPr>
      <w:r w:rsidRPr="003B7A84">
        <w:rPr>
          <w:rFonts w:ascii="Times New Roman" w:hAnsi="Times New Roman"/>
          <w:b/>
          <w:bCs/>
          <w:sz w:val="24"/>
          <w:szCs w:val="24"/>
        </w:rPr>
        <w:t xml:space="preserve">Tabel 1. </w:t>
      </w:r>
      <w:r w:rsidR="003E015F">
        <w:rPr>
          <w:rFonts w:ascii="Times New Roman" w:hAnsi="Times New Roman"/>
          <w:b/>
          <w:bCs/>
          <w:sz w:val="24"/>
          <w:szCs w:val="24"/>
          <w:lang w:val="en-US"/>
        </w:rPr>
        <w:t>Perilaku Aman</w:t>
      </w:r>
      <w:r w:rsidRPr="003B7A84">
        <w:rPr>
          <w:rFonts w:ascii="Times New Roman" w:hAnsi="Times New Roman"/>
          <w:b/>
          <w:bCs/>
          <w:sz w:val="24"/>
          <w:szCs w:val="24"/>
        </w:rPr>
        <w:t xml:space="preserve"> di Dapur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50"/>
        <w:gridCol w:w="1530"/>
        <w:gridCol w:w="1530"/>
        <w:gridCol w:w="1530"/>
        <w:gridCol w:w="2250"/>
      </w:tblGrid>
      <w:tr w:rsidR="00505FB4" w:rsidRPr="000957C3" w:rsidTr="001D7FED">
        <w:tc>
          <w:tcPr>
            <w:tcW w:w="2250" w:type="dxa"/>
            <w:shd w:val="clear" w:color="auto" w:fill="auto"/>
          </w:tcPr>
          <w:p w:rsidR="00505FB4" w:rsidRPr="000957C3" w:rsidRDefault="00505FB4" w:rsidP="000957C3">
            <w:pPr>
              <w:spacing w:after="0" w:line="240" w:lineRule="auto"/>
              <w:jc w:val="both"/>
              <w:rPr>
                <w:rFonts w:ascii="Times New Roman" w:eastAsia="Calibri" w:hAnsi="Times New Roman"/>
                <w:bCs/>
                <w:sz w:val="24"/>
                <w:szCs w:val="24"/>
              </w:rPr>
            </w:pPr>
          </w:p>
        </w:tc>
        <w:tc>
          <w:tcPr>
            <w:tcW w:w="1530" w:type="dxa"/>
            <w:shd w:val="clear" w:color="auto" w:fill="auto"/>
          </w:tcPr>
          <w:p w:rsidR="00505FB4" w:rsidRPr="001D7FED" w:rsidRDefault="003B7A84" w:rsidP="001D7FED">
            <w:pPr>
              <w:spacing w:after="0" w:line="240" w:lineRule="auto"/>
              <w:jc w:val="center"/>
              <w:rPr>
                <w:rFonts w:ascii="Times New Roman" w:eastAsia="Calibri" w:hAnsi="Times New Roman"/>
                <w:b/>
                <w:bCs/>
                <w:sz w:val="24"/>
                <w:szCs w:val="24"/>
              </w:rPr>
            </w:pPr>
            <w:r w:rsidRPr="001D7FED">
              <w:rPr>
                <w:rFonts w:ascii="Times New Roman" w:eastAsia="Calibri" w:hAnsi="Times New Roman"/>
                <w:b/>
                <w:bCs/>
                <w:sz w:val="24"/>
                <w:szCs w:val="24"/>
                <w:lang w:val="en-US"/>
              </w:rPr>
              <w:t>Frequency</w:t>
            </w:r>
          </w:p>
        </w:tc>
        <w:tc>
          <w:tcPr>
            <w:tcW w:w="1530" w:type="dxa"/>
            <w:shd w:val="clear" w:color="auto" w:fill="auto"/>
          </w:tcPr>
          <w:p w:rsidR="00505FB4" w:rsidRPr="001D7FED" w:rsidRDefault="003B7A84" w:rsidP="001D7FED">
            <w:pPr>
              <w:spacing w:after="0" w:line="240" w:lineRule="auto"/>
              <w:jc w:val="center"/>
              <w:rPr>
                <w:rFonts w:ascii="Times New Roman" w:eastAsia="Calibri" w:hAnsi="Times New Roman"/>
                <w:b/>
                <w:bCs/>
                <w:sz w:val="24"/>
                <w:szCs w:val="24"/>
                <w:lang w:val="en-US"/>
              </w:rPr>
            </w:pPr>
            <w:r w:rsidRPr="001D7FED">
              <w:rPr>
                <w:rFonts w:ascii="Times New Roman" w:eastAsia="Calibri" w:hAnsi="Times New Roman"/>
                <w:b/>
                <w:bCs/>
                <w:sz w:val="24"/>
                <w:szCs w:val="24"/>
                <w:lang w:val="en-US"/>
              </w:rPr>
              <w:t>Percent</w:t>
            </w:r>
          </w:p>
        </w:tc>
        <w:tc>
          <w:tcPr>
            <w:tcW w:w="1530" w:type="dxa"/>
            <w:shd w:val="clear" w:color="auto" w:fill="auto"/>
          </w:tcPr>
          <w:p w:rsidR="00505FB4" w:rsidRPr="001D7FED" w:rsidRDefault="003B7A84" w:rsidP="001D7FED">
            <w:pPr>
              <w:spacing w:after="0" w:line="240" w:lineRule="auto"/>
              <w:jc w:val="center"/>
              <w:rPr>
                <w:rFonts w:ascii="Times New Roman" w:eastAsia="Calibri" w:hAnsi="Times New Roman"/>
                <w:b/>
                <w:bCs/>
                <w:sz w:val="24"/>
                <w:szCs w:val="24"/>
                <w:lang w:val="en-US"/>
              </w:rPr>
            </w:pPr>
            <w:r w:rsidRPr="001D7FED">
              <w:rPr>
                <w:rFonts w:ascii="Times New Roman" w:eastAsia="Calibri" w:hAnsi="Times New Roman"/>
                <w:b/>
                <w:bCs/>
                <w:sz w:val="24"/>
                <w:szCs w:val="24"/>
                <w:lang w:val="en-US"/>
              </w:rPr>
              <w:t>Valid Percent</w:t>
            </w:r>
          </w:p>
        </w:tc>
        <w:tc>
          <w:tcPr>
            <w:tcW w:w="2250" w:type="dxa"/>
            <w:shd w:val="clear" w:color="auto" w:fill="auto"/>
          </w:tcPr>
          <w:p w:rsidR="00505FB4" w:rsidRPr="001D7FED" w:rsidRDefault="003B7A84" w:rsidP="001D7FED">
            <w:pPr>
              <w:spacing w:after="0" w:line="240" w:lineRule="auto"/>
              <w:jc w:val="center"/>
              <w:rPr>
                <w:rFonts w:ascii="Times New Roman" w:eastAsia="Calibri" w:hAnsi="Times New Roman"/>
                <w:b/>
                <w:bCs/>
                <w:sz w:val="24"/>
                <w:szCs w:val="24"/>
                <w:lang w:val="en-US"/>
              </w:rPr>
            </w:pPr>
            <w:r w:rsidRPr="001D7FED">
              <w:rPr>
                <w:rFonts w:ascii="Times New Roman" w:eastAsia="Calibri" w:hAnsi="Times New Roman"/>
                <w:b/>
                <w:bCs/>
                <w:sz w:val="24"/>
                <w:szCs w:val="24"/>
                <w:lang w:val="en-US"/>
              </w:rPr>
              <w:t>Cummulative Percent</w:t>
            </w:r>
          </w:p>
        </w:tc>
      </w:tr>
      <w:tr w:rsidR="00505FB4" w:rsidRPr="000957C3" w:rsidTr="001D7FED">
        <w:tc>
          <w:tcPr>
            <w:tcW w:w="2250" w:type="dxa"/>
            <w:shd w:val="clear" w:color="auto" w:fill="auto"/>
          </w:tcPr>
          <w:p w:rsidR="00505FB4" w:rsidRPr="001D7FED" w:rsidRDefault="001D7FED" w:rsidP="000957C3">
            <w:pPr>
              <w:spacing w:after="0" w:line="240" w:lineRule="auto"/>
              <w:jc w:val="both"/>
              <w:rPr>
                <w:rFonts w:ascii="Times New Roman" w:eastAsia="Calibri" w:hAnsi="Times New Roman"/>
                <w:b/>
                <w:bCs/>
                <w:sz w:val="24"/>
                <w:szCs w:val="24"/>
                <w:lang w:val="en-US"/>
              </w:rPr>
            </w:pPr>
            <w:r>
              <w:rPr>
                <w:rFonts w:ascii="Times New Roman" w:eastAsia="Calibri" w:hAnsi="Times New Roman"/>
                <w:b/>
                <w:bCs/>
                <w:sz w:val="24"/>
                <w:szCs w:val="24"/>
                <w:lang w:val="en-US"/>
              </w:rPr>
              <w:t xml:space="preserve">Valid            </w:t>
            </w:r>
            <w:r w:rsidR="003B7A84" w:rsidRPr="001D7FED">
              <w:rPr>
                <w:rFonts w:ascii="Times New Roman" w:eastAsia="Calibri" w:hAnsi="Times New Roman"/>
                <w:b/>
                <w:bCs/>
                <w:sz w:val="24"/>
                <w:szCs w:val="24"/>
                <w:lang w:val="en-US"/>
              </w:rPr>
              <w:t>Unsafe</w:t>
            </w:r>
          </w:p>
        </w:tc>
        <w:tc>
          <w:tcPr>
            <w:tcW w:w="1530" w:type="dxa"/>
            <w:shd w:val="clear" w:color="auto" w:fill="auto"/>
          </w:tcPr>
          <w:p w:rsidR="00505FB4" w:rsidRPr="000957C3" w:rsidRDefault="003B7A84" w:rsidP="001D7FED">
            <w:pPr>
              <w:spacing w:after="0" w:line="240" w:lineRule="auto"/>
              <w:jc w:val="center"/>
              <w:rPr>
                <w:rFonts w:ascii="Times New Roman" w:eastAsia="Calibri" w:hAnsi="Times New Roman"/>
                <w:bCs/>
                <w:sz w:val="24"/>
                <w:szCs w:val="24"/>
                <w:lang w:val="en-US"/>
              </w:rPr>
            </w:pPr>
            <w:r w:rsidRPr="000957C3">
              <w:rPr>
                <w:rFonts w:ascii="Times New Roman" w:eastAsia="Calibri" w:hAnsi="Times New Roman"/>
                <w:bCs/>
                <w:sz w:val="24"/>
                <w:szCs w:val="24"/>
                <w:lang w:val="en-US"/>
              </w:rPr>
              <w:t>59</w:t>
            </w:r>
          </w:p>
        </w:tc>
        <w:tc>
          <w:tcPr>
            <w:tcW w:w="1530" w:type="dxa"/>
            <w:shd w:val="clear" w:color="auto" w:fill="auto"/>
          </w:tcPr>
          <w:p w:rsidR="00505FB4" w:rsidRPr="000957C3" w:rsidRDefault="003B7A84" w:rsidP="001D7FED">
            <w:pPr>
              <w:spacing w:after="0" w:line="240" w:lineRule="auto"/>
              <w:jc w:val="center"/>
              <w:rPr>
                <w:rFonts w:ascii="Times New Roman" w:eastAsia="Calibri" w:hAnsi="Times New Roman"/>
                <w:bCs/>
                <w:sz w:val="24"/>
                <w:szCs w:val="24"/>
                <w:lang w:val="en-US"/>
              </w:rPr>
            </w:pPr>
            <w:r w:rsidRPr="000957C3">
              <w:rPr>
                <w:rFonts w:ascii="Times New Roman" w:eastAsia="Calibri" w:hAnsi="Times New Roman"/>
                <w:bCs/>
                <w:sz w:val="24"/>
                <w:szCs w:val="24"/>
                <w:lang w:val="en-US"/>
              </w:rPr>
              <w:t>39.3</w:t>
            </w:r>
          </w:p>
        </w:tc>
        <w:tc>
          <w:tcPr>
            <w:tcW w:w="1530" w:type="dxa"/>
            <w:shd w:val="clear" w:color="auto" w:fill="auto"/>
          </w:tcPr>
          <w:p w:rsidR="00505FB4" w:rsidRPr="000957C3" w:rsidRDefault="003B7A84" w:rsidP="001D7FED">
            <w:pPr>
              <w:spacing w:after="0" w:line="240" w:lineRule="auto"/>
              <w:jc w:val="center"/>
              <w:rPr>
                <w:rFonts w:ascii="Times New Roman" w:eastAsia="Calibri" w:hAnsi="Times New Roman"/>
                <w:bCs/>
                <w:sz w:val="24"/>
                <w:szCs w:val="24"/>
                <w:lang w:val="en-US"/>
              </w:rPr>
            </w:pPr>
            <w:r w:rsidRPr="000957C3">
              <w:rPr>
                <w:rFonts w:ascii="Times New Roman" w:eastAsia="Calibri" w:hAnsi="Times New Roman"/>
                <w:bCs/>
                <w:sz w:val="24"/>
                <w:szCs w:val="24"/>
                <w:lang w:val="en-US"/>
              </w:rPr>
              <w:t>39.3</w:t>
            </w:r>
          </w:p>
        </w:tc>
        <w:tc>
          <w:tcPr>
            <w:tcW w:w="2250" w:type="dxa"/>
            <w:shd w:val="clear" w:color="auto" w:fill="auto"/>
          </w:tcPr>
          <w:p w:rsidR="00505FB4" w:rsidRPr="000957C3" w:rsidRDefault="008F50B5" w:rsidP="001D7FED">
            <w:pPr>
              <w:spacing w:after="0" w:line="240" w:lineRule="auto"/>
              <w:jc w:val="center"/>
              <w:rPr>
                <w:rFonts w:ascii="Times New Roman" w:eastAsia="Calibri" w:hAnsi="Times New Roman"/>
                <w:bCs/>
                <w:sz w:val="24"/>
                <w:szCs w:val="24"/>
                <w:lang w:val="en-US"/>
              </w:rPr>
            </w:pPr>
            <w:r>
              <w:rPr>
                <w:rFonts w:ascii="Times New Roman" w:eastAsia="Calibri" w:hAnsi="Times New Roman"/>
                <w:bCs/>
                <w:sz w:val="24"/>
                <w:szCs w:val="24"/>
                <w:lang w:val="en-US"/>
              </w:rPr>
              <w:t>39</w:t>
            </w:r>
            <w:r w:rsidR="003B7A84" w:rsidRPr="000957C3">
              <w:rPr>
                <w:rFonts w:ascii="Times New Roman" w:eastAsia="Calibri" w:hAnsi="Times New Roman"/>
                <w:bCs/>
                <w:sz w:val="24"/>
                <w:szCs w:val="24"/>
                <w:lang w:val="en-US"/>
              </w:rPr>
              <w:t>.3</w:t>
            </w:r>
          </w:p>
        </w:tc>
      </w:tr>
      <w:tr w:rsidR="00505FB4" w:rsidRPr="000957C3" w:rsidTr="001D7FED">
        <w:tc>
          <w:tcPr>
            <w:tcW w:w="2250" w:type="dxa"/>
            <w:shd w:val="clear" w:color="auto" w:fill="auto"/>
          </w:tcPr>
          <w:p w:rsidR="00505FB4" w:rsidRPr="001D7FED" w:rsidRDefault="001D7FED" w:rsidP="000957C3">
            <w:pPr>
              <w:spacing w:after="0" w:line="240" w:lineRule="auto"/>
              <w:jc w:val="center"/>
              <w:rPr>
                <w:rFonts w:ascii="Times New Roman" w:eastAsia="Calibri" w:hAnsi="Times New Roman"/>
                <w:b/>
                <w:bCs/>
                <w:sz w:val="24"/>
                <w:szCs w:val="24"/>
              </w:rPr>
            </w:pPr>
            <w:r w:rsidRPr="001D7FED">
              <w:rPr>
                <w:rFonts w:ascii="Times New Roman" w:eastAsia="Calibri" w:hAnsi="Times New Roman"/>
                <w:b/>
                <w:bCs/>
                <w:sz w:val="24"/>
                <w:szCs w:val="24"/>
                <w:lang w:val="en-US"/>
              </w:rPr>
              <w:t xml:space="preserve">                 </w:t>
            </w:r>
            <w:r w:rsidR="003B7A84" w:rsidRPr="001D7FED">
              <w:rPr>
                <w:rFonts w:ascii="Times New Roman" w:eastAsia="Calibri" w:hAnsi="Times New Roman"/>
                <w:b/>
                <w:bCs/>
                <w:sz w:val="24"/>
                <w:szCs w:val="24"/>
                <w:lang w:val="en-US"/>
              </w:rPr>
              <w:t>Safe</w:t>
            </w:r>
          </w:p>
        </w:tc>
        <w:tc>
          <w:tcPr>
            <w:tcW w:w="1530" w:type="dxa"/>
            <w:shd w:val="clear" w:color="auto" w:fill="auto"/>
          </w:tcPr>
          <w:p w:rsidR="00505FB4" w:rsidRPr="000957C3" w:rsidRDefault="003B7A84" w:rsidP="001D7FED">
            <w:pPr>
              <w:spacing w:after="0" w:line="240" w:lineRule="auto"/>
              <w:jc w:val="center"/>
              <w:rPr>
                <w:rFonts w:ascii="Times New Roman" w:eastAsia="Calibri" w:hAnsi="Times New Roman"/>
                <w:bCs/>
                <w:sz w:val="24"/>
                <w:szCs w:val="24"/>
                <w:lang w:val="en-US"/>
              </w:rPr>
            </w:pPr>
            <w:r w:rsidRPr="000957C3">
              <w:rPr>
                <w:rFonts w:ascii="Times New Roman" w:eastAsia="Calibri" w:hAnsi="Times New Roman"/>
                <w:bCs/>
                <w:sz w:val="24"/>
                <w:szCs w:val="24"/>
                <w:lang w:val="en-US"/>
              </w:rPr>
              <w:t>91</w:t>
            </w:r>
          </w:p>
        </w:tc>
        <w:tc>
          <w:tcPr>
            <w:tcW w:w="1530" w:type="dxa"/>
            <w:shd w:val="clear" w:color="auto" w:fill="auto"/>
          </w:tcPr>
          <w:p w:rsidR="00505FB4" w:rsidRPr="000957C3" w:rsidRDefault="003B7A84" w:rsidP="001D7FED">
            <w:pPr>
              <w:spacing w:after="0" w:line="240" w:lineRule="auto"/>
              <w:jc w:val="center"/>
              <w:rPr>
                <w:rFonts w:ascii="Times New Roman" w:eastAsia="Calibri" w:hAnsi="Times New Roman"/>
                <w:bCs/>
                <w:sz w:val="24"/>
                <w:szCs w:val="24"/>
                <w:lang w:val="en-US"/>
              </w:rPr>
            </w:pPr>
            <w:r w:rsidRPr="000957C3">
              <w:rPr>
                <w:rFonts w:ascii="Times New Roman" w:eastAsia="Calibri" w:hAnsi="Times New Roman"/>
                <w:bCs/>
                <w:sz w:val="24"/>
                <w:szCs w:val="24"/>
                <w:lang w:val="en-US"/>
              </w:rPr>
              <w:t>60.7</w:t>
            </w:r>
          </w:p>
        </w:tc>
        <w:tc>
          <w:tcPr>
            <w:tcW w:w="1530" w:type="dxa"/>
            <w:shd w:val="clear" w:color="auto" w:fill="auto"/>
          </w:tcPr>
          <w:p w:rsidR="00505FB4" w:rsidRPr="000957C3" w:rsidRDefault="003B7A84" w:rsidP="001D7FED">
            <w:pPr>
              <w:spacing w:after="0" w:line="240" w:lineRule="auto"/>
              <w:jc w:val="center"/>
              <w:rPr>
                <w:rFonts w:ascii="Times New Roman" w:eastAsia="Calibri" w:hAnsi="Times New Roman"/>
                <w:bCs/>
                <w:sz w:val="24"/>
                <w:szCs w:val="24"/>
                <w:lang w:val="en-US"/>
              </w:rPr>
            </w:pPr>
            <w:r w:rsidRPr="000957C3">
              <w:rPr>
                <w:rFonts w:ascii="Times New Roman" w:eastAsia="Calibri" w:hAnsi="Times New Roman"/>
                <w:bCs/>
                <w:sz w:val="24"/>
                <w:szCs w:val="24"/>
                <w:lang w:val="en-US"/>
              </w:rPr>
              <w:t>60.7</w:t>
            </w:r>
          </w:p>
        </w:tc>
        <w:tc>
          <w:tcPr>
            <w:tcW w:w="2250" w:type="dxa"/>
            <w:shd w:val="clear" w:color="auto" w:fill="auto"/>
          </w:tcPr>
          <w:p w:rsidR="00505FB4" w:rsidRPr="000957C3" w:rsidRDefault="003B7A84" w:rsidP="001D7FED">
            <w:pPr>
              <w:spacing w:after="0" w:line="240" w:lineRule="auto"/>
              <w:jc w:val="center"/>
              <w:rPr>
                <w:rFonts w:ascii="Times New Roman" w:eastAsia="Calibri" w:hAnsi="Times New Roman"/>
                <w:bCs/>
                <w:sz w:val="24"/>
                <w:szCs w:val="24"/>
                <w:lang w:val="en-US"/>
              </w:rPr>
            </w:pPr>
            <w:r w:rsidRPr="000957C3">
              <w:rPr>
                <w:rFonts w:ascii="Times New Roman" w:eastAsia="Calibri" w:hAnsi="Times New Roman"/>
                <w:bCs/>
                <w:sz w:val="24"/>
                <w:szCs w:val="24"/>
                <w:lang w:val="en-US"/>
              </w:rPr>
              <w:t>100</w:t>
            </w:r>
          </w:p>
        </w:tc>
      </w:tr>
      <w:tr w:rsidR="00505FB4" w:rsidRPr="000957C3" w:rsidTr="001D7FED">
        <w:tc>
          <w:tcPr>
            <w:tcW w:w="2250" w:type="dxa"/>
            <w:shd w:val="clear" w:color="auto" w:fill="auto"/>
          </w:tcPr>
          <w:p w:rsidR="00505FB4" w:rsidRPr="001D7FED" w:rsidRDefault="001D7FED" w:rsidP="000957C3">
            <w:pPr>
              <w:spacing w:after="0" w:line="240" w:lineRule="auto"/>
              <w:jc w:val="center"/>
              <w:rPr>
                <w:rFonts w:ascii="Times New Roman" w:eastAsia="Calibri" w:hAnsi="Times New Roman"/>
                <w:b/>
                <w:bCs/>
                <w:sz w:val="24"/>
                <w:szCs w:val="24"/>
              </w:rPr>
            </w:pPr>
            <w:r w:rsidRPr="001D7FED">
              <w:rPr>
                <w:rFonts w:ascii="Times New Roman" w:eastAsia="Calibri" w:hAnsi="Times New Roman"/>
                <w:b/>
                <w:bCs/>
                <w:sz w:val="24"/>
                <w:szCs w:val="24"/>
                <w:lang w:val="en-US"/>
              </w:rPr>
              <w:t xml:space="preserve">                  </w:t>
            </w:r>
            <w:r w:rsidR="003B7A84" w:rsidRPr="001D7FED">
              <w:rPr>
                <w:rFonts w:ascii="Times New Roman" w:eastAsia="Calibri" w:hAnsi="Times New Roman"/>
                <w:b/>
                <w:bCs/>
                <w:sz w:val="24"/>
                <w:szCs w:val="24"/>
                <w:lang w:val="en-US"/>
              </w:rPr>
              <w:t>Total</w:t>
            </w:r>
          </w:p>
        </w:tc>
        <w:tc>
          <w:tcPr>
            <w:tcW w:w="1530" w:type="dxa"/>
            <w:shd w:val="clear" w:color="auto" w:fill="auto"/>
          </w:tcPr>
          <w:p w:rsidR="00505FB4" w:rsidRPr="000957C3" w:rsidRDefault="003B7A84" w:rsidP="001D7FED">
            <w:pPr>
              <w:spacing w:after="0" w:line="240" w:lineRule="auto"/>
              <w:jc w:val="center"/>
              <w:rPr>
                <w:rFonts w:ascii="Times New Roman" w:eastAsia="Calibri" w:hAnsi="Times New Roman"/>
                <w:bCs/>
                <w:sz w:val="24"/>
                <w:szCs w:val="24"/>
                <w:lang w:val="en-US"/>
              </w:rPr>
            </w:pPr>
            <w:r w:rsidRPr="000957C3">
              <w:rPr>
                <w:rFonts w:ascii="Times New Roman" w:eastAsia="Calibri" w:hAnsi="Times New Roman"/>
                <w:bCs/>
                <w:sz w:val="24"/>
                <w:szCs w:val="24"/>
                <w:lang w:val="en-US"/>
              </w:rPr>
              <w:t>150</w:t>
            </w:r>
          </w:p>
        </w:tc>
        <w:tc>
          <w:tcPr>
            <w:tcW w:w="1530" w:type="dxa"/>
            <w:shd w:val="clear" w:color="auto" w:fill="auto"/>
          </w:tcPr>
          <w:p w:rsidR="00505FB4" w:rsidRPr="000957C3" w:rsidRDefault="003B7A84" w:rsidP="001D7FED">
            <w:pPr>
              <w:spacing w:after="0" w:line="240" w:lineRule="auto"/>
              <w:jc w:val="center"/>
              <w:rPr>
                <w:rFonts w:ascii="Times New Roman" w:eastAsia="Calibri" w:hAnsi="Times New Roman"/>
                <w:bCs/>
                <w:sz w:val="24"/>
                <w:szCs w:val="24"/>
                <w:lang w:val="en-US"/>
              </w:rPr>
            </w:pPr>
            <w:r w:rsidRPr="000957C3">
              <w:rPr>
                <w:rFonts w:ascii="Times New Roman" w:eastAsia="Calibri" w:hAnsi="Times New Roman"/>
                <w:bCs/>
                <w:sz w:val="24"/>
                <w:szCs w:val="24"/>
                <w:lang w:val="en-US"/>
              </w:rPr>
              <w:t>100</w:t>
            </w:r>
          </w:p>
        </w:tc>
        <w:tc>
          <w:tcPr>
            <w:tcW w:w="1530" w:type="dxa"/>
            <w:shd w:val="clear" w:color="auto" w:fill="auto"/>
          </w:tcPr>
          <w:p w:rsidR="00505FB4" w:rsidRPr="000957C3" w:rsidRDefault="003B7A84" w:rsidP="001D7FED">
            <w:pPr>
              <w:spacing w:after="0" w:line="240" w:lineRule="auto"/>
              <w:jc w:val="center"/>
              <w:rPr>
                <w:rFonts w:ascii="Times New Roman" w:eastAsia="Calibri" w:hAnsi="Times New Roman"/>
                <w:bCs/>
                <w:sz w:val="24"/>
                <w:szCs w:val="24"/>
                <w:lang w:val="en-US"/>
              </w:rPr>
            </w:pPr>
            <w:r w:rsidRPr="000957C3">
              <w:rPr>
                <w:rFonts w:ascii="Times New Roman" w:eastAsia="Calibri" w:hAnsi="Times New Roman"/>
                <w:bCs/>
                <w:sz w:val="24"/>
                <w:szCs w:val="24"/>
                <w:lang w:val="en-US"/>
              </w:rPr>
              <w:t>100</w:t>
            </w:r>
          </w:p>
        </w:tc>
        <w:tc>
          <w:tcPr>
            <w:tcW w:w="2250" w:type="dxa"/>
            <w:shd w:val="clear" w:color="auto" w:fill="auto"/>
          </w:tcPr>
          <w:p w:rsidR="00505FB4" w:rsidRPr="000957C3" w:rsidRDefault="00505FB4" w:rsidP="001D7FED">
            <w:pPr>
              <w:spacing w:after="0" w:line="240" w:lineRule="auto"/>
              <w:jc w:val="center"/>
              <w:rPr>
                <w:rFonts w:ascii="Times New Roman" w:eastAsia="Calibri" w:hAnsi="Times New Roman"/>
                <w:bCs/>
                <w:sz w:val="24"/>
                <w:szCs w:val="24"/>
              </w:rPr>
            </w:pPr>
          </w:p>
        </w:tc>
      </w:tr>
    </w:tbl>
    <w:p w:rsidR="005B5180" w:rsidRPr="00177607" w:rsidRDefault="005B5180" w:rsidP="007C107A">
      <w:pPr>
        <w:pStyle w:val="ListParagraph"/>
        <w:spacing w:after="0" w:line="360" w:lineRule="auto"/>
        <w:ind w:left="0"/>
        <w:rPr>
          <w:rFonts w:ascii="Times New Roman" w:hAnsi="Times New Roman"/>
          <w:b/>
          <w:bCs/>
          <w:sz w:val="24"/>
          <w:szCs w:val="24"/>
        </w:rPr>
      </w:pPr>
    </w:p>
    <w:p w:rsidR="00BF2B0F" w:rsidRPr="00177607" w:rsidRDefault="00BF2B0F" w:rsidP="00E21597">
      <w:pPr>
        <w:pStyle w:val="ListParagraph"/>
        <w:spacing w:after="0" w:line="240" w:lineRule="auto"/>
        <w:ind w:left="0"/>
        <w:jc w:val="center"/>
        <w:rPr>
          <w:rFonts w:ascii="Times New Roman" w:hAnsi="Times New Roman"/>
          <w:b/>
          <w:bCs/>
          <w:sz w:val="24"/>
          <w:szCs w:val="24"/>
        </w:rPr>
      </w:pPr>
      <w:r w:rsidRPr="00177607">
        <w:rPr>
          <w:rFonts w:ascii="Times New Roman" w:hAnsi="Times New Roman"/>
          <w:b/>
          <w:bCs/>
          <w:sz w:val="24"/>
          <w:szCs w:val="24"/>
        </w:rPr>
        <w:t xml:space="preserve">Tabel </w:t>
      </w:r>
      <w:r w:rsidR="00C268F9" w:rsidRPr="00177607">
        <w:rPr>
          <w:rFonts w:ascii="Times New Roman" w:hAnsi="Times New Roman"/>
          <w:b/>
          <w:bCs/>
          <w:sz w:val="24"/>
          <w:szCs w:val="24"/>
          <w:lang w:val="en-US"/>
        </w:rPr>
        <w:t>2</w:t>
      </w:r>
      <w:r w:rsidRPr="00177607">
        <w:rPr>
          <w:rFonts w:ascii="Times New Roman" w:hAnsi="Times New Roman"/>
          <w:b/>
          <w:bCs/>
          <w:sz w:val="24"/>
          <w:szCs w:val="24"/>
          <w:lang w:val="en-US"/>
        </w:rPr>
        <w:t>.</w:t>
      </w:r>
      <w:r w:rsidRPr="00177607">
        <w:rPr>
          <w:rFonts w:ascii="Times New Roman" w:hAnsi="Times New Roman"/>
          <w:b/>
          <w:bCs/>
          <w:sz w:val="24"/>
          <w:szCs w:val="24"/>
        </w:rPr>
        <w:t xml:space="preserve"> </w:t>
      </w:r>
      <w:r w:rsidR="003E015F">
        <w:rPr>
          <w:rFonts w:ascii="Times New Roman" w:hAnsi="Times New Roman"/>
          <w:b/>
          <w:bCs/>
          <w:sz w:val="24"/>
          <w:szCs w:val="24"/>
          <w:lang w:val="en-US"/>
        </w:rPr>
        <w:t>Distribusi Perilaku Aman terkait Bahaya</w:t>
      </w:r>
      <w:r w:rsidRPr="00177607">
        <w:rPr>
          <w:rFonts w:ascii="Times New Roman" w:hAnsi="Times New Roman"/>
          <w:b/>
          <w:bCs/>
          <w:sz w:val="24"/>
          <w:szCs w:val="24"/>
        </w:rPr>
        <w:t xml:space="preserve"> di Dapur</w:t>
      </w:r>
    </w:p>
    <w:tbl>
      <w:tblPr>
        <w:tblW w:w="90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0"/>
        <w:gridCol w:w="4080"/>
        <w:gridCol w:w="1440"/>
        <w:gridCol w:w="1552"/>
        <w:gridCol w:w="1508"/>
      </w:tblGrid>
      <w:tr w:rsidR="00BF2B0F" w:rsidRPr="00940504" w:rsidTr="001D7FED">
        <w:tc>
          <w:tcPr>
            <w:tcW w:w="510" w:type="dxa"/>
            <w:vMerge w:val="restart"/>
            <w:shd w:val="clear" w:color="auto" w:fill="auto"/>
          </w:tcPr>
          <w:p w:rsidR="00BF2B0F" w:rsidRPr="00177607" w:rsidRDefault="00BF2B0F" w:rsidP="00177607">
            <w:pPr>
              <w:pStyle w:val="ListParagraph"/>
              <w:spacing w:after="0" w:line="240" w:lineRule="auto"/>
              <w:ind w:left="0"/>
              <w:jc w:val="center"/>
              <w:rPr>
                <w:rFonts w:ascii="Times New Roman" w:hAnsi="Times New Roman"/>
                <w:b/>
                <w:bCs/>
                <w:sz w:val="24"/>
                <w:szCs w:val="24"/>
              </w:rPr>
            </w:pPr>
            <w:r w:rsidRPr="00177607">
              <w:rPr>
                <w:rFonts w:ascii="Times New Roman" w:hAnsi="Times New Roman"/>
                <w:b/>
                <w:bCs/>
                <w:sz w:val="24"/>
                <w:szCs w:val="24"/>
              </w:rPr>
              <w:t>No</w:t>
            </w:r>
          </w:p>
        </w:tc>
        <w:tc>
          <w:tcPr>
            <w:tcW w:w="4080" w:type="dxa"/>
            <w:vMerge w:val="restart"/>
            <w:shd w:val="clear" w:color="auto" w:fill="auto"/>
          </w:tcPr>
          <w:p w:rsidR="00BF2B0F" w:rsidRPr="00177607" w:rsidRDefault="00BF2B0F" w:rsidP="00177607">
            <w:pPr>
              <w:pStyle w:val="ListParagraph"/>
              <w:spacing w:after="0" w:line="240" w:lineRule="auto"/>
              <w:ind w:left="0"/>
              <w:jc w:val="center"/>
              <w:rPr>
                <w:rFonts w:ascii="Times New Roman" w:hAnsi="Times New Roman"/>
                <w:b/>
                <w:bCs/>
                <w:sz w:val="24"/>
                <w:szCs w:val="24"/>
              </w:rPr>
            </w:pPr>
            <w:r w:rsidRPr="00177607">
              <w:rPr>
                <w:rFonts w:ascii="Times New Roman" w:hAnsi="Times New Roman"/>
                <w:b/>
                <w:bCs/>
                <w:sz w:val="24"/>
                <w:szCs w:val="24"/>
              </w:rPr>
              <w:t>Bahaya di Dapur</w:t>
            </w:r>
          </w:p>
        </w:tc>
        <w:tc>
          <w:tcPr>
            <w:tcW w:w="4500" w:type="dxa"/>
            <w:gridSpan w:val="3"/>
            <w:shd w:val="clear" w:color="auto" w:fill="auto"/>
          </w:tcPr>
          <w:p w:rsidR="00BF2B0F" w:rsidRPr="00177607" w:rsidRDefault="00BF2B0F" w:rsidP="00177607">
            <w:pPr>
              <w:pStyle w:val="ListParagraph"/>
              <w:spacing w:after="0" w:line="240" w:lineRule="auto"/>
              <w:ind w:left="0"/>
              <w:jc w:val="center"/>
              <w:rPr>
                <w:rFonts w:ascii="Times New Roman" w:hAnsi="Times New Roman"/>
                <w:b/>
                <w:bCs/>
                <w:sz w:val="24"/>
                <w:szCs w:val="24"/>
              </w:rPr>
            </w:pPr>
            <w:r w:rsidRPr="00177607">
              <w:rPr>
                <w:rFonts w:ascii="Times New Roman" w:hAnsi="Times New Roman"/>
                <w:b/>
                <w:bCs/>
                <w:sz w:val="24"/>
                <w:szCs w:val="24"/>
              </w:rPr>
              <w:t>Jawaban Responden</w:t>
            </w:r>
          </w:p>
        </w:tc>
      </w:tr>
      <w:tr w:rsidR="00BF2B0F" w:rsidRPr="00940504" w:rsidTr="001D7FED">
        <w:tc>
          <w:tcPr>
            <w:tcW w:w="510" w:type="dxa"/>
            <w:vMerge/>
            <w:shd w:val="clear" w:color="auto" w:fill="auto"/>
          </w:tcPr>
          <w:p w:rsidR="00BF2B0F" w:rsidRPr="00177607" w:rsidRDefault="00BF2B0F" w:rsidP="00177607">
            <w:pPr>
              <w:pStyle w:val="ListParagraph"/>
              <w:spacing w:after="0" w:line="240" w:lineRule="auto"/>
              <w:ind w:left="0"/>
              <w:jc w:val="center"/>
              <w:rPr>
                <w:rFonts w:ascii="Times New Roman" w:hAnsi="Times New Roman"/>
                <w:b/>
                <w:bCs/>
                <w:sz w:val="24"/>
                <w:szCs w:val="24"/>
              </w:rPr>
            </w:pPr>
          </w:p>
        </w:tc>
        <w:tc>
          <w:tcPr>
            <w:tcW w:w="4080" w:type="dxa"/>
            <w:vMerge/>
            <w:shd w:val="clear" w:color="auto" w:fill="auto"/>
          </w:tcPr>
          <w:p w:rsidR="00BF2B0F" w:rsidRPr="00177607" w:rsidRDefault="00BF2B0F" w:rsidP="00177607">
            <w:pPr>
              <w:pStyle w:val="ListParagraph"/>
              <w:spacing w:after="0" w:line="240" w:lineRule="auto"/>
              <w:ind w:left="0"/>
              <w:jc w:val="center"/>
              <w:rPr>
                <w:rFonts w:ascii="Times New Roman" w:hAnsi="Times New Roman"/>
                <w:b/>
                <w:bCs/>
                <w:sz w:val="24"/>
                <w:szCs w:val="24"/>
              </w:rPr>
            </w:pPr>
          </w:p>
        </w:tc>
        <w:tc>
          <w:tcPr>
            <w:tcW w:w="1440" w:type="dxa"/>
            <w:shd w:val="clear" w:color="auto" w:fill="auto"/>
          </w:tcPr>
          <w:p w:rsidR="00BF2B0F" w:rsidRPr="00177607" w:rsidRDefault="00BF2B0F" w:rsidP="00177607">
            <w:pPr>
              <w:pStyle w:val="ListParagraph"/>
              <w:spacing w:after="0" w:line="240" w:lineRule="auto"/>
              <w:ind w:left="0"/>
              <w:jc w:val="center"/>
              <w:rPr>
                <w:rFonts w:ascii="Times New Roman" w:hAnsi="Times New Roman"/>
                <w:b/>
                <w:bCs/>
                <w:sz w:val="24"/>
                <w:szCs w:val="24"/>
              </w:rPr>
            </w:pPr>
            <w:r w:rsidRPr="00177607">
              <w:rPr>
                <w:rFonts w:ascii="Times New Roman" w:hAnsi="Times New Roman"/>
                <w:b/>
                <w:bCs/>
                <w:sz w:val="24"/>
                <w:szCs w:val="24"/>
              </w:rPr>
              <w:t>Unsafe</w:t>
            </w:r>
          </w:p>
        </w:tc>
        <w:tc>
          <w:tcPr>
            <w:tcW w:w="1552" w:type="dxa"/>
            <w:shd w:val="clear" w:color="auto" w:fill="auto"/>
          </w:tcPr>
          <w:p w:rsidR="00BF2B0F" w:rsidRPr="00177607" w:rsidRDefault="00BF2B0F" w:rsidP="00177607">
            <w:pPr>
              <w:pStyle w:val="ListParagraph"/>
              <w:spacing w:after="0" w:line="240" w:lineRule="auto"/>
              <w:ind w:left="0"/>
              <w:jc w:val="center"/>
              <w:rPr>
                <w:rFonts w:ascii="Times New Roman" w:hAnsi="Times New Roman"/>
                <w:b/>
                <w:bCs/>
                <w:sz w:val="24"/>
                <w:szCs w:val="24"/>
              </w:rPr>
            </w:pPr>
            <w:r w:rsidRPr="00177607">
              <w:rPr>
                <w:rFonts w:ascii="Times New Roman" w:hAnsi="Times New Roman"/>
                <w:b/>
                <w:bCs/>
                <w:sz w:val="24"/>
                <w:szCs w:val="24"/>
              </w:rPr>
              <w:t>Safe</w:t>
            </w:r>
          </w:p>
        </w:tc>
        <w:tc>
          <w:tcPr>
            <w:tcW w:w="1508" w:type="dxa"/>
            <w:shd w:val="clear" w:color="auto" w:fill="auto"/>
          </w:tcPr>
          <w:p w:rsidR="00BF2B0F" w:rsidRPr="00177607" w:rsidRDefault="00BF2B0F" w:rsidP="00177607">
            <w:pPr>
              <w:pStyle w:val="ListParagraph"/>
              <w:spacing w:after="0" w:line="240" w:lineRule="auto"/>
              <w:ind w:left="0"/>
              <w:jc w:val="center"/>
              <w:rPr>
                <w:rFonts w:ascii="Times New Roman" w:hAnsi="Times New Roman"/>
                <w:b/>
                <w:bCs/>
                <w:sz w:val="24"/>
                <w:szCs w:val="24"/>
              </w:rPr>
            </w:pPr>
            <w:r w:rsidRPr="00177607">
              <w:rPr>
                <w:rFonts w:ascii="Times New Roman" w:hAnsi="Times New Roman"/>
                <w:b/>
                <w:bCs/>
                <w:sz w:val="24"/>
                <w:szCs w:val="24"/>
              </w:rPr>
              <w:t>Total</w:t>
            </w:r>
          </w:p>
        </w:tc>
      </w:tr>
      <w:tr w:rsidR="00BF2B0F" w:rsidTr="001D7FED">
        <w:tc>
          <w:tcPr>
            <w:tcW w:w="510" w:type="dxa"/>
            <w:shd w:val="clear" w:color="auto" w:fill="auto"/>
          </w:tcPr>
          <w:p w:rsidR="00BF2B0F" w:rsidRPr="00177607" w:rsidRDefault="00BF2B0F" w:rsidP="00177607">
            <w:pPr>
              <w:pStyle w:val="ListParagraph"/>
              <w:spacing w:after="0" w:line="240" w:lineRule="auto"/>
              <w:ind w:left="0"/>
              <w:jc w:val="both"/>
              <w:rPr>
                <w:rFonts w:ascii="Times New Roman" w:hAnsi="Times New Roman"/>
                <w:bCs/>
                <w:sz w:val="24"/>
                <w:szCs w:val="24"/>
              </w:rPr>
            </w:pPr>
            <w:r w:rsidRPr="00177607">
              <w:rPr>
                <w:rFonts w:ascii="Times New Roman" w:hAnsi="Times New Roman"/>
                <w:bCs/>
                <w:sz w:val="24"/>
                <w:szCs w:val="24"/>
              </w:rPr>
              <w:t>1</w:t>
            </w:r>
          </w:p>
        </w:tc>
        <w:tc>
          <w:tcPr>
            <w:tcW w:w="4080" w:type="dxa"/>
            <w:shd w:val="clear" w:color="auto" w:fill="auto"/>
          </w:tcPr>
          <w:p w:rsidR="00BF2B0F" w:rsidRPr="00177607" w:rsidRDefault="00BF2B0F" w:rsidP="00177607">
            <w:pPr>
              <w:pStyle w:val="ListParagraph"/>
              <w:spacing w:after="0" w:line="240" w:lineRule="auto"/>
              <w:ind w:left="0"/>
              <w:jc w:val="both"/>
              <w:rPr>
                <w:rFonts w:ascii="Times New Roman" w:hAnsi="Times New Roman"/>
                <w:bCs/>
                <w:sz w:val="24"/>
                <w:szCs w:val="24"/>
              </w:rPr>
            </w:pPr>
            <w:r w:rsidRPr="00177607">
              <w:rPr>
                <w:rFonts w:ascii="Times New Roman" w:hAnsi="Times New Roman"/>
                <w:bCs/>
                <w:sz w:val="24"/>
                <w:szCs w:val="24"/>
              </w:rPr>
              <w:t>Benda mudah terbakar jauh dari kompor</w:t>
            </w:r>
          </w:p>
        </w:tc>
        <w:tc>
          <w:tcPr>
            <w:tcW w:w="1440" w:type="dxa"/>
            <w:shd w:val="clear" w:color="auto" w:fill="auto"/>
          </w:tcPr>
          <w:p w:rsidR="00BF2B0F" w:rsidRPr="00177607" w:rsidRDefault="00BF2B0F" w:rsidP="001D7FED">
            <w:pPr>
              <w:pStyle w:val="ListParagraph"/>
              <w:spacing w:after="0" w:line="240" w:lineRule="auto"/>
              <w:ind w:left="0"/>
              <w:jc w:val="right"/>
              <w:rPr>
                <w:rFonts w:ascii="Times New Roman" w:hAnsi="Times New Roman"/>
                <w:bCs/>
                <w:sz w:val="24"/>
                <w:szCs w:val="24"/>
              </w:rPr>
            </w:pPr>
            <w:r w:rsidRPr="00177607">
              <w:rPr>
                <w:rFonts w:ascii="Times New Roman" w:hAnsi="Times New Roman"/>
                <w:bCs/>
                <w:sz w:val="24"/>
                <w:szCs w:val="24"/>
              </w:rPr>
              <w:t>21 (14.0%)</w:t>
            </w:r>
          </w:p>
        </w:tc>
        <w:tc>
          <w:tcPr>
            <w:tcW w:w="1552" w:type="dxa"/>
            <w:shd w:val="clear" w:color="auto" w:fill="auto"/>
          </w:tcPr>
          <w:p w:rsidR="00BF2B0F" w:rsidRPr="00177607" w:rsidRDefault="00BF2B0F" w:rsidP="001D7FED">
            <w:pPr>
              <w:pStyle w:val="ListParagraph"/>
              <w:spacing w:after="0" w:line="240" w:lineRule="auto"/>
              <w:ind w:left="0"/>
              <w:jc w:val="right"/>
              <w:rPr>
                <w:rFonts w:ascii="Times New Roman" w:hAnsi="Times New Roman"/>
                <w:bCs/>
                <w:sz w:val="24"/>
                <w:szCs w:val="24"/>
              </w:rPr>
            </w:pPr>
            <w:r w:rsidRPr="00177607">
              <w:rPr>
                <w:rFonts w:ascii="Times New Roman" w:hAnsi="Times New Roman"/>
                <w:bCs/>
                <w:sz w:val="24"/>
                <w:szCs w:val="24"/>
              </w:rPr>
              <w:t>129 (86.0%)</w:t>
            </w:r>
          </w:p>
        </w:tc>
        <w:tc>
          <w:tcPr>
            <w:tcW w:w="1508" w:type="dxa"/>
            <w:shd w:val="clear" w:color="auto" w:fill="auto"/>
          </w:tcPr>
          <w:p w:rsidR="00BF2B0F" w:rsidRPr="00177607" w:rsidRDefault="00BF2B0F" w:rsidP="001D7FED">
            <w:pPr>
              <w:pStyle w:val="ListParagraph"/>
              <w:spacing w:after="0" w:line="240" w:lineRule="auto"/>
              <w:ind w:left="0"/>
              <w:jc w:val="right"/>
              <w:rPr>
                <w:rFonts w:ascii="Times New Roman" w:hAnsi="Times New Roman"/>
                <w:bCs/>
                <w:sz w:val="24"/>
                <w:szCs w:val="24"/>
              </w:rPr>
            </w:pPr>
            <w:r w:rsidRPr="00177607">
              <w:rPr>
                <w:rFonts w:ascii="Times New Roman" w:hAnsi="Times New Roman"/>
                <w:bCs/>
                <w:sz w:val="24"/>
                <w:szCs w:val="24"/>
              </w:rPr>
              <w:t>150 (100%)</w:t>
            </w:r>
          </w:p>
        </w:tc>
      </w:tr>
      <w:tr w:rsidR="00BF2B0F" w:rsidTr="001D7FED">
        <w:tc>
          <w:tcPr>
            <w:tcW w:w="510" w:type="dxa"/>
            <w:shd w:val="clear" w:color="auto" w:fill="auto"/>
          </w:tcPr>
          <w:p w:rsidR="00BF2B0F" w:rsidRPr="00177607" w:rsidRDefault="00BF2B0F" w:rsidP="00177607">
            <w:pPr>
              <w:pStyle w:val="ListParagraph"/>
              <w:spacing w:after="0" w:line="240" w:lineRule="auto"/>
              <w:ind w:left="0"/>
              <w:jc w:val="both"/>
              <w:rPr>
                <w:rFonts w:ascii="Times New Roman" w:hAnsi="Times New Roman"/>
                <w:bCs/>
                <w:sz w:val="24"/>
                <w:szCs w:val="24"/>
              </w:rPr>
            </w:pPr>
            <w:r w:rsidRPr="00177607">
              <w:rPr>
                <w:rFonts w:ascii="Times New Roman" w:hAnsi="Times New Roman"/>
                <w:bCs/>
                <w:sz w:val="24"/>
                <w:szCs w:val="24"/>
              </w:rPr>
              <w:t>2</w:t>
            </w:r>
          </w:p>
        </w:tc>
        <w:tc>
          <w:tcPr>
            <w:tcW w:w="4080" w:type="dxa"/>
            <w:shd w:val="clear" w:color="auto" w:fill="auto"/>
          </w:tcPr>
          <w:p w:rsidR="00BF2B0F" w:rsidRPr="00177607" w:rsidRDefault="00BF2B0F" w:rsidP="00177607">
            <w:pPr>
              <w:pStyle w:val="ListParagraph"/>
              <w:spacing w:after="0" w:line="240" w:lineRule="auto"/>
              <w:ind w:left="0"/>
              <w:jc w:val="both"/>
              <w:rPr>
                <w:rFonts w:ascii="Times New Roman" w:hAnsi="Times New Roman"/>
                <w:bCs/>
                <w:sz w:val="24"/>
                <w:szCs w:val="24"/>
              </w:rPr>
            </w:pPr>
            <w:r w:rsidRPr="00177607">
              <w:rPr>
                <w:rFonts w:ascii="Times New Roman" w:hAnsi="Times New Roman"/>
                <w:bCs/>
                <w:sz w:val="24"/>
                <w:szCs w:val="24"/>
              </w:rPr>
              <w:t>Tombol penyetel kompor memiliki label</w:t>
            </w:r>
          </w:p>
        </w:tc>
        <w:tc>
          <w:tcPr>
            <w:tcW w:w="1440" w:type="dxa"/>
            <w:shd w:val="clear" w:color="auto" w:fill="auto"/>
          </w:tcPr>
          <w:p w:rsidR="00BF2B0F" w:rsidRPr="00177607" w:rsidRDefault="00BF2B0F" w:rsidP="001D7FED">
            <w:pPr>
              <w:pStyle w:val="ListParagraph"/>
              <w:spacing w:after="0" w:line="240" w:lineRule="auto"/>
              <w:ind w:left="0"/>
              <w:jc w:val="right"/>
              <w:rPr>
                <w:rFonts w:ascii="Times New Roman" w:hAnsi="Times New Roman"/>
                <w:bCs/>
                <w:sz w:val="24"/>
                <w:szCs w:val="24"/>
              </w:rPr>
            </w:pPr>
            <w:r w:rsidRPr="00177607">
              <w:rPr>
                <w:rFonts w:ascii="Times New Roman" w:hAnsi="Times New Roman"/>
                <w:bCs/>
                <w:sz w:val="24"/>
                <w:szCs w:val="24"/>
              </w:rPr>
              <w:t>44 (29.3%)</w:t>
            </w:r>
          </w:p>
        </w:tc>
        <w:tc>
          <w:tcPr>
            <w:tcW w:w="1552" w:type="dxa"/>
            <w:shd w:val="clear" w:color="auto" w:fill="auto"/>
          </w:tcPr>
          <w:p w:rsidR="00BF2B0F" w:rsidRPr="00177607" w:rsidRDefault="00BF2B0F" w:rsidP="001D7FED">
            <w:pPr>
              <w:pStyle w:val="ListParagraph"/>
              <w:spacing w:after="0" w:line="240" w:lineRule="auto"/>
              <w:ind w:left="0"/>
              <w:jc w:val="right"/>
              <w:rPr>
                <w:rFonts w:ascii="Times New Roman" w:hAnsi="Times New Roman"/>
                <w:bCs/>
                <w:sz w:val="24"/>
                <w:szCs w:val="24"/>
              </w:rPr>
            </w:pPr>
            <w:r w:rsidRPr="00177607">
              <w:rPr>
                <w:rFonts w:ascii="Times New Roman" w:hAnsi="Times New Roman"/>
                <w:bCs/>
                <w:sz w:val="24"/>
                <w:szCs w:val="24"/>
              </w:rPr>
              <w:t>106 (70.7%)</w:t>
            </w:r>
          </w:p>
        </w:tc>
        <w:tc>
          <w:tcPr>
            <w:tcW w:w="1508" w:type="dxa"/>
            <w:shd w:val="clear" w:color="auto" w:fill="auto"/>
          </w:tcPr>
          <w:p w:rsidR="00BF2B0F" w:rsidRPr="00177607" w:rsidRDefault="00BF2B0F" w:rsidP="001D7FED">
            <w:pPr>
              <w:pStyle w:val="ListParagraph"/>
              <w:spacing w:after="0" w:line="240" w:lineRule="auto"/>
              <w:ind w:left="0"/>
              <w:jc w:val="right"/>
              <w:rPr>
                <w:rFonts w:ascii="Times New Roman" w:hAnsi="Times New Roman"/>
                <w:bCs/>
                <w:sz w:val="24"/>
                <w:szCs w:val="24"/>
              </w:rPr>
            </w:pPr>
            <w:r w:rsidRPr="00177607">
              <w:rPr>
                <w:rFonts w:ascii="Times New Roman" w:hAnsi="Times New Roman"/>
                <w:bCs/>
                <w:sz w:val="24"/>
                <w:szCs w:val="24"/>
              </w:rPr>
              <w:t>150 (100%)</w:t>
            </w:r>
          </w:p>
        </w:tc>
      </w:tr>
      <w:tr w:rsidR="00BF2B0F" w:rsidTr="001D7FED">
        <w:tc>
          <w:tcPr>
            <w:tcW w:w="510" w:type="dxa"/>
            <w:shd w:val="clear" w:color="auto" w:fill="auto"/>
          </w:tcPr>
          <w:p w:rsidR="00BF2B0F" w:rsidRPr="00177607" w:rsidRDefault="00BF2B0F" w:rsidP="00177607">
            <w:pPr>
              <w:pStyle w:val="ListParagraph"/>
              <w:spacing w:after="0" w:line="240" w:lineRule="auto"/>
              <w:ind w:left="0"/>
              <w:jc w:val="both"/>
              <w:rPr>
                <w:rFonts w:ascii="Times New Roman" w:hAnsi="Times New Roman"/>
                <w:bCs/>
                <w:sz w:val="24"/>
                <w:szCs w:val="24"/>
              </w:rPr>
            </w:pPr>
            <w:r w:rsidRPr="00177607">
              <w:rPr>
                <w:rFonts w:ascii="Times New Roman" w:hAnsi="Times New Roman"/>
                <w:bCs/>
                <w:sz w:val="24"/>
                <w:szCs w:val="24"/>
              </w:rPr>
              <w:t>3</w:t>
            </w:r>
          </w:p>
        </w:tc>
        <w:tc>
          <w:tcPr>
            <w:tcW w:w="4080" w:type="dxa"/>
            <w:shd w:val="clear" w:color="auto" w:fill="auto"/>
          </w:tcPr>
          <w:p w:rsidR="00BF2B0F" w:rsidRPr="00177607" w:rsidRDefault="00BF2B0F" w:rsidP="00177607">
            <w:pPr>
              <w:pStyle w:val="ListParagraph"/>
              <w:spacing w:after="0" w:line="240" w:lineRule="auto"/>
              <w:ind w:left="0"/>
              <w:jc w:val="both"/>
              <w:rPr>
                <w:rFonts w:ascii="Times New Roman" w:hAnsi="Times New Roman"/>
                <w:bCs/>
                <w:sz w:val="24"/>
                <w:szCs w:val="24"/>
              </w:rPr>
            </w:pPr>
            <w:r w:rsidRPr="00177607">
              <w:rPr>
                <w:rFonts w:ascii="Times New Roman" w:hAnsi="Times New Roman"/>
                <w:bCs/>
                <w:sz w:val="24"/>
                <w:szCs w:val="24"/>
              </w:rPr>
              <w:t>Tidak ada sisa lemak/minyak di dekat kompor</w:t>
            </w:r>
          </w:p>
        </w:tc>
        <w:tc>
          <w:tcPr>
            <w:tcW w:w="1440" w:type="dxa"/>
            <w:shd w:val="clear" w:color="auto" w:fill="auto"/>
          </w:tcPr>
          <w:p w:rsidR="00BF2B0F" w:rsidRPr="00177607" w:rsidRDefault="00BF2B0F" w:rsidP="001D7FED">
            <w:pPr>
              <w:pStyle w:val="ListParagraph"/>
              <w:spacing w:after="0" w:line="240" w:lineRule="auto"/>
              <w:ind w:left="0"/>
              <w:jc w:val="right"/>
              <w:rPr>
                <w:rFonts w:ascii="Times New Roman" w:hAnsi="Times New Roman"/>
                <w:bCs/>
                <w:sz w:val="24"/>
                <w:szCs w:val="24"/>
              </w:rPr>
            </w:pPr>
            <w:r w:rsidRPr="00177607">
              <w:rPr>
                <w:rFonts w:ascii="Times New Roman" w:hAnsi="Times New Roman"/>
                <w:bCs/>
                <w:sz w:val="24"/>
                <w:szCs w:val="24"/>
              </w:rPr>
              <w:t>48 (32.0%)</w:t>
            </w:r>
          </w:p>
        </w:tc>
        <w:tc>
          <w:tcPr>
            <w:tcW w:w="1552" w:type="dxa"/>
            <w:shd w:val="clear" w:color="auto" w:fill="auto"/>
          </w:tcPr>
          <w:p w:rsidR="00BF2B0F" w:rsidRPr="00177607" w:rsidRDefault="00BF2B0F" w:rsidP="001D7FED">
            <w:pPr>
              <w:pStyle w:val="ListParagraph"/>
              <w:spacing w:after="0" w:line="240" w:lineRule="auto"/>
              <w:ind w:left="0"/>
              <w:jc w:val="right"/>
              <w:rPr>
                <w:rFonts w:ascii="Times New Roman" w:hAnsi="Times New Roman"/>
                <w:bCs/>
                <w:sz w:val="24"/>
                <w:szCs w:val="24"/>
              </w:rPr>
            </w:pPr>
            <w:r w:rsidRPr="00177607">
              <w:rPr>
                <w:rFonts w:ascii="Times New Roman" w:hAnsi="Times New Roman"/>
                <w:bCs/>
                <w:sz w:val="24"/>
                <w:szCs w:val="24"/>
              </w:rPr>
              <w:t>102 (68.0%)</w:t>
            </w:r>
          </w:p>
        </w:tc>
        <w:tc>
          <w:tcPr>
            <w:tcW w:w="1508" w:type="dxa"/>
            <w:shd w:val="clear" w:color="auto" w:fill="auto"/>
          </w:tcPr>
          <w:p w:rsidR="00BF2B0F" w:rsidRPr="00177607" w:rsidRDefault="00BF2B0F" w:rsidP="001D7FED">
            <w:pPr>
              <w:pStyle w:val="ListParagraph"/>
              <w:spacing w:after="0" w:line="240" w:lineRule="auto"/>
              <w:ind w:left="0"/>
              <w:jc w:val="right"/>
              <w:rPr>
                <w:rFonts w:ascii="Times New Roman" w:hAnsi="Times New Roman"/>
                <w:bCs/>
                <w:sz w:val="24"/>
                <w:szCs w:val="24"/>
              </w:rPr>
            </w:pPr>
            <w:r w:rsidRPr="00177607">
              <w:rPr>
                <w:rFonts w:ascii="Times New Roman" w:hAnsi="Times New Roman"/>
                <w:bCs/>
                <w:sz w:val="24"/>
                <w:szCs w:val="24"/>
              </w:rPr>
              <w:t>150 (100%)</w:t>
            </w:r>
          </w:p>
        </w:tc>
      </w:tr>
      <w:tr w:rsidR="00BF2B0F" w:rsidTr="001D7FED">
        <w:tc>
          <w:tcPr>
            <w:tcW w:w="510" w:type="dxa"/>
            <w:shd w:val="clear" w:color="auto" w:fill="auto"/>
          </w:tcPr>
          <w:p w:rsidR="00BF2B0F" w:rsidRPr="00177607" w:rsidRDefault="00BF2B0F" w:rsidP="00177607">
            <w:pPr>
              <w:pStyle w:val="ListParagraph"/>
              <w:spacing w:after="0" w:line="240" w:lineRule="auto"/>
              <w:ind w:left="0"/>
              <w:jc w:val="both"/>
              <w:rPr>
                <w:rFonts w:ascii="Times New Roman" w:hAnsi="Times New Roman"/>
                <w:bCs/>
                <w:sz w:val="24"/>
                <w:szCs w:val="24"/>
              </w:rPr>
            </w:pPr>
            <w:r w:rsidRPr="00177607">
              <w:rPr>
                <w:rFonts w:ascii="Times New Roman" w:hAnsi="Times New Roman"/>
                <w:bCs/>
                <w:sz w:val="24"/>
                <w:szCs w:val="24"/>
              </w:rPr>
              <w:t>4</w:t>
            </w:r>
          </w:p>
        </w:tc>
        <w:tc>
          <w:tcPr>
            <w:tcW w:w="4080" w:type="dxa"/>
            <w:shd w:val="clear" w:color="auto" w:fill="auto"/>
          </w:tcPr>
          <w:p w:rsidR="00BF2B0F" w:rsidRPr="00177607" w:rsidRDefault="00BF2B0F" w:rsidP="00177607">
            <w:pPr>
              <w:pStyle w:val="ListParagraph"/>
              <w:spacing w:after="0" w:line="240" w:lineRule="auto"/>
              <w:ind w:left="0"/>
              <w:jc w:val="both"/>
              <w:rPr>
                <w:rFonts w:ascii="Times New Roman" w:hAnsi="Times New Roman"/>
                <w:bCs/>
                <w:sz w:val="24"/>
                <w:szCs w:val="24"/>
              </w:rPr>
            </w:pPr>
            <w:r w:rsidRPr="00177607">
              <w:rPr>
                <w:rFonts w:ascii="Times New Roman" w:hAnsi="Times New Roman"/>
                <w:bCs/>
                <w:sz w:val="24"/>
                <w:szCs w:val="24"/>
              </w:rPr>
              <w:t>Benda yang sering digunakan mudah diraih</w:t>
            </w:r>
          </w:p>
        </w:tc>
        <w:tc>
          <w:tcPr>
            <w:tcW w:w="1440" w:type="dxa"/>
            <w:shd w:val="clear" w:color="auto" w:fill="auto"/>
          </w:tcPr>
          <w:p w:rsidR="00BF2B0F" w:rsidRPr="00177607" w:rsidRDefault="00BF2B0F" w:rsidP="001D7FED">
            <w:pPr>
              <w:pStyle w:val="ListParagraph"/>
              <w:spacing w:after="0" w:line="240" w:lineRule="auto"/>
              <w:ind w:left="0"/>
              <w:jc w:val="right"/>
              <w:rPr>
                <w:rFonts w:ascii="Times New Roman" w:hAnsi="Times New Roman"/>
                <w:bCs/>
                <w:sz w:val="24"/>
                <w:szCs w:val="24"/>
              </w:rPr>
            </w:pPr>
            <w:r w:rsidRPr="00177607">
              <w:rPr>
                <w:rFonts w:ascii="Times New Roman" w:hAnsi="Times New Roman"/>
                <w:bCs/>
                <w:sz w:val="24"/>
                <w:szCs w:val="24"/>
              </w:rPr>
              <w:t>24 (16.0%)</w:t>
            </w:r>
          </w:p>
        </w:tc>
        <w:tc>
          <w:tcPr>
            <w:tcW w:w="1552" w:type="dxa"/>
            <w:shd w:val="clear" w:color="auto" w:fill="auto"/>
          </w:tcPr>
          <w:p w:rsidR="00BF2B0F" w:rsidRPr="00177607" w:rsidRDefault="00BF2B0F" w:rsidP="001D7FED">
            <w:pPr>
              <w:pStyle w:val="ListParagraph"/>
              <w:spacing w:after="0" w:line="240" w:lineRule="auto"/>
              <w:ind w:left="0"/>
              <w:jc w:val="right"/>
              <w:rPr>
                <w:rFonts w:ascii="Times New Roman" w:hAnsi="Times New Roman"/>
                <w:bCs/>
                <w:sz w:val="24"/>
                <w:szCs w:val="24"/>
              </w:rPr>
            </w:pPr>
            <w:r w:rsidRPr="00177607">
              <w:rPr>
                <w:rFonts w:ascii="Times New Roman" w:hAnsi="Times New Roman"/>
                <w:bCs/>
                <w:sz w:val="24"/>
                <w:szCs w:val="24"/>
              </w:rPr>
              <w:t>126 (84.0%)</w:t>
            </w:r>
          </w:p>
        </w:tc>
        <w:tc>
          <w:tcPr>
            <w:tcW w:w="1508" w:type="dxa"/>
            <w:shd w:val="clear" w:color="auto" w:fill="auto"/>
          </w:tcPr>
          <w:p w:rsidR="00BF2B0F" w:rsidRPr="00177607" w:rsidRDefault="00BF2B0F" w:rsidP="001D7FED">
            <w:pPr>
              <w:pStyle w:val="ListParagraph"/>
              <w:spacing w:after="0" w:line="240" w:lineRule="auto"/>
              <w:ind w:left="0"/>
              <w:jc w:val="right"/>
              <w:rPr>
                <w:rFonts w:ascii="Times New Roman" w:hAnsi="Times New Roman"/>
                <w:bCs/>
                <w:sz w:val="24"/>
                <w:szCs w:val="24"/>
              </w:rPr>
            </w:pPr>
            <w:r w:rsidRPr="00177607">
              <w:rPr>
                <w:rFonts w:ascii="Times New Roman" w:hAnsi="Times New Roman"/>
                <w:bCs/>
                <w:sz w:val="24"/>
                <w:szCs w:val="24"/>
              </w:rPr>
              <w:t>150 (100%)</w:t>
            </w:r>
          </w:p>
        </w:tc>
      </w:tr>
      <w:tr w:rsidR="00BF2B0F" w:rsidTr="001D7FED">
        <w:tc>
          <w:tcPr>
            <w:tcW w:w="510" w:type="dxa"/>
            <w:shd w:val="clear" w:color="auto" w:fill="auto"/>
          </w:tcPr>
          <w:p w:rsidR="00BF2B0F" w:rsidRPr="00177607" w:rsidRDefault="00BF2B0F" w:rsidP="00177607">
            <w:pPr>
              <w:pStyle w:val="ListParagraph"/>
              <w:spacing w:after="0" w:line="240" w:lineRule="auto"/>
              <w:ind w:left="0"/>
              <w:jc w:val="both"/>
              <w:rPr>
                <w:rFonts w:ascii="Times New Roman" w:hAnsi="Times New Roman"/>
                <w:bCs/>
                <w:sz w:val="24"/>
                <w:szCs w:val="24"/>
              </w:rPr>
            </w:pPr>
            <w:r w:rsidRPr="00177607">
              <w:rPr>
                <w:rFonts w:ascii="Times New Roman" w:hAnsi="Times New Roman"/>
                <w:bCs/>
                <w:sz w:val="24"/>
                <w:szCs w:val="24"/>
              </w:rPr>
              <w:t>5</w:t>
            </w:r>
          </w:p>
        </w:tc>
        <w:tc>
          <w:tcPr>
            <w:tcW w:w="4080" w:type="dxa"/>
            <w:shd w:val="clear" w:color="auto" w:fill="auto"/>
          </w:tcPr>
          <w:p w:rsidR="00BF2B0F" w:rsidRPr="00177607" w:rsidRDefault="00BF2B0F" w:rsidP="00177607">
            <w:pPr>
              <w:pStyle w:val="ListParagraph"/>
              <w:spacing w:after="0" w:line="240" w:lineRule="auto"/>
              <w:ind w:left="0"/>
              <w:jc w:val="both"/>
              <w:rPr>
                <w:rFonts w:ascii="Times New Roman" w:hAnsi="Times New Roman"/>
                <w:bCs/>
                <w:sz w:val="24"/>
                <w:szCs w:val="24"/>
              </w:rPr>
            </w:pPr>
            <w:r w:rsidRPr="00177607">
              <w:rPr>
                <w:rFonts w:ascii="Times New Roman" w:hAnsi="Times New Roman"/>
                <w:bCs/>
                <w:sz w:val="24"/>
                <w:szCs w:val="24"/>
              </w:rPr>
              <w:t>Tempat sampah, mangkuk hewan peliharan, benda lain tidak berada pada jalur jalan</w:t>
            </w:r>
          </w:p>
        </w:tc>
        <w:tc>
          <w:tcPr>
            <w:tcW w:w="1440" w:type="dxa"/>
            <w:shd w:val="clear" w:color="auto" w:fill="auto"/>
          </w:tcPr>
          <w:p w:rsidR="00BF2B0F" w:rsidRPr="00177607" w:rsidRDefault="00BF2B0F" w:rsidP="001D7FED">
            <w:pPr>
              <w:pStyle w:val="ListParagraph"/>
              <w:spacing w:after="0" w:line="240" w:lineRule="auto"/>
              <w:ind w:left="0"/>
              <w:jc w:val="right"/>
              <w:rPr>
                <w:rFonts w:ascii="Times New Roman" w:hAnsi="Times New Roman"/>
                <w:bCs/>
                <w:sz w:val="24"/>
                <w:szCs w:val="24"/>
              </w:rPr>
            </w:pPr>
            <w:r w:rsidRPr="00177607">
              <w:rPr>
                <w:rFonts w:ascii="Times New Roman" w:hAnsi="Times New Roman"/>
                <w:bCs/>
                <w:sz w:val="24"/>
                <w:szCs w:val="24"/>
              </w:rPr>
              <w:t>33 (22.0%)</w:t>
            </w:r>
          </w:p>
        </w:tc>
        <w:tc>
          <w:tcPr>
            <w:tcW w:w="1552" w:type="dxa"/>
            <w:shd w:val="clear" w:color="auto" w:fill="auto"/>
          </w:tcPr>
          <w:p w:rsidR="00BF2B0F" w:rsidRPr="00177607" w:rsidRDefault="00BF2B0F" w:rsidP="001D7FED">
            <w:pPr>
              <w:pStyle w:val="ListParagraph"/>
              <w:spacing w:after="0" w:line="240" w:lineRule="auto"/>
              <w:ind w:left="0"/>
              <w:jc w:val="right"/>
              <w:rPr>
                <w:rFonts w:ascii="Times New Roman" w:hAnsi="Times New Roman"/>
                <w:bCs/>
                <w:sz w:val="24"/>
                <w:szCs w:val="24"/>
              </w:rPr>
            </w:pPr>
            <w:r w:rsidRPr="00177607">
              <w:rPr>
                <w:rFonts w:ascii="Times New Roman" w:hAnsi="Times New Roman"/>
                <w:bCs/>
                <w:sz w:val="24"/>
                <w:szCs w:val="24"/>
              </w:rPr>
              <w:t>117 (78.0%)</w:t>
            </w:r>
          </w:p>
        </w:tc>
        <w:tc>
          <w:tcPr>
            <w:tcW w:w="1508" w:type="dxa"/>
            <w:shd w:val="clear" w:color="auto" w:fill="auto"/>
          </w:tcPr>
          <w:p w:rsidR="00BF2B0F" w:rsidRPr="00177607" w:rsidRDefault="00BF2B0F" w:rsidP="001D7FED">
            <w:pPr>
              <w:pStyle w:val="ListParagraph"/>
              <w:spacing w:after="0" w:line="240" w:lineRule="auto"/>
              <w:ind w:left="0"/>
              <w:jc w:val="right"/>
              <w:rPr>
                <w:rFonts w:ascii="Times New Roman" w:hAnsi="Times New Roman"/>
                <w:bCs/>
                <w:sz w:val="24"/>
                <w:szCs w:val="24"/>
              </w:rPr>
            </w:pPr>
            <w:r w:rsidRPr="00177607">
              <w:rPr>
                <w:rFonts w:ascii="Times New Roman" w:hAnsi="Times New Roman"/>
                <w:bCs/>
                <w:sz w:val="24"/>
                <w:szCs w:val="24"/>
              </w:rPr>
              <w:t>150 (100%)</w:t>
            </w:r>
          </w:p>
        </w:tc>
      </w:tr>
      <w:tr w:rsidR="00BF2B0F" w:rsidTr="00213ECE">
        <w:trPr>
          <w:trHeight w:val="615"/>
        </w:trPr>
        <w:tc>
          <w:tcPr>
            <w:tcW w:w="510" w:type="dxa"/>
            <w:shd w:val="clear" w:color="auto" w:fill="auto"/>
          </w:tcPr>
          <w:p w:rsidR="00BF2B0F" w:rsidRPr="00177607" w:rsidRDefault="00BF2B0F" w:rsidP="00177607">
            <w:pPr>
              <w:pStyle w:val="ListParagraph"/>
              <w:spacing w:after="0" w:line="240" w:lineRule="auto"/>
              <w:ind w:left="0"/>
              <w:jc w:val="both"/>
              <w:rPr>
                <w:rFonts w:ascii="Times New Roman" w:hAnsi="Times New Roman"/>
                <w:bCs/>
                <w:sz w:val="24"/>
                <w:szCs w:val="24"/>
              </w:rPr>
            </w:pPr>
            <w:r w:rsidRPr="00177607">
              <w:rPr>
                <w:rFonts w:ascii="Times New Roman" w:hAnsi="Times New Roman"/>
                <w:bCs/>
                <w:sz w:val="24"/>
                <w:szCs w:val="24"/>
              </w:rPr>
              <w:t>6</w:t>
            </w:r>
          </w:p>
        </w:tc>
        <w:tc>
          <w:tcPr>
            <w:tcW w:w="4080" w:type="dxa"/>
            <w:shd w:val="clear" w:color="auto" w:fill="auto"/>
          </w:tcPr>
          <w:p w:rsidR="00BF2B0F" w:rsidRPr="00177607" w:rsidRDefault="00BF2B0F" w:rsidP="00177607">
            <w:pPr>
              <w:pStyle w:val="ListParagraph"/>
              <w:spacing w:after="0" w:line="240" w:lineRule="auto"/>
              <w:ind w:left="0"/>
              <w:jc w:val="both"/>
              <w:rPr>
                <w:rFonts w:ascii="Times New Roman" w:hAnsi="Times New Roman"/>
                <w:bCs/>
                <w:sz w:val="24"/>
                <w:szCs w:val="24"/>
              </w:rPr>
            </w:pPr>
            <w:r w:rsidRPr="00177607">
              <w:rPr>
                <w:rFonts w:ascii="Times New Roman" w:hAnsi="Times New Roman"/>
                <w:bCs/>
                <w:sz w:val="24"/>
                <w:szCs w:val="24"/>
              </w:rPr>
              <w:t>Alat bantu untuk menjangkau ketinggian</w:t>
            </w:r>
          </w:p>
        </w:tc>
        <w:tc>
          <w:tcPr>
            <w:tcW w:w="1440" w:type="dxa"/>
            <w:shd w:val="clear" w:color="auto" w:fill="auto"/>
          </w:tcPr>
          <w:p w:rsidR="00BF2B0F" w:rsidRPr="00177607" w:rsidRDefault="00BF2B0F" w:rsidP="001D7FED">
            <w:pPr>
              <w:pStyle w:val="ListParagraph"/>
              <w:spacing w:after="0" w:line="240" w:lineRule="auto"/>
              <w:ind w:left="0"/>
              <w:jc w:val="right"/>
              <w:rPr>
                <w:rFonts w:ascii="Times New Roman" w:hAnsi="Times New Roman"/>
                <w:bCs/>
                <w:sz w:val="24"/>
                <w:szCs w:val="24"/>
              </w:rPr>
            </w:pPr>
            <w:r w:rsidRPr="00177607">
              <w:rPr>
                <w:rFonts w:ascii="Times New Roman" w:hAnsi="Times New Roman"/>
                <w:bCs/>
                <w:sz w:val="24"/>
                <w:szCs w:val="24"/>
              </w:rPr>
              <w:t>63 (42.0%)</w:t>
            </w:r>
          </w:p>
        </w:tc>
        <w:tc>
          <w:tcPr>
            <w:tcW w:w="1552" w:type="dxa"/>
            <w:shd w:val="clear" w:color="auto" w:fill="auto"/>
          </w:tcPr>
          <w:p w:rsidR="00BF2B0F" w:rsidRPr="00177607" w:rsidRDefault="00BF2B0F" w:rsidP="001D7FED">
            <w:pPr>
              <w:pStyle w:val="ListParagraph"/>
              <w:spacing w:after="0" w:line="240" w:lineRule="auto"/>
              <w:ind w:left="0"/>
              <w:jc w:val="right"/>
              <w:rPr>
                <w:rFonts w:ascii="Times New Roman" w:hAnsi="Times New Roman"/>
                <w:bCs/>
                <w:sz w:val="24"/>
                <w:szCs w:val="24"/>
              </w:rPr>
            </w:pPr>
            <w:r w:rsidRPr="00177607">
              <w:rPr>
                <w:rFonts w:ascii="Times New Roman" w:hAnsi="Times New Roman"/>
                <w:bCs/>
                <w:sz w:val="24"/>
                <w:szCs w:val="24"/>
              </w:rPr>
              <w:t>87 (58.0%)</w:t>
            </w:r>
          </w:p>
        </w:tc>
        <w:tc>
          <w:tcPr>
            <w:tcW w:w="1508" w:type="dxa"/>
            <w:shd w:val="clear" w:color="auto" w:fill="auto"/>
          </w:tcPr>
          <w:p w:rsidR="00BF2B0F" w:rsidRPr="00177607" w:rsidRDefault="00BF2B0F" w:rsidP="001D7FED">
            <w:pPr>
              <w:pStyle w:val="ListParagraph"/>
              <w:spacing w:after="0" w:line="240" w:lineRule="auto"/>
              <w:ind w:left="0"/>
              <w:jc w:val="right"/>
              <w:rPr>
                <w:rFonts w:ascii="Times New Roman" w:hAnsi="Times New Roman"/>
                <w:bCs/>
                <w:sz w:val="24"/>
                <w:szCs w:val="24"/>
              </w:rPr>
            </w:pPr>
            <w:r w:rsidRPr="00177607">
              <w:rPr>
                <w:rFonts w:ascii="Times New Roman" w:hAnsi="Times New Roman"/>
                <w:bCs/>
                <w:sz w:val="24"/>
                <w:szCs w:val="24"/>
              </w:rPr>
              <w:t>150 (100%)</w:t>
            </w:r>
          </w:p>
        </w:tc>
      </w:tr>
    </w:tbl>
    <w:p w:rsidR="009C00FE" w:rsidRDefault="00BF2B0F" w:rsidP="005B5180">
      <w:pPr>
        <w:pStyle w:val="ListParagraph"/>
        <w:spacing w:line="360" w:lineRule="auto"/>
        <w:ind w:left="0" w:firstLine="540"/>
        <w:jc w:val="both"/>
        <w:rPr>
          <w:rFonts w:ascii="Times New Roman" w:hAnsi="Times New Roman"/>
          <w:bCs/>
          <w:sz w:val="24"/>
          <w:szCs w:val="24"/>
          <w:lang w:val="en-US"/>
        </w:rPr>
      </w:pPr>
      <w:r w:rsidRPr="00177607">
        <w:rPr>
          <w:rFonts w:ascii="Times New Roman" w:hAnsi="Times New Roman"/>
          <w:bCs/>
          <w:sz w:val="24"/>
          <w:szCs w:val="24"/>
          <w:lang w:val="en-US"/>
        </w:rPr>
        <w:lastRenderedPageBreak/>
        <w:t xml:space="preserve">Hasil penelitian menunjukkan bahwa secara umum perilaku masyarakat terkait keselamatan di area dapur sudah cukup </w:t>
      </w:r>
      <w:r w:rsidR="004B2C32">
        <w:rPr>
          <w:rFonts w:ascii="Times New Roman" w:hAnsi="Times New Roman"/>
          <w:bCs/>
          <w:sz w:val="24"/>
          <w:szCs w:val="24"/>
          <w:lang w:val="en-US"/>
        </w:rPr>
        <w:t>aman</w:t>
      </w:r>
      <w:r w:rsidRPr="00177607">
        <w:rPr>
          <w:rFonts w:ascii="Times New Roman" w:hAnsi="Times New Roman"/>
          <w:bCs/>
          <w:sz w:val="24"/>
          <w:szCs w:val="24"/>
          <w:lang w:val="en-US"/>
        </w:rPr>
        <w:t xml:space="preserve"> </w:t>
      </w:r>
      <w:r w:rsidR="00A976DC" w:rsidRPr="00177607">
        <w:rPr>
          <w:rFonts w:ascii="Times New Roman" w:hAnsi="Times New Roman"/>
          <w:bCs/>
          <w:sz w:val="24"/>
          <w:szCs w:val="24"/>
          <w:lang w:val="en-US"/>
        </w:rPr>
        <w:t xml:space="preserve">yaitu sebesar 60,7% telah berperilaku aman </w:t>
      </w:r>
      <w:r w:rsidR="008C4E2F">
        <w:rPr>
          <w:rFonts w:ascii="Times New Roman" w:hAnsi="Times New Roman"/>
          <w:bCs/>
          <w:sz w:val="24"/>
          <w:szCs w:val="24"/>
          <w:lang w:val="en-US"/>
        </w:rPr>
        <w:t>(Tabel</w:t>
      </w:r>
      <w:r w:rsidRPr="00177607">
        <w:rPr>
          <w:rFonts w:ascii="Times New Roman" w:hAnsi="Times New Roman"/>
          <w:bCs/>
          <w:sz w:val="24"/>
          <w:szCs w:val="24"/>
          <w:lang w:val="en-US"/>
        </w:rPr>
        <w:t xml:space="preserve"> 1). </w:t>
      </w:r>
      <w:r w:rsidR="00E21597">
        <w:rPr>
          <w:rFonts w:ascii="Times New Roman" w:hAnsi="Times New Roman"/>
          <w:bCs/>
          <w:sz w:val="24"/>
          <w:szCs w:val="24"/>
          <w:lang w:val="en-US"/>
        </w:rPr>
        <w:t>Perilaku aman disini meliputi beberapa poin seperti yang dijabarkan dalam Tabel 2 yaitu b</w:t>
      </w:r>
      <w:r w:rsidR="00C268F9" w:rsidRPr="00177607">
        <w:rPr>
          <w:rFonts w:ascii="Times New Roman" w:hAnsi="Times New Roman"/>
          <w:bCs/>
          <w:sz w:val="24"/>
          <w:szCs w:val="24"/>
          <w:lang w:val="en-US"/>
        </w:rPr>
        <w:t>erbagai benda mudah terbakar diletakkan jauh dari kompor dan dalam posisi mudah diraih, beberapa benda yang diletakkan pada posisi yang tinggi memiliki alat bantu untuk mengambilnya dengan bangku kecil, tombol penyetel kompor memiliki label, dan berbagai benda yang diletakkan di lantai seperti tempat sampah, mangkuk hewan peliharan, dan lain-lain cenderung diletakkan di tempat yan</w:t>
      </w:r>
      <w:r w:rsidR="003577C2">
        <w:rPr>
          <w:rFonts w:ascii="Times New Roman" w:hAnsi="Times New Roman"/>
          <w:bCs/>
          <w:sz w:val="24"/>
          <w:szCs w:val="24"/>
          <w:lang w:val="en-US"/>
        </w:rPr>
        <w:t>g tidak mengganggu jala</w:t>
      </w:r>
      <w:r w:rsidR="00421F3E">
        <w:rPr>
          <w:rFonts w:ascii="Times New Roman" w:hAnsi="Times New Roman"/>
          <w:bCs/>
          <w:sz w:val="24"/>
          <w:szCs w:val="24"/>
          <w:lang w:val="en-US"/>
        </w:rPr>
        <w:t>n (Cardillo et al, 2005; Tasmania Fire Service, 2011</w:t>
      </w:r>
      <w:r w:rsidR="003577C2">
        <w:rPr>
          <w:rFonts w:ascii="Times New Roman" w:hAnsi="Times New Roman"/>
          <w:bCs/>
          <w:sz w:val="24"/>
          <w:szCs w:val="24"/>
          <w:lang w:val="en-US"/>
        </w:rPr>
        <w:t>)</w:t>
      </w:r>
      <w:r w:rsidR="00C268F9" w:rsidRPr="00177607">
        <w:rPr>
          <w:rFonts w:ascii="Times New Roman" w:hAnsi="Times New Roman"/>
          <w:bCs/>
          <w:sz w:val="24"/>
          <w:szCs w:val="24"/>
          <w:lang w:val="en-US"/>
        </w:rPr>
        <w:t>.</w:t>
      </w:r>
      <w:r w:rsidR="005B5180" w:rsidRPr="00177607">
        <w:rPr>
          <w:rFonts w:ascii="Times New Roman" w:hAnsi="Times New Roman"/>
          <w:bCs/>
          <w:sz w:val="24"/>
          <w:szCs w:val="24"/>
          <w:lang w:val="en-US"/>
        </w:rPr>
        <w:t xml:space="preserve"> </w:t>
      </w:r>
    </w:p>
    <w:p w:rsidR="00535E77" w:rsidRDefault="00764207" w:rsidP="005B5180">
      <w:pPr>
        <w:pStyle w:val="ListParagraph"/>
        <w:spacing w:line="360" w:lineRule="auto"/>
        <w:ind w:left="0" w:firstLine="540"/>
        <w:jc w:val="both"/>
        <w:rPr>
          <w:rFonts w:ascii="Times New Roman" w:hAnsi="Times New Roman"/>
          <w:bCs/>
          <w:sz w:val="24"/>
          <w:szCs w:val="24"/>
          <w:lang w:val="en-US"/>
        </w:rPr>
      </w:pPr>
      <w:r>
        <w:rPr>
          <w:rFonts w:ascii="Times New Roman" w:hAnsi="Times New Roman"/>
          <w:bCs/>
          <w:sz w:val="24"/>
          <w:szCs w:val="24"/>
          <w:lang w:val="en-US"/>
        </w:rPr>
        <w:t xml:space="preserve">Perilaku aman merupakan perbuatan atau tindakan yang dilakukan oleh seseorang </w:t>
      </w:r>
      <w:r w:rsidR="00263894">
        <w:rPr>
          <w:rFonts w:ascii="Times New Roman" w:hAnsi="Times New Roman"/>
          <w:bCs/>
          <w:sz w:val="24"/>
          <w:szCs w:val="24"/>
          <w:lang w:val="en-US"/>
        </w:rPr>
        <w:t>guna meminimalisasi kejadian kecelakaan (Bird &amp; Germain, 1990; Heinrich, 1980</w:t>
      </w:r>
      <w:r w:rsidR="00FE501E">
        <w:rPr>
          <w:rFonts w:ascii="Times New Roman" w:hAnsi="Times New Roman"/>
          <w:bCs/>
          <w:sz w:val="24"/>
          <w:szCs w:val="24"/>
          <w:lang w:val="en-US"/>
        </w:rPr>
        <w:t>)</w:t>
      </w:r>
      <w:r w:rsidR="00263894">
        <w:rPr>
          <w:rFonts w:ascii="Times New Roman" w:hAnsi="Times New Roman"/>
          <w:bCs/>
          <w:sz w:val="24"/>
          <w:szCs w:val="24"/>
          <w:lang w:val="en-US"/>
        </w:rPr>
        <w:t xml:space="preserve"> atau hal yang tidak diinginkan, dalam hal ini adalah kebakaran. </w:t>
      </w:r>
      <w:r w:rsidR="00F30C76">
        <w:rPr>
          <w:rFonts w:ascii="Times New Roman" w:hAnsi="Times New Roman"/>
          <w:bCs/>
          <w:sz w:val="24"/>
          <w:szCs w:val="24"/>
          <w:lang w:val="en-US"/>
        </w:rPr>
        <w:t>Berperilaku aman selama di dapur memang merupakan hal yang</w:t>
      </w:r>
      <w:r w:rsidR="002B5CE8">
        <w:rPr>
          <w:rFonts w:ascii="Times New Roman" w:hAnsi="Times New Roman"/>
          <w:bCs/>
          <w:sz w:val="24"/>
          <w:szCs w:val="24"/>
          <w:lang w:val="en-US"/>
        </w:rPr>
        <w:t xml:space="preserve"> penting untuk dilakukan. S</w:t>
      </w:r>
      <w:r w:rsidR="009C00FE">
        <w:rPr>
          <w:rFonts w:ascii="Times New Roman" w:hAnsi="Times New Roman"/>
          <w:bCs/>
          <w:sz w:val="24"/>
          <w:szCs w:val="24"/>
          <w:lang w:val="en-US"/>
        </w:rPr>
        <w:t>esuai d</w:t>
      </w:r>
      <w:r w:rsidR="003E015F">
        <w:rPr>
          <w:rFonts w:ascii="Times New Roman" w:hAnsi="Times New Roman"/>
          <w:bCs/>
          <w:sz w:val="24"/>
          <w:szCs w:val="24"/>
          <w:lang w:val="en-US"/>
        </w:rPr>
        <w:t xml:space="preserve">engan hasil penelitian Yared et </w:t>
      </w:r>
      <w:r w:rsidR="009C00FE">
        <w:rPr>
          <w:rFonts w:ascii="Times New Roman" w:hAnsi="Times New Roman"/>
          <w:bCs/>
          <w:sz w:val="24"/>
          <w:szCs w:val="24"/>
          <w:lang w:val="en-US"/>
        </w:rPr>
        <w:t xml:space="preserve">al (2015) kegiatan memasak </w:t>
      </w:r>
      <w:r w:rsidR="00F30C76">
        <w:rPr>
          <w:rFonts w:ascii="Times New Roman" w:hAnsi="Times New Roman"/>
          <w:bCs/>
          <w:sz w:val="24"/>
          <w:szCs w:val="24"/>
          <w:lang w:val="en-US"/>
        </w:rPr>
        <w:t>selain dapat menimbulkan risiko kebakaran</w:t>
      </w:r>
      <w:r w:rsidR="002903EA">
        <w:rPr>
          <w:rFonts w:ascii="Times New Roman" w:hAnsi="Times New Roman"/>
          <w:bCs/>
          <w:sz w:val="24"/>
          <w:szCs w:val="24"/>
          <w:lang w:val="en-US"/>
        </w:rPr>
        <w:t xml:space="preserve"> dari kegiatan memanaskan minyak</w:t>
      </w:r>
      <w:r w:rsidR="00F30C76">
        <w:rPr>
          <w:rFonts w:ascii="Times New Roman" w:hAnsi="Times New Roman"/>
          <w:bCs/>
          <w:sz w:val="24"/>
          <w:szCs w:val="24"/>
          <w:lang w:val="en-US"/>
        </w:rPr>
        <w:t xml:space="preserve">, </w:t>
      </w:r>
      <w:r w:rsidR="002903EA">
        <w:rPr>
          <w:rFonts w:ascii="Times New Roman" w:hAnsi="Times New Roman"/>
          <w:bCs/>
          <w:sz w:val="24"/>
          <w:szCs w:val="24"/>
          <w:lang w:val="en-US"/>
        </w:rPr>
        <w:t>memasak daging ataupun berbagai jenis makanan lainnya</w:t>
      </w:r>
      <w:r w:rsidR="008F50B5">
        <w:rPr>
          <w:rFonts w:ascii="Times New Roman" w:hAnsi="Times New Roman"/>
          <w:bCs/>
          <w:sz w:val="24"/>
          <w:szCs w:val="24"/>
          <w:lang w:val="en-US"/>
        </w:rPr>
        <w:t xml:space="preserve">, </w:t>
      </w:r>
      <w:r w:rsidR="00F30C76">
        <w:rPr>
          <w:rFonts w:ascii="Times New Roman" w:hAnsi="Times New Roman"/>
          <w:bCs/>
          <w:sz w:val="24"/>
          <w:szCs w:val="24"/>
          <w:lang w:val="en-US"/>
        </w:rPr>
        <w:t xml:space="preserve">juga dapat menimbulkan risiko luka bakar </w:t>
      </w:r>
      <w:r w:rsidR="008F50B5">
        <w:rPr>
          <w:rFonts w:ascii="Times New Roman" w:hAnsi="Times New Roman"/>
          <w:bCs/>
          <w:sz w:val="24"/>
          <w:szCs w:val="24"/>
          <w:lang w:val="en-US"/>
        </w:rPr>
        <w:t>jika menyentuh atau kontak dengan benda panas, atau terkena percikan minyak dan masakan</w:t>
      </w:r>
      <w:r w:rsidR="009C00FE">
        <w:rPr>
          <w:rFonts w:ascii="Times New Roman" w:hAnsi="Times New Roman"/>
          <w:bCs/>
          <w:sz w:val="24"/>
          <w:szCs w:val="24"/>
          <w:lang w:val="en-US"/>
        </w:rPr>
        <w:t xml:space="preserve">. </w:t>
      </w:r>
    </w:p>
    <w:p w:rsidR="009C00FE" w:rsidRDefault="00BD2697" w:rsidP="005B5180">
      <w:pPr>
        <w:pStyle w:val="ListParagraph"/>
        <w:spacing w:line="360" w:lineRule="auto"/>
        <w:ind w:left="0" w:firstLine="540"/>
        <w:jc w:val="both"/>
        <w:rPr>
          <w:rFonts w:ascii="Times New Roman" w:hAnsi="Times New Roman"/>
          <w:bCs/>
          <w:sz w:val="24"/>
          <w:szCs w:val="24"/>
          <w:lang w:val="en-US"/>
        </w:rPr>
      </w:pPr>
      <w:r>
        <w:rPr>
          <w:rFonts w:ascii="Times New Roman" w:hAnsi="Times New Roman"/>
          <w:bCs/>
          <w:sz w:val="24"/>
          <w:szCs w:val="24"/>
          <w:lang w:val="en-US"/>
        </w:rPr>
        <w:t xml:space="preserve">Area di sekitar kompor cenderung bersih tanpa sisa minyak/lemak/air/kotoran sehingga meminimalisasi risiko terjadinya kebakaran. </w:t>
      </w:r>
      <w:r w:rsidR="002B5CE8">
        <w:rPr>
          <w:rFonts w:ascii="Times New Roman" w:hAnsi="Times New Roman"/>
          <w:bCs/>
          <w:sz w:val="24"/>
          <w:szCs w:val="24"/>
          <w:lang w:val="en-US"/>
        </w:rPr>
        <w:t>Peletakan benda mudah terbakar jauh dari kompor dan posisi nya yang mudah diraih, serta alat bantu untuk mencapai benda di</w:t>
      </w:r>
      <w:r w:rsidR="002650BD">
        <w:rPr>
          <w:rFonts w:ascii="Times New Roman" w:hAnsi="Times New Roman"/>
          <w:bCs/>
          <w:sz w:val="24"/>
          <w:szCs w:val="24"/>
          <w:lang w:val="en-US"/>
        </w:rPr>
        <w:t>letakkan di lokasi yang cukup t</w:t>
      </w:r>
      <w:r w:rsidR="002B5CE8">
        <w:rPr>
          <w:rFonts w:ascii="Times New Roman" w:hAnsi="Times New Roman"/>
          <w:bCs/>
          <w:sz w:val="24"/>
          <w:szCs w:val="24"/>
          <w:lang w:val="en-US"/>
        </w:rPr>
        <w:t xml:space="preserve">inggi sehingga meminimalisasi risiko benda-benda tersebut akan terkena api dan menyebabkan kebakaran. </w:t>
      </w:r>
      <w:r w:rsidR="00535E77">
        <w:rPr>
          <w:rFonts w:ascii="Times New Roman" w:hAnsi="Times New Roman"/>
          <w:bCs/>
          <w:sz w:val="24"/>
          <w:szCs w:val="24"/>
          <w:lang w:val="en-US"/>
        </w:rPr>
        <w:t xml:space="preserve">Label pada tombol kompor juga sangat penting </w:t>
      </w:r>
      <w:r w:rsidR="0047703D">
        <w:rPr>
          <w:rFonts w:ascii="Times New Roman" w:hAnsi="Times New Roman"/>
          <w:bCs/>
          <w:sz w:val="24"/>
          <w:szCs w:val="24"/>
          <w:lang w:val="en-US"/>
        </w:rPr>
        <w:t>guna menghindari kesalahan saat menyalakan atau mematikan kompor. Tombol tanpa label dapat menyebabkan kekeliruan saat ingin mematikan kompor, yang terjadi adalah sebaliknya yaitu kompor dinyalakan dalam posisi maksimal</w:t>
      </w:r>
      <w:r w:rsidR="002650BD">
        <w:rPr>
          <w:rFonts w:ascii="Times New Roman" w:hAnsi="Times New Roman"/>
          <w:bCs/>
          <w:sz w:val="24"/>
          <w:szCs w:val="24"/>
          <w:lang w:val="en-US"/>
        </w:rPr>
        <w:t xml:space="preserve"> dan sangat berpotensi menyebabkan kebakaran</w:t>
      </w:r>
      <w:r w:rsidR="0047703D">
        <w:rPr>
          <w:rFonts w:ascii="Times New Roman" w:hAnsi="Times New Roman"/>
          <w:bCs/>
          <w:sz w:val="24"/>
          <w:szCs w:val="24"/>
          <w:lang w:val="en-US"/>
        </w:rPr>
        <w:t xml:space="preserve">. </w:t>
      </w:r>
      <w:r>
        <w:rPr>
          <w:rFonts w:ascii="Times New Roman" w:hAnsi="Times New Roman"/>
          <w:bCs/>
          <w:sz w:val="24"/>
          <w:szCs w:val="24"/>
          <w:lang w:val="en-US"/>
        </w:rPr>
        <w:t xml:space="preserve">Selain itu, benda-benda lain seperti kotak sampah dan mangkuk hewan peliharaan juga diletakkan cenderung di tempat yang tidak mengganggu jalan seperti di pojok atau di dekat dinding sehingga meminimalisasi risiko tersandung atau terjatuh saat lewat dan memicu kebakaran atau luka bakar apabila menabrak kompor saat memasak. </w:t>
      </w:r>
    </w:p>
    <w:p w:rsidR="00BD2697" w:rsidRPr="00F65D1B" w:rsidRDefault="00BD2697" w:rsidP="005B5180">
      <w:pPr>
        <w:pStyle w:val="ListParagraph"/>
        <w:spacing w:line="360" w:lineRule="auto"/>
        <w:ind w:left="0" w:firstLine="540"/>
        <w:jc w:val="both"/>
        <w:rPr>
          <w:rFonts w:ascii="Times New Roman" w:hAnsi="Times New Roman"/>
          <w:bCs/>
          <w:color w:val="FF0000"/>
          <w:sz w:val="24"/>
          <w:szCs w:val="24"/>
          <w:lang w:val="en-US"/>
        </w:rPr>
      </w:pPr>
      <w:r>
        <w:rPr>
          <w:rFonts w:ascii="Times New Roman" w:hAnsi="Times New Roman"/>
          <w:bCs/>
          <w:sz w:val="24"/>
          <w:szCs w:val="24"/>
          <w:lang w:val="en-US"/>
        </w:rPr>
        <w:t xml:space="preserve">Perilaku aman yang ditunjukkan dalam hasil penelitian ini dikarenakan sebagian besar responden yang diwawancarai adalah </w:t>
      </w:r>
      <w:r w:rsidR="00E90258">
        <w:rPr>
          <w:rFonts w:ascii="Times New Roman" w:hAnsi="Times New Roman"/>
          <w:bCs/>
          <w:sz w:val="24"/>
          <w:szCs w:val="24"/>
          <w:lang w:val="en-US"/>
        </w:rPr>
        <w:t>ibu rumah tangga</w:t>
      </w:r>
      <w:r>
        <w:rPr>
          <w:rFonts w:ascii="Times New Roman" w:hAnsi="Times New Roman"/>
          <w:bCs/>
          <w:sz w:val="24"/>
          <w:szCs w:val="24"/>
          <w:lang w:val="en-US"/>
        </w:rPr>
        <w:t xml:space="preserve"> yang notabene memang sangat</w:t>
      </w:r>
      <w:r w:rsidR="002650BD">
        <w:rPr>
          <w:rFonts w:ascii="Times New Roman" w:hAnsi="Times New Roman"/>
          <w:bCs/>
          <w:sz w:val="24"/>
          <w:szCs w:val="24"/>
          <w:lang w:val="en-US"/>
        </w:rPr>
        <w:t xml:space="preserve"> memperhatikan kondisi dapurnya. </w:t>
      </w:r>
      <w:r w:rsidR="006508A4">
        <w:rPr>
          <w:rFonts w:ascii="Times New Roman" w:hAnsi="Times New Roman"/>
          <w:bCs/>
          <w:sz w:val="24"/>
          <w:szCs w:val="24"/>
          <w:lang w:val="en-US"/>
        </w:rPr>
        <w:t>Hal ini dikarenakan sebagian besar responden yang ada pada saat dilakukan penelitian ke</w:t>
      </w:r>
      <w:r w:rsidR="00D729D4">
        <w:rPr>
          <w:rFonts w:ascii="Times New Roman" w:hAnsi="Times New Roman"/>
          <w:bCs/>
          <w:sz w:val="24"/>
          <w:szCs w:val="24"/>
          <w:lang w:val="en-US"/>
        </w:rPr>
        <w:t xml:space="preserve"> rumah-rumah</w:t>
      </w:r>
      <w:r w:rsidR="006508A4">
        <w:rPr>
          <w:rFonts w:ascii="Times New Roman" w:hAnsi="Times New Roman"/>
          <w:bCs/>
          <w:sz w:val="24"/>
          <w:szCs w:val="24"/>
          <w:lang w:val="en-US"/>
        </w:rPr>
        <w:t xml:space="preserve"> adalah ibu rumah tangga. Maka hasil penelitian ini dapat dikatakan relevan dengan beberapa penelitian ter</w:t>
      </w:r>
      <w:r w:rsidR="00E90258">
        <w:rPr>
          <w:rFonts w:ascii="Times New Roman" w:hAnsi="Times New Roman"/>
          <w:bCs/>
          <w:sz w:val="24"/>
          <w:szCs w:val="24"/>
          <w:lang w:val="en-US"/>
        </w:rPr>
        <w:t xml:space="preserve">dahulu yang </w:t>
      </w:r>
      <w:r w:rsidR="00E90258">
        <w:rPr>
          <w:rFonts w:ascii="Times New Roman" w:hAnsi="Times New Roman"/>
          <w:bCs/>
          <w:sz w:val="24"/>
          <w:szCs w:val="24"/>
          <w:lang w:val="en-US"/>
        </w:rPr>
        <w:lastRenderedPageBreak/>
        <w:t>memfokuskan peningkatan perilaku aman terhadap kebakaran pada kelompok umur dewasa tua/ lansia dan anak-anak (</w:t>
      </w:r>
      <w:r w:rsidR="001A41D9">
        <w:rPr>
          <w:rFonts w:ascii="Times New Roman" w:hAnsi="Times New Roman"/>
          <w:bCs/>
          <w:sz w:val="24"/>
          <w:szCs w:val="24"/>
          <w:lang w:val="en-US"/>
        </w:rPr>
        <w:t xml:space="preserve">Lehna et al, 2014; </w:t>
      </w:r>
      <w:r w:rsidR="00437034">
        <w:rPr>
          <w:rFonts w:ascii="Times New Roman" w:hAnsi="Times New Roman"/>
          <w:bCs/>
          <w:sz w:val="24"/>
          <w:szCs w:val="24"/>
          <w:lang w:val="en-US"/>
        </w:rPr>
        <w:t>Lehna</w:t>
      </w:r>
      <w:r w:rsidR="001A41D9">
        <w:rPr>
          <w:rFonts w:ascii="Times New Roman" w:hAnsi="Times New Roman"/>
          <w:bCs/>
          <w:sz w:val="24"/>
          <w:szCs w:val="24"/>
          <w:lang w:val="en-US"/>
        </w:rPr>
        <w:t xml:space="preserve"> et al</w:t>
      </w:r>
      <w:r w:rsidR="00437034">
        <w:rPr>
          <w:rFonts w:ascii="Times New Roman" w:hAnsi="Times New Roman"/>
          <w:bCs/>
          <w:sz w:val="24"/>
          <w:szCs w:val="24"/>
          <w:lang w:val="en-US"/>
        </w:rPr>
        <w:t xml:space="preserve">, 2015; </w:t>
      </w:r>
      <w:r w:rsidR="001A41D9">
        <w:rPr>
          <w:rFonts w:ascii="Times New Roman" w:hAnsi="Times New Roman"/>
          <w:bCs/>
          <w:sz w:val="24"/>
          <w:szCs w:val="24"/>
          <w:lang w:val="en-US"/>
        </w:rPr>
        <w:t xml:space="preserve">Lehna et al, 2017; </w:t>
      </w:r>
      <w:r w:rsidR="00E90258">
        <w:rPr>
          <w:rFonts w:ascii="Times New Roman" w:hAnsi="Times New Roman"/>
          <w:bCs/>
          <w:sz w:val="24"/>
          <w:szCs w:val="24"/>
          <w:lang w:val="en-US"/>
        </w:rPr>
        <w:t>Smith &amp; Ericson, 2009;</w:t>
      </w:r>
      <w:r w:rsidR="006508A4" w:rsidRPr="006508A4">
        <w:rPr>
          <w:rFonts w:ascii="Times New Roman" w:hAnsi="Times New Roman"/>
          <w:bCs/>
          <w:sz w:val="24"/>
          <w:szCs w:val="24"/>
          <w:lang w:val="en-US"/>
        </w:rPr>
        <w:t xml:space="preserve"> </w:t>
      </w:r>
      <w:r w:rsidR="001A41D9">
        <w:rPr>
          <w:rFonts w:ascii="Times New Roman" w:hAnsi="Times New Roman"/>
          <w:bCs/>
          <w:sz w:val="24"/>
          <w:szCs w:val="24"/>
          <w:lang w:val="en-US"/>
        </w:rPr>
        <w:t>Wai, 2011)</w:t>
      </w:r>
      <w:r w:rsidR="00B80350">
        <w:rPr>
          <w:rFonts w:ascii="Times New Roman" w:hAnsi="Times New Roman"/>
          <w:bCs/>
          <w:sz w:val="24"/>
          <w:szCs w:val="24"/>
          <w:lang w:val="en-US"/>
        </w:rPr>
        <w:t xml:space="preserve"> </w:t>
      </w:r>
      <w:r w:rsidR="00437034">
        <w:rPr>
          <w:rFonts w:ascii="Times New Roman" w:hAnsi="Times New Roman"/>
          <w:bCs/>
          <w:sz w:val="24"/>
          <w:szCs w:val="24"/>
          <w:lang w:val="en-US"/>
        </w:rPr>
        <w:t xml:space="preserve">yang berarti bahwa kelompok usia dewasa, terutama ibu rumah tangga memang sudah cenderung memperhatikan masalah keselamatan di dapur. </w:t>
      </w:r>
      <w:r w:rsidR="006508A4">
        <w:rPr>
          <w:rFonts w:ascii="Times New Roman" w:hAnsi="Times New Roman"/>
          <w:bCs/>
          <w:sz w:val="24"/>
          <w:szCs w:val="24"/>
          <w:lang w:val="en-US"/>
        </w:rPr>
        <w:t xml:space="preserve">Namun yang cukup menarik </w:t>
      </w:r>
      <w:r w:rsidR="00437034">
        <w:rPr>
          <w:rFonts w:ascii="Times New Roman" w:hAnsi="Times New Roman"/>
          <w:bCs/>
          <w:sz w:val="24"/>
          <w:szCs w:val="24"/>
          <w:lang w:val="en-US"/>
        </w:rPr>
        <w:t xml:space="preserve">dalam penelitian ini </w:t>
      </w:r>
      <w:r w:rsidR="006508A4">
        <w:rPr>
          <w:rFonts w:ascii="Times New Roman" w:hAnsi="Times New Roman"/>
          <w:bCs/>
          <w:sz w:val="24"/>
          <w:szCs w:val="24"/>
          <w:lang w:val="en-US"/>
        </w:rPr>
        <w:t>adalah</w:t>
      </w:r>
      <w:r w:rsidR="00F14191">
        <w:rPr>
          <w:rFonts w:ascii="Times New Roman" w:hAnsi="Times New Roman"/>
          <w:bCs/>
          <w:sz w:val="24"/>
          <w:szCs w:val="24"/>
          <w:lang w:val="en-US"/>
        </w:rPr>
        <w:t xml:space="preserve"> tujuan</w:t>
      </w:r>
      <w:r w:rsidR="006508A4">
        <w:rPr>
          <w:rFonts w:ascii="Times New Roman" w:hAnsi="Times New Roman"/>
          <w:bCs/>
          <w:sz w:val="24"/>
          <w:szCs w:val="24"/>
          <w:lang w:val="en-US"/>
        </w:rPr>
        <w:t xml:space="preserve"> para ibu melakukan hal tersebut selain untuk </w:t>
      </w:r>
      <w:r w:rsidR="00FA6779">
        <w:rPr>
          <w:rFonts w:ascii="Times New Roman" w:hAnsi="Times New Roman"/>
          <w:bCs/>
          <w:sz w:val="24"/>
          <w:szCs w:val="24"/>
          <w:lang w:val="en-US"/>
        </w:rPr>
        <w:t>mencegah</w:t>
      </w:r>
      <w:r w:rsidR="006508A4">
        <w:rPr>
          <w:rFonts w:ascii="Times New Roman" w:hAnsi="Times New Roman"/>
          <w:bCs/>
          <w:sz w:val="24"/>
          <w:szCs w:val="24"/>
          <w:lang w:val="en-US"/>
        </w:rPr>
        <w:t xml:space="preserve"> kebakaran</w:t>
      </w:r>
      <w:r w:rsidR="00D729D4">
        <w:rPr>
          <w:rFonts w:ascii="Times New Roman" w:hAnsi="Times New Roman"/>
          <w:bCs/>
          <w:sz w:val="24"/>
          <w:szCs w:val="24"/>
          <w:lang w:val="en-US"/>
        </w:rPr>
        <w:t xml:space="preserve"> adalah gun</w:t>
      </w:r>
      <w:r w:rsidR="00F14191">
        <w:rPr>
          <w:rFonts w:ascii="Times New Roman" w:hAnsi="Times New Roman"/>
          <w:bCs/>
          <w:sz w:val="24"/>
          <w:szCs w:val="24"/>
          <w:lang w:val="en-US"/>
        </w:rPr>
        <w:t>a menjaga kebersihan dan kerapihan dari dapur itu sendiri</w:t>
      </w:r>
      <w:r w:rsidR="006508A4">
        <w:rPr>
          <w:rFonts w:ascii="Times New Roman" w:hAnsi="Times New Roman"/>
          <w:bCs/>
          <w:sz w:val="24"/>
          <w:szCs w:val="24"/>
          <w:lang w:val="en-US"/>
        </w:rPr>
        <w:t>.</w:t>
      </w:r>
      <w:r w:rsidR="00F14191">
        <w:rPr>
          <w:rFonts w:ascii="Times New Roman" w:hAnsi="Times New Roman"/>
          <w:bCs/>
          <w:sz w:val="24"/>
          <w:szCs w:val="24"/>
          <w:lang w:val="en-US"/>
        </w:rPr>
        <w:t xml:space="preserve"> </w:t>
      </w:r>
      <w:r w:rsidR="00047816" w:rsidRPr="00047816">
        <w:rPr>
          <w:rFonts w:ascii="Times New Roman" w:hAnsi="Times New Roman"/>
          <w:bCs/>
          <w:sz w:val="24"/>
          <w:szCs w:val="24"/>
          <w:lang w:val="en-US"/>
        </w:rPr>
        <w:t>Hal ini mengindikasikan pentingnya untuk tetap melakukan edukasi ataupun sosialisasi mengenai perilaku aman di dapur guna meningkatkan pengetahuan ataupun mengingatkan kembali baik ibu maupun anggota keluarga lain agar dapat mencegah terjadinya kebakaran.</w:t>
      </w:r>
      <w:r w:rsidR="00047816">
        <w:rPr>
          <w:rFonts w:ascii="Times New Roman" w:hAnsi="Times New Roman"/>
          <w:bCs/>
          <w:color w:val="FF0000"/>
          <w:sz w:val="24"/>
          <w:szCs w:val="24"/>
          <w:lang w:val="en-US"/>
        </w:rPr>
        <w:t xml:space="preserve"> </w:t>
      </w:r>
    </w:p>
    <w:p w:rsidR="00BF2B0F" w:rsidRPr="003F7E87" w:rsidRDefault="00BF2B0F" w:rsidP="00F65D1B">
      <w:pPr>
        <w:pStyle w:val="ListParagraph"/>
        <w:tabs>
          <w:tab w:val="left" w:pos="284"/>
          <w:tab w:val="left" w:pos="567"/>
        </w:tabs>
        <w:spacing w:after="0" w:line="360" w:lineRule="auto"/>
        <w:ind w:left="0"/>
        <w:jc w:val="both"/>
        <w:rPr>
          <w:rFonts w:ascii="Times New Roman" w:eastAsia="Calibri" w:hAnsi="Times New Roman"/>
          <w:lang w:val="en-US"/>
        </w:rPr>
      </w:pPr>
    </w:p>
    <w:p w:rsidR="00CB612C" w:rsidRDefault="00F10488" w:rsidP="00F10488">
      <w:pPr>
        <w:pStyle w:val="ListParagraph"/>
        <w:spacing w:after="0" w:line="240" w:lineRule="auto"/>
        <w:ind w:left="0"/>
        <w:jc w:val="both"/>
        <w:rPr>
          <w:rFonts w:ascii="Times New Roman" w:hAnsi="Times New Roman"/>
          <w:b/>
          <w:sz w:val="24"/>
          <w:szCs w:val="24"/>
        </w:rPr>
      </w:pPr>
      <w:r w:rsidRPr="00F56C23">
        <w:rPr>
          <w:rFonts w:ascii="Times New Roman" w:hAnsi="Times New Roman"/>
          <w:b/>
          <w:sz w:val="24"/>
          <w:szCs w:val="24"/>
        </w:rPr>
        <w:t xml:space="preserve">KESIMPULAN </w:t>
      </w:r>
    </w:p>
    <w:p w:rsidR="00B11221" w:rsidRPr="00F56C23" w:rsidRDefault="00B11221" w:rsidP="00F10488">
      <w:pPr>
        <w:pStyle w:val="ListParagraph"/>
        <w:spacing w:after="0" w:line="240" w:lineRule="auto"/>
        <w:ind w:left="0"/>
        <w:jc w:val="both"/>
        <w:rPr>
          <w:rFonts w:ascii="Times New Roman" w:hAnsi="Times New Roman"/>
          <w:b/>
          <w:sz w:val="24"/>
          <w:szCs w:val="24"/>
        </w:rPr>
      </w:pPr>
    </w:p>
    <w:p w:rsidR="00CB612C" w:rsidRPr="00BF2B0F" w:rsidRDefault="00BF2B0F" w:rsidP="00B4763D">
      <w:pPr>
        <w:spacing w:after="0" w:line="360" w:lineRule="auto"/>
        <w:ind w:firstLine="567"/>
        <w:contextualSpacing/>
        <w:jc w:val="both"/>
        <w:rPr>
          <w:rFonts w:ascii="Times New Roman" w:hAnsi="Times New Roman"/>
          <w:sz w:val="24"/>
          <w:szCs w:val="24"/>
          <w:lang w:val="en-US"/>
        </w:rPr>
      </w:pPr>
      <w:r>
        <w:rPr>
          <w:rFonts w:ascii="Times New Roman" w:hAnsi="Times New Roman"/>
          <w:sz w:val="24"/>
          <w:szCs w:val="24"/>
          <w:lang w:val="en-US"/>
        </w:rPr>
        <w:t xml:space="preserve">Aspek home safety </w:t>
      </w:r>
      <w:r w:rsidR="00437034">
        <w:rPr>
          <w:rFonts w:ascii="Times New Roman" w:hAnsi="Times New Roman"/>
          <w:sz w:val="24"/>
          <w:szCs w:val="24"/>
          <w:lang w:val="en-US"/>
        </w:rPr>
        <w:t>khususnya</w:t>
      </w:r>
      <w:r>
        <w:rPr>
          <w:rFonts w:ascii="Times New Roman" w:hAnsi="Times New Roman"/>
          <w:sz w:val="24"/>
          <w:szCs w:val="24"/>
          <w:lang w:val="en-US"/>
        </w:rPr>
        <w:t xml:space="preserve"> </w:t>
      </w:r>
      <w:r w:rsidR="0047703D">
        <w:rPr>
          <w:rFonts w:ascii="Times New Roman" w:hAnsi="Times New Roman"/>
          <w:sz w:val="24"/>
          <w:szCs w:val="24"/>
          <w:lang w:val="en-US"/>
        </w:rPr>
        <w:t>perilaku aman</w:t>
      </w:r>
      <w:r>
        <w:rPr>
          <w:rFonts w:ascii="Times New Roman" w:hAnsi="Times New Roman"/>
          <w:sz w:val="24"/>
          <w:szCs w:val="24"/>
          <w:lang w:val="en-US"/>
        </w:rPr>
        <w:t xml:space="preserve"> di area dapur berdasarkan hasil penelitian telah tergolong </w:t>
      </w:r>
      <w:r w:rsidR="0047703D">
        <w:rPr>
          <w:rFonts w:ascii="Times New Roman" w:hAnsi="Times New Roman"/>
          <w:sz w:val="24"/>
          <w:szCs w:val="24"/>
          <w:lang w:val="en-US"/>
        </w:rPr>
        <w:t>cukup terpenuhi</w:t>
      </w:r>
      <w:r>
        <w:rPr>
          <w:rFonts w:ascii="Times New Roman" w:hAnsi="Times New Roman"/>
          <w:sz w:val="24"/>
          <w:szCs w:val="24"/>
          <w:lang w:val="en-US"/>
        </w:rPr>
        <w:t xml:space="preserve">. Masyarakat telah cukup melakukan perilaku aman terkait dengan berkegiatan di area dapur. </w:t>
      </w:r>
      <w:r w:rsidR="005B5180">
        <w:rPr>
          <w:rFonts w:ascii="Times New Roman" w:hAnsi="Times New Roman"/>
          <w:sz w:val="24"/>
          <w:szCs w:val="24"/>
          <w:lang w:val="en-US"/>
        </w:rPr>
        <w:t>Masyarakat diharapkan dapat mempertahankan perilaku aman agar dapat mencegah kebakaran di rumah tangga</w:t>
      </w:r>
      <w:r w:rsidR="00437034">
        <w:rPr>
          <w:rFonts w:ascii="Times New Roman" w:hAnsi="Times New Roman"/>
          <w:sz w:val="24"/>
          <w:szCs w:val="24"/>
          <w:lang w:val="en-US"/>
        </w:rPr>
        <w:t xml:space="preserve"> serta mengedukasi dan menularkan anggota keluarga lain seperti anak </w:t>
      </w:r>
      <w:r w:rsidR="00184A48">
        <w:rPr>
          <w:rFonts w:ascii="Times New Roman" w:hAnsi="Times New Roman"/>
          <w:sz w:val="24"/>
          <w:szCs w:val="24"/>
          <w:lang w:val="en-US"/>
        </w:rPr>
        <w:t>dan orang tua atau anggota keluarga yang lebih tua untuk turut berperilaku aman.</w:t>
      </w:r>
      <w:r w:rsidR="00C06FC4">
        <w:rPr>
          <w:rFonts w:ascii="Times New Roman" w:hAnsi="Times New Roman"/>
          <w:sz w:val="24"/>
          <w:szCs w:val="24"/>
          <w:lang w:val="en-US"/>
        </w:rPr>
        <w:t xml:space="preserve"> Pemerintah melalui dinas terkait seperti pemadam kebakaran dan pihak lain seperti akademisi dan berbagai komunitas dan organisasi hendaknya turut serta berperan dalam meningkatkan pengetahuan masyarakat atau minimal mengingatkan kembali men</w:t>
      </w:r>
      <w:r w:rsidR="00E66428">
        <w:rPr>
          <w:rFonts w:ascii="Times New Roman" w:hAnsi="Times New Roman"/>
          <w:sz w:val="24"/>
          <w:szCs w:val="24"/>
          <w:lang w:val="en-US"/>
        </w:rPr>
        <w:t>genai perilaku aman melalui edukasi dan sosialisasi baik secara langsung ataupun berbagai media seperti media cetak dan media social berbasis internet guna mencegah terjadinya kebakaran di rumah tangga.</w:t>
      </w:r>
    </w:p>
    <w:p w:rsidR="00CB612C" w:rsidRPr="00F56C23" w:rsidRDefault="00CB612C" w:rsidP="00B4763D">
      <w:pPr>
        <w:spacing w:after="0" w:line="360" w:lineRule="auto"/>
        <w:contextualSpacing/>
        <w:jc w:val="both"/>
        <w:rPr>
          <w:rFonts w:ascii="Times New Roman" w:hAnsi="Times New Roman"/>
          <w:b/>
          <w:sz w:val="24"/>
          <w:szCs w:val="24"/>
        </w:rPr>
      </w:pPr>
    </w:p>
    <w:p w:rsidR="00CB612C" w:rsidRPr="00F56C23" w:rsidRDefault="00B4763D" w:rsidP="00B4763D">
      <w:pPr>
        <w:pStyle w:val="ListParagraph"/>
        <w:spacing w:after="0" w:line="360" w:lineRule="auto"/>
        <w:ind w:left="0"/>
        <w:jc w:val="both"/>
        <w:rPr>
          <w:rFonts w:ascii="Times New Roman" w:hAnsi="Times New Roman"/>
          <w:b/>
          <w:sz w:val="24"/>
          <w:szCs w:val="24"/>
        </w:rPr>
      </w:pPr>
      <w:r>
        <w:rPr>
          <w:rFonts w:ascii="Times New Roman" w:hAnsi="Times New Roman"/>
          <w:b/>
          <w:sz w:val="24"/>
          <w:szCs w:val="24"/>
        </w:rPr>
        <w:t>UCAPAN TERIMAKASIH</w:t>
      </w:r>
    </w:p>
    <w:p w:rsidR="00F10488" w:rsidRPr="008424C9" w:rsidRDefault="008424C9" w:rsidP="00B4763D">
      <w:pPr>
        <w:spacing w:after="0" w:line="360" w:lineRule="auto"/>
        <w:ind w:firstLine="567"/>
        <w:contextualSpacing/>
        <w:jc w:val="both"/>
        <w:rPr>
          <w:rFonts w:ascii="Times New Roman" w:hAnsi="Times New Roman"/>
          <w:sz w:val="24"/>
          <w:szCs w:val="24"/>
          <w:lang w:val="en-US"/>
        </w:rPr>
      </w:pPr>
      <w:r>
        <w:rPr>
          <w:rFonts w:ascii="Times New Roman" w:hAnsi="Times New Roman"/>
          <w:sz w:val="24"/>
          <w:szCs w:val="24"/>
          <w:lang w:val="en-US"/>
        </w:rPr>
        <w:t>Ucapan terima kasih diberikan kepada L</w:t>
      </w:r>
      <w:r w:rsidR="001A41D9">
        <w:rPr>
          <w:rFonts w:ascii="Times New Roman" w:hAnsi="Times New Roman"/>
          <w:sz w:val="24"/>
          <w:szCs w:val="24"/>
          <w:lang w:val="en-US"/>
        </w:rPr>
        <w:t xml:space="preserve">embaga </w:t>
      </w:r>
      <w:r>
        <w:rPr>
          <w:rFonts w:ascii="Times New Roman" w:hAnsi="Times New Roman"/>
          <w:sz w:val="24"/>
          <w:szCs w:val="24"/>
          <w:lang w:val="en-US"/>
        </w:rPr>
        <w:t>P</w:t>
      </w:r>
      <w:r w:rsidR="001A41D9">
        <w:rPr>
          <w:rFonts w:ascii="Times New Roman" w:hAnsi="Times New Roman"/>
          <w:sz w:val="24"/>
          <w:szCs w:val="24"/>
          <w:lang w:val="en-US"/>
        </w:rPr>
        <w:t xml:space="preserve">enelitian dan </w:t>
      </w:r>
      <w:r>
        <w:rPr>
          <w:rFonts w:ascii="Times New Roman" w:hAnsi="Times New Roman"/>
          <w:sz w:val="24"/>
          <w:szCs w:val="24"/>
          <w:lang w:val="en-US"/>
        </w:rPr>
        <w:t>P</w:t>
      </w:r>
      <w:r w:rsidR="001A41D9">
        <w:rPr>
          <w:rFonts w:ascii="Times New Roman" w:hAnsi="Times New Roman"/>
          <w:sz w:val="24"/>
          <w:szCs w:val="24"/>
          <w:lang w:val="en-US"/>
        </w:rPr>
        <w:t xml:space="preserve">engabdian </w:t>
      </w:r>
      <w:r>
        <w:rPr>
          <w:rFonts w:ascii="Times New Roman" w:hAnsi="Times New Roman"/>
          <w:sz w:val="24"/>
          <w:szCs w:val="24"/>
          <w:lang w:val="en-US"/>
        </w:rPr>
        <w:t>M</w:t>
      </w:r>
      <w:r w:rsidR="001A41D9">
        <w:rPr>
          <w:rFonts w:ascii="Times New Roman" w:hAnsi="Times New Roman"/>
          <w:sz w:val="24"/>
          <w:szCs w:val="24"/>
          <w:lang w:val="en-US"/>
        </w:rPr>
        <w:t xml:space="preserve">asyarakat </w:t>
      </w:r>
      <w:r>
        <w:rPr>
          <w:rFonts w:ascii="Times New Roman" w:hAnsi="Times New Roman"/>
          <w:sz w:val="24"/>
          <w:szCs w:val="24"/>
          <w:lang w:val="en-US"/>
        </w:rPr>
        <w:t xml:space="preserve">Universitas Sriwijaya </w:t>
      </w:r>
      <w:r w:rsidR="001A41D9">
        <w:rPr>
          <w:rFonts w:ascii="Times New Roman" w:hAnsi="Times New Roman"/>
          <w:sz w:val="24"/>
          <w:szCs w:val="24"/>
          <w:lang w:val="en-US"/>
        </w:rPr>
        <w:t xml:space="preserve">(LPPM Unsri) </w:t>
      </w:r>
      <w:r>
        <w:rPr>
          <w:rFonts w:ascii="Times New Roman" w:hAnsi="Times New Roman"/>
          <w:sz w:val="24"/>
          <w:szCs w:val="24"/>
          <w:lang w:val="en-US"/>
        </w:rPr>
        <w:t>atas pendanaan penuh terhadap penelitian ini.</w:t>
      </w:r>
    </w:p>
    <w:p w:rsidR="00B4763D" w:rsidRDefault="00B4763D" w:rsidP="00B4763D">
      <w:pPr>
        <w:spacing w:after="0" w:line="360" w:lineRule="auto"/>
        <w:contextualSpacing/>
        <w:jc w:val="both"/>
        <w:rPr>
          <w:rFonts w:ascii="Times New Roman" w:hAnsi="Times New Roman"/>
          <w:sz w:val="24"/>
          <w:szCs w:val="24"/>
        </w:rPr>
      </w:pPr>
    </w:p>
    <w:p w:rsidR="00B4763D" w:rsidRDefault="00B4763D" w:rsidP="00B4763D">
      <w:pPr>
        <w:spacing w:after="0" w:line="360" w:lineRule="auto"/>
        <w:contextualSpacing/>
        <w:jc w:val="both"/>
        <w:rPr>
          <w:rFonts w:ascii="Times New Roman" w:hAnsi="Times New Roman"/>
          <w:sz w:val="24"/>
          <w:szCs w:val="24"/>
        </w:rPr>
        <w:sectPr w:rsidR="00B4763D" w:rsidSect="00EE0451">
          <w:type w:val="continuous"/>
          <w:pgSz w:w="11906" w:h="16838" w:code="9"/>
          <w:pgMar w:top="1418" w:right="1418" w:bottom="1418" w:left="1418" w:header="709" w:footer="709" w:gutter="0"/>
          <w:cols w:space="282"/>
          <w:docGrid w:linePitch="360"/>
        </w:sectPr>
      </w:pPr>
    </w:p>
    <w:p w:rsidR="00B11221" w:rsidRPr="00955C87" w:rsidRDefault="00B11221" w:rsidP="00955C87">
      <w:pPr>
        <w:tabs>
          <w:tab w:val="left" w:pos="142"/>
          <w:tab w:val="left" w:pos="284"/>
        </w:tabs>
        <w:spacing w:after="0" w:line="240" w:lineRule="auto"/>
        <w:ind w:left="-284"/>
        <w:jc w:val="both"/>
        <w:rPr>
          <w:rFonts w:ascii="Times New Roman" w:hAnsi="Times New Roman"/>
          <w:b/>
          <w:sz w:val="24"/>
          <w:szCs w:val="24"/>
        </w:rPr>
      </w:pPr>
      <w:r w:rsidRPr="00955C87">
        <w:rPr>
          <w:rFonts w:ascii="Times New Roman" w:hAnsi="Times New Roman"/>
          <w:b/>
          <w:sz w:val="24"/>
          <w:szCs w:val="24"/>
        </w:rPr>
        <w:lastRenderedPageBreak/>
        <w:t>DAFTAR PUSTAKA</w:t>
      </w:r>
    </w:p>
    <w:p w:rsidR="00B4763D" w:rsidRPr="00955C87" w:rsidRDefault="00B4763D" w:rsidP="00955C87">
      <w:pPr>
        <w:tabs>
          <w:tab w:val="left" w:pos="142"/>
          <w:tab w:val="left" w:pos="284"/>
        </w:tabs>
        <w:spacing w:after="0" w:line="240" w:lineRule="auto"/>
        <w:ind w:left="-284"/>
        <w:jc w:val="both"/>
        <w:rPr>
          <w:rFonts w:ascii="Times New Roman" w:hAnsi="Times New Roman"/>
          <w:b/>
          <w:sz w:val="24"/>
          <w:szCs w:val="24"/>
        </w:rPr>
      </w:pPr>
    </w:p>
    <w:p w:rsidR="003577C2" w:rsidRPr="00955C87" w:rsidRDefault="003577C2" w:rsidP="00955C87">
      <w:pPr>
        <w:widowControl w:val="0"/>
        <w:autoSpaceDE w:val="0"/>
        <w:autoSpaceDN w:val="0"/>
        <w:adjustRightInd w:val="0"/>
        <w:spacing w:line="240" w:lineRule="auto"/>
        <w:ind w:left="567" w:hanging="567"/>
        <w:jc w:val="both"/>
        <w:rPr>
          <w:rFonts w:ascii="Times New Roman" w:hAnsi="Times New Roman"/>
          <w:noProof/>
          <w:sz w:val="24"/>
          <w:szCs w:val="24"/>
        </w:rPr>
      </w:pPr>
      <w:r w:rsidRPr="00955C87">
        <w:rPr>
          <w:rFonts w:ascii="Times New Roman" w:hAnsi="Times New Roman"/>
          <w:noProof/>
          <w:sz w:val="24"/>
          <w:szCs w:val="24"/>
        </w:rPr>
        <w:t xml:space="preserve">Cardillo, N. </w:t>
      </w:r>
      <w:r w:rsidRPr="00955C87">
        <w:rPr>
          <w:rFonts w:ascii="Times New Roman" w:hAnsi="Times New Roman"/>
          <w:i/>
          <w:iCs/>
          <w:noProof/>
          <w:sz w:val="24"/>
          <w:szCs w:val="24"/>
        </w:rPr>
        <w:t>et al.</w:t>
      </w:r>
      <w:r w:rsidRPr="00955C87">
        <w:rPr>
          <w:rFonts w:ascii="Times New Roman" w:hAnsi="Times New Roman"/>
          <w:noProof/>
          <w:sz w:val="24"/>
          <w:szCs w:val="24"/>
        </w:rPr>
        <w:t xml:space="preserve"> (2005) ‘COUGAR HOME ASSESSMENT-Version 3.0’. Dallas, United States of America.</w:t>
      </w:r>
    </w:p>
    <w:p w:rsidR="008424C9" w:rsidRPr="00955C87" w:rsidRDefault="008424C9" w:rsidP="00955C87">
      <w:pPr>
        <w:widowControl w:val="0"/>
        <w:autoSpaceDE w:val="0"/>
        <w:autoSpaceDN w:val="0"/>
        <w:adjustRightInd w:val="0"/>
        <w:spacing w:line="240" w:lineRule="auto"/>
        <w:ind w:left="567" w:hanging="567"/>
        <w:jc w:val="both"/>
        <w:rPr>
          <w:rFonts w:ascii="Times New Roman" w:hAnsi="Times New Roman"/>
          <w:noProof/>
          <w:sz w:val="24"/>
          <w:szCs w:val="24"/>
        </w:rPr>
      </w:pPr>
      <w:r w:rsidRPr="00955C87">
        <w:rPr>
          <w:rFonts w:ascii="Times New Roman" w:hAnsi="Times New Roman"/>
          <w:sz w:val="24"/>
          <w:szCs w:val="24"/>
          <w:lang w:val="en-GB"/>
        </w:rPr>
        <w:fldChar w:fldCharType="begin" w:fldLock="1"/>
      </w:r>
      <w:r w:rsidRPr="00955C87">
        <w:rPr>
          <w:rFonts w:ascii="Times New Roman" w:hAnsi="Times New Roman"/>
          <w:sz w:val="24"/>
          <w:szCs w:val="24"/>
          <w:lang w:val="en-GB"/>
        </w:rPr>
        <w:instrText xml:space="preserve">ADDIN Mendeley Bibliography CSL_BIBLIOGRAPHY </w:instrText>
      </w:r>
      <w:r w:rsidRPr="00955C87">
        <w:rPr>
          <w:rFonts w:ascii="Times New Roman" w:hAnsi="Times New Roman"/>
          <w:sz w:val="24"/>
          <w:szCs w:val="24"/>
          <w:lang w:val="en-GB"/>
        </w:rPr>
        <w:fldChar w:fldCharType="separate"/>
      </w:r>
      <w:r w:rsidRPr="00955C87">
        <w:rPr>
          <w:rFonts w:ascii="Times New Roman" w:hAnsi="Times New Roman"/>
          <w:noProof/>
          <w:sz w:val="24"/>
          <w:szCs w:val="24"/>
        </w:rPr>
        <w:t xml:space="preserve">Dinas Kesehatan Kota Palembang (2016) </w:t>
      </w:r>
      <w:r w:rsidRPr="00955C87">
        <w:rPr>
          <w:rFonts w:ascii="Times New Roman" w:hAnsi="Times New Roman"/>
          <w:i/>
          <w:iCs/>
          <w:noProof/>
          <w:sz w:val="24"/>
          <w:szCs w:val="24"/>
        </w:rPr>
        <w:t>Profil Kesehatan Dinas kesehatan kota palembang 2015</w:t>
      </w:r>
      <w:r w:rsidRPr="00955C87">
        <w:rPr>
          <w:rFonts w:ascii="Times New Roman" w:hAnsi="Times New Roman"/>
          <w:noProof/>
          <w:sz w:val="24"/>
          <w:szCs w:val="24"/>
        </w:rPr>
        <w:t>.</w:t>
      </w:r>
    </w:p>
    <w:p w:rsidR="008424C9" w:rsidRPr="00955C87" w:rsidRDefault="008424C9" w:rsidP="00955C87">
      <w:pPr>
        <w:widowControl w:val="0"/>
        <w:autoSpaceDE w:val="0"/>
        <w:autoSpaceDN w:val="0"/>
        <w:adjustRightInd w:val="0"/>
        <w:spacing w:line="240" w:lineRule="auto"/>
        <w:ind w:left="567" w:hanging="567"/>
        <w:jc w:val="both"/>
        <w:rPr>
          <w:rFonts w:ascii="Times New Roman" w:hAnsi="Times New Roman"/>
          <w:noProof/>
          <w:sz w:val="24"/>
          <w:szCs w:val="24"/>
        </w:rPr>
      </w:pPr>
      <w:r w:rsidRPr="00955C87">
        <w:rPr>
          <w:rFonts w:ascii="Times New Roman" w:hAnsi="Times New Roman"/>
          <w:noProof/>
          <w:sz w:val="24"/>
          <w:szCs w:val="24"/>
        </w:rPr>
        <w:lastRenderedPageBreak/>
        <w:t xml:space="preserve">Dinas Penanggulangan Kebakaran dan Penyelamatan Provinsi DKI Jakarta (2018) </w:t>
      </w:r>
      <w:r w:rsidRPr="00955C87">
        <w:rPr>
          <w:rFonts w:ascii="Times New Roman" w:hAnsi="Times New Roman"/>
          <w:i/>
          <w:iCs/>
          <w:noProof/>
          <w:sz w:val="24"/>
          <w:szCs w:val="24"/>
        </w:rPr>
        <w:t>Palembang Butuh Mo</w:t>
      </w:r>
      <w:r w:rsidRPr="00955C87">
        <w:rPr>
          <w:rFonts w:ascii="Times New Roman" w:hAnsi="Times New Roman"/>
          <w:noProof/>
          <w:sz w:val="24"/>
          <w:szCs w:val="24"/>
        </w:rPr>
        <w:t xml:space="preserve">, </w:t>
      </w:r>
      <w:r w:rsidRPr="00955C87">
        <w:rPr>
          <w:rFonts w:ascii="Times New Roman" w:hAnsi="Times New Roman"/>
          <w:i/>
          <w:iCs/>
          <w:noProof/>
          <w:sz w:val="24"/>
          <w:szCs w:val="24"/>
        </w:rPr>
        <w:t>Dinas Penanggulangan Kebakaran dan Penyelamatan Provinsi DKI Jakarta</w:t>
      </w:r>
      <w:r w:rsidRPr="00955C87">
        <w:rPr>
          <w:rFonts w:ascii="Times New Roman" w:hAnsi="Times New Roman"/>
          <w:noProof/>
          <w:sz w:val="24"/>
          <w:szCs w:val="24"/>
        </w:rPr>
        <w:t>. Available at: http://www.jakartafire.net/ (Accessed: 22 February 2018).</w:t>
      </w:r>
    </w:p>
    <w:p w:rsidR="008424C9" w:rsidRPr="00955C87" w:rsidRDefault="008424C9" w:rsidP="00955C87">
      <w:pPr>
        <w:widowControl w:val="0"/>
        <w:autoSpaceDE w:val="0"/>
        <w:autoSpaceDN w:val="0"/>
        <w:adjustRightInd w:val="0"/>
        <w:spacing w:line="240" w:lineRule="auto"/>
        <w:ind w:left="567" w:hanging="567"/>
        <w:jc w:val="both"/>
        <w:rPr>
          <w:rFonts w:ascii="Times New Roman" w:hAnsi="Times New Roman"/>
          <w:noProof/>
          <w:sz w:val="24"/>
          <w:szCs w:val="24"/>
        </w:rPr>
      </w:pPr>
      <w:r w:rsidRPr="00955C87">
        <w:rPr>
          <w:rFonts w:ascii="Times New Roman" w:hAnsi="Times New Roman"/>
          <w:noProof/>
          <w:sz w:val="24"/>
          <w:szCs w:val="24"/>
        </w:rPr>
        <w:t xml:space="preserve">Ika (2016) ‘Palembang Butuh Mobil Damkar’, </w:t>
      </w:r>
      <w:r w:rsidRPr="00955C87">
        <w:rPr>
          <w:rFonts w:ascii="Times New Roman" w:hAnsi="Times New Roman"/>
          <w:i/>
          <w:iCs/>
          <w:noProof/>
          <w:sz w:val="24"/>
          <w:szCs w:val="24"/>
        </w:rPr>
        <w:t>Palembang Pos</w:t>
      </w:r>
      <w:r w:rsidRPr="00955C87">
        <w:rPr>
          <w:rFonts w:ascii="Times New Roman" w:hAnsi="Times New Roman"/>
          <w:noProof/>
          <w:sz w:val="24"/>
          <w:szCs w:val="24"/>
        </w:rPr>
        <w:t>, 29 March. Available at: http://palembang-pos.com/palembang-butuh-mobil-damkar/.</w:t>
      </w:r>
    </w:p>
    <w:p w:rsidR="000E6CAA" w:rsidRPr="00955C87" w:rsidRDefault="000E6CAA" w:rsidP="00955C87">
      <w:pPr>
        <w:tabs>
          <w:tab w:val="left" w:pos="142"/>
          <w:tab w:val="left" w:pos="284"/>
        </w:tabs>
        <w:spacing w:after="0" w:line="240" w:lineRule="auto"/>
        <w:ind w:left="567" w:hanging="567"/>
        <w:jc w:val="both"/>
        <w:rPr>
          <w:rFonts w:ascii="Times New Roman" w:hAnsi="Times New Roman"/>
          <w:sz w:val="24"/>
          <w:szCs w:val="24"/>
          <w:shd w:val="clear" w:color="auto" w:fill="FFFFFF"/>
        </w:rPr>
      </w:pPr>
      <w:r w:rsidRPr="00955C87">
        <w:rPr>
          <w:rFonts w:ascii="Times New Roman" w:hAnsi="Times New Roman"/>
          <w:sz w:val="24"/>
          <w:szCs w:val="24"/>
          <w:shd w:val="clear" w:color="auto" w:fill="FFFFFF"/>
        </w:rPr>
        <w:t>Lehna, C., Janes, E. G., Rengers, S., Graviss, J., Scrivener, D., Knabel, T., ... &amp; Myers, J. (2014). Community partnership to promote home fire safety in children with special needs. </w:t>
      </w:r>
      <w:r w:rsidRPr="00955C87">
        <w:rPr>
          <w:rFonts w:ascii="Times New Roman" w:hAnsi="Times New Roman"/>
          <w:i/>
          <w:iCs/>
          <w:sz w:val="24"/>
          <w:szCs w:val="24"/>
          <w:shd w:val="clear" w:color="auto" w:fill="FFFFFF"/>
        </w:rPr>
        <w:t>Burns</w:t>
      </w:r>
      <w:r w:rsidRPr="00955C87">
        <w:rPr>
          <w:rFonts w:ascii="Times New Roman" w:hAnsi="Times New Roman"/>
          <w:sz w:val="24"/>
          <w:szCs w:val="24"/>
          <w:shd w:val="clear" w:color="auto" w:fill="FFFFFF"/>
        </w:rPr>
        <w:t>, </w:t>
      </w:r>
      <w:r w:rsidRPr="00955C87">
        <w:rPr>
          <w:rFonts w:ascii="Times New Roman" w:hAnsi="Times New Roman"/>
          <w:i/>
          <w:iCs/>
          <w:sz w:val="24"/>
          <w:szCs w:val="24"/>
          <w:shd w:val="clear" w:color="auto" w:fill="FFFFFF"/>
        </w:rPr>
        <w:t>40</w:t>
      </w:r>
      <w:r w:rsidRPr="00955C87">
        <w:rPr>
          <w:rFonts w:ascii="Times New Roman" w:hAnsi="Times New Roman"/>
          <w:sz w:val="24"/>
          <w:szCs w:val="24"/>
          <w:shd w:val="clear" w:color="auto" w:fill="FFFFFF"/>
        </w:rPr>
        <w:t>(6), 1179-1184.</w:t>
      </w:r>
    </w:p>
    <w:p w:rsidR="000E6CAA" w:rsidRPr="00955C87" w:rsidRDefault="000E6CAA" w:rsidP="00955C87">
      <w:pPr>
        <w:tabs>
          <w:tab w:val="left" w:pos="142"/>
          <w:tab w:val="left" w:pos="284"/>
        </w:tabs>
        <w:spacing w:after="0" w:line="240" w:lineRule="auto"/>
        <w:ind w:left="567" w:hanging="567"/>
        <w:jc w:val="both"/>
        <w:rPr>
          <w:rFonts w:ascii="Times New Roman" w:hAnsi="Times New Roman"/>
          <w:sz w:val="24"/>
          <w:szCs w:val="24"/>
          <w:shd w:val="clear" w:color="auto" w:fill="FFFFFF"/>
        </w:rPr>
      </w:pPr>
    </w:p>
    <w:p w:rsidR="000E6CAA" w:rsidRPr="00955C87" w:rsidRDefault="000E6CAA" w:rsidP="00955C87">
      <w:pPr>
        <w:tabs>
          <w:tab w:val="left" w:pos="142"/>
          <w:tab w:val="left" w:pos="284"/>
        </w:tabs>
        <w:spacing w:after="0" w:line="240" w:lineRule="auto"/>
        <w:ind w:left="567" w:hanging="567"/>
        <w:jc w:val="both"/>
        <w:rPr>
          <w:rFonts w:ascii="Times New Roman" w:hAnsi="Times New Roman"/>
          <w:sz w:val="24"/>
          <w:szCs w:val="24"/>
          <w:shd w:val="clear" w:color="auto" w:fill="FFFFFF"/>
        </w:rPr>
      </w:pPr>
      <w:r w:rsidRPr="00955C87">
        <w:rPr>
          <w:rFonts w:ascii="Times New Roman" w:hAnsi="Times New Roman"/>
          <w:sz w:val="24"/>
          <w:szCs w:val="24"/>
          <w:shd w:val="clear" w:color="auto" w:fill="FFFFFF"/>
        </w:rPr>
        <w:t>Lehna, C., Coty, M. B., Fahey, E., Williams, J., Scrivener, D., Wishnia, G., &amp; Myers, J. (2015). Intervention study for changes in home fire safety knowledge in urban older adults. </w:t>
      </w:r>
      <w:r w:rsidRPr="00955C87">
        <w:rPr>
          <w:rFonts w:ascii="Times New Roman" w:hAnsi="Times New Roman"/>
          <w:i/>
          <w:iCs/>
          <w:sz w:val="24"/>
          <w:szCs w:val="24"/>
          <w:shd w:val="clear" w:color="auto" w:fill="FFFFFF"/>
        </w:rPr>
        <w:t>Burns</w:t>
      </w:r>
      <w:r w:rsidRPr="00955C87">
        <w:rPr>
          <w:rFonts w:ascii="Times New Roman" w:hAnsi="Times New Roman"/>
          <w:sz w:val="24"/>
          <w:szCs w:val="24"/>
          <w:shd w:val="clear" w:color="auto" w:fill="FFFFFF"/>
        </w:rPr>
        <w:t>, </w:t>
      </w:r>
      <w:r w:rsidRPr="00955C87">
        <w:rPr>
          <w:rFonts w:ascii="Times New Roman" w:hAnsi="Times New Roman"/>
          <w:i/>
          <w:iCs/>
          <w:sz w:val="24"/>
          <w:szCs w:val="24"/>
          <w:shd w:val="clear" w:color="auto" w:fill="FFFFFF"/>
        </w:rPr>
        <w:t>41</w:t>
      </w:r>
      <w:r w:rsidRPr="00955C87">
        <w:rPr>
          <w:rFonts w:ascii="Times New Roman" w:hAnsi="Times New Roman"/>
          <w:sz w:val="24"/>
          <w:szCs w:val="24"/>
          <w:shd w:val="clear" w:color="auto" w:fill="FFFFFF"/>
        </w:rPr>
        <w:t>(6), 1205-1211.</w:t>
      </w:r>
    </w:p>
    <w:p w:rsidR="000E6CAA" w:rsidRPr="00955C87" w:rsidRDefault="000E6CAA" w:rsidP="00955C87">
      <w:pPr>
        <w:tabs>
          <w:tab w:val="left" w:pos="142"/>
          <w:tab w:val="left" w:pos="284"/>
        </w:tabs>
        <w:spacing w:after="0" w:line="240" w:lineRule="auto"/>
        <w:ind w:left="567" w:hanging="567"/>
        <w:jc w:val="both"/>
        <w:rPr>
          <w:rFonts w:ascii="Times New Roman" w:hAnsi="Times New Roman"/>
          <w:sz w:val="24"/>
          <w:szCs w:val="24"/>
          <w:shd w:val="clear" w:color="auto" w:fill="FFFFFF"/>
        </w:rPr>
      </w:pPr>
    </w:p>
    <w:p w:rsidR="000E6CAA" w:rsidRPr="00955C87" w:rsidRDefault="000E6CAA" w:rsidP="00955C87">
      <w:pPr>
        <w:tabs>
          <w:tab w:val="left" w:pos="142"/>
          <w:tab w:val="left" w:pos="284"/>
        </w:tabs>
        <w:spacing w:after="0" w:line="240" w:lineRule="auto"/>
        <w:ind w:left="567" w:hanging="567"/>
        <w:jc w:val="both"/>
        <w:rPr>
          <w:rFonts w:ascii="Times New Roman" w:hAnsi="Times New Roman"/>
          <w:sz w:val="24"/>
          <w:szCs w:val="24"/>
          <w:shd w:val="clear" w:color="auto" w:fill="FFFFFF"/>
        </w:rPr>
      </w:pPr>
      <w:r w:rsidRPr="00955C87">
        <w:rPr>
          <w:rFonts w:ascii="Times New Roman" w:hAnsi="Times New Roman"/>
          <w:sz w:val="24"/>
          <w:szCs w:val="24"/>
          <w:shd w:val="clear" w:color="auto" w:fill="FFFFFF"/>
        </w:rPr>
        <w:t>Lehna, C., Merrell, J., Furmanek, S., &amp; Twyman, S. (2017). Home fire safety intervention pilot with urban older adults living in Wales. </w:t>
      </w:r>
      <w:r w:rsidRPr="00955C87">
        <w:rPr>
          <w:rFonts w:ascii="Times New Roman" w:hAnsi="Times New Roman"/>
          <w:i/>
          <w:iCs/>
          <w:sz w:val="24"/>
          <w:szCs w:val="24"/>
          <w:shd w:val="clear" w:color="auto" w:fill="FFFFFF"/>
        </w:rPr>
        <w:t>burns</w:t>
      </w:r>
      <w:r w:rsidRPr="00955C87">
        <w:rPr>
          <w:rFonts w:ascii="Times New Roman" w:hAnsi="Times New Roman"/>
          <w:sz w:val="24"/>
          <w:szCs w:val="24"/>
          <w:shd w:val="clear" w:color="auto" w:fill="FFFFFF"/>
        </w:rPr>
        <w:t>, </w:t>
      </w:r>
      <w:r w:rsidRPr="00955C87">
        <w:rPr>
          <w:rFonts w:ascii="Times New Roman" w:hAnsi="Times New Roman"/>
          <w:i/>
          <w:iCs/>
          <w:sz w:val="24"/>
          <w:szCs w:val="24"/>
          <w:shd w:val="clear" w:color="auto" w:fill="FFFFFF"/>
        </w:rPr>
        <w:t>43</w:t>
      </w:r>
      <w:r w:rsidRPr="00955C87">
        <w:rPr>
          <w:rFonts w:ascii="Times New Roman" w:hAnsi="Times New Roman"/>
          <w:sz w:val="24"/>
          <w:szCs w:val="24"/>
          <w:shd w:val="clear" w:color="auto" w:fill="FFFFFF"/>
        </w:rPr>
        <w:t>(1), 69-75.</w:t>
      </w:r>
    </w:p>
    <w:p w:rsidR="000E6CAA" w:rsidRPr="00955C87" w:rsidRDefault="000E6CAA" w:rsidP="00955C87">
      <w:pPr>
        <w:widowControl w:val="0"/>
        <w:autoSpaceDE w:val="0"/>
        <w:autoSpaceDN w:val="0"/>
        <w:adjustRightInd w:val="0"/>
        <w:spacing w:line="240" w:lineRule="auto"/>
        <w:ind w:left="567" w:hanging="567"/>
        <w:jc w:val="both"/>
        <w:rPr>
          <w:rFonts w:ascii="Times New Roman" w:hAnsi="Times New Roman"/>
          <w:noProof/>
          <w:sz w:val="24"/>
          <w:szCs w:val="24"/>
        </w:rPr>
      </w:pPr>
    </w:p>
    <w:p w:rsidR="008424C9" w:rsidRPr="00955C87" w:rsidRDefault="008424C9" w:rsidP="00955C87">
      <w:pPr>
        <w:widowControl w:val="0"/>
        <w:autoSpaceDE w:val="0"/>
        <w:autoSpaceDN w:val="0"/>
        <w:adjustRightInd w:val="0"/>
        <w:spacing w:line="240" w:lineRule="auto"/>
        <w:ind w:left="567" w:hanging="567"/>
        <w:jc w:val="both"/>
        <w:rPr>
          <w:rFonts w:ascii="Times New Roman" w:hAnsi="Times New Roman"/>
          <w:noProof/>
          <w:sz w:val="24"/>
          <w:szCs w:val="24"/>
        </w:rPr>
      </w:pPr>
      <w:r w:rsidRPr="00955C87">
        <w:rPr>
          <w:rFonts w:ascii="Times New Roman" w:hAnsi="Times New Roman"/>
          <w:noProof/>
          <w:sz w:val="24"/>
          <w:szCs w:val="24"/>
        </w:rPr>
        <w:t xml:space="preserve">National Safety Council (2018a) </w:t>
      </w:r>
      <w:r w:rsidRPr="00955C87">
        <w:rPr>
          <w:rFonts w:ascii="Times New Roman" w:hAnsi="Times New Roman"/>
          <w:i/>
          <w:iCs/>
          <w:noProof/>
          <w:sz w:val="24"/>
          <w:szCs w:val="24"/>
        </w:rPr>
        <w:t>Home Fires Peak During Winter Months</w:t>
      </w:r>
      <w:r w:rsidRPr="00955C87">
        <w:rPr>
          <w:rFonts w:ascii="Times New Roman" w:hAnsi="Times New Roman"/>
          <w:noProof/>
          <w:sz w:val="24"/>
          <w:szCs w:val="24"/>
        </w:rPr>
        <w:t xml:space="preserve">, </w:t>
      </w:r>
      <w:r w:rsidRPr="00955C87">
        <w:rPr>
          <w:rFonts w:ascii="Times New Roman" w:hAnsi="Times New Roman"/>
          <w:i/>
          <w:iCs/>
          <w:noProof/>
          <w:sz w:val="24"/>
          <w:szCs w:val="24"/>
        </w:rPr>
        <w:t>National Safety Council</w:t>
      </w:r>
      <w:r w:rsidRPr="00955C87">
        <w:rPr>
          <w:rFonts w:ascii="Times New Roman" w:hAnsi="Times New Roman"/>
          <w:noProof/>
          <w:sz w:val="24"/>
          <w:szCs w:val="24"/>
        </w:rPr>
        <w:t>. Available at: http://www.nsc.org/learn/safety-knowledge/Pages/safety-at-home-fires-burns.aspx (Accessed: 22 February 2018).</w:t>
      </w:r>
    </w:p>
    <w:p w:rsidR="008424C9" w:rsidRPr="00955C87" w:rsidRDefault="008424C9" w:rsidP="00955C87">
      <w:pPr>
        <w:widowControl w:val="0"/>
        <w:autoSpaceDE w:val="0"/>
        <w:autoSpaceDN w:val="0"/>
        <w:adjustRightInd w:val="0"/>
        <w:spacing w:line="240" w:lineRule="auto"/>
        <w:ind w:left="567" w:hanging="567"/>
        <w:jc w:val="both"/>
        <w:rPr>
          <w:rFonts w:ascii="Times New Roman" w:hAnsi="Times New Roman"/>
          <w:noProof/>
          <w:sz w:val="24"/>
          <w:szCs w:val="24"/>
        </w:rPr>
      </w:pPr>
      <w:r w:rsidRPr="00955C87">
        <w:rPr>
          <w:rFonts w:ascii="Times New Roman" w:hAnsi="Times New Roman"/>
          <w:noProof/>
          <w:sz w:val="24"/>
          <w:szCs w:val="24"/>
        </w:rPr>
        <w:t xml:space="preserve">National Safety Council (2018b) </w:t>
      </w:r>
      <w:r w:rsidRPr="00955C87">
        <w:rPr>
          <w:rFonts w:ascii="Times New Roman" w:hAnsi="Times New Roman"/>
          <w:i/>
          <w:iCs/>
          <w:noProof/>
          <w:sz w:val="24"/>
          <w:szCs w:val="24"/>
        </w:rPr>
        <w:t>Top Causes of Unintentional Injury and Death in Homes and Communities</w:t>
      </w:r>
      <w:r w:rsidRPr="00955C87">
        <w:rPr>
          <w:rFonts w:ascii="Times New Roman" w:hAnsi="Times New Roman"/>
          <w:noProof/>
          <w:sz w:val="24"/>
          <w:szCs w:val="24"/>
        </w:rPr>
        <w:t xml:space="preserve">, </w:t>
      </w:r>
      <w:r w:rsidRPr="00955C87">
        <w:rPr>
          <w:rFonts w:ascii="Times New Roman" w:hAnsi="Times New Roman"/>
          <w:i/>
          <w:iCs/>
          <w:noProof/>
          <w:sz w:val="24"/>
          <w:szCs w:val="24"/>
        </w:rPr>
        <w:t>National Safety Council</w:t>
      </w:r>
      <w:r w:rsidRPr="00955C87">
        <w:rPr>
          <w:rFonts w:ascii="Times New Roman" w:hAnsi="Times New Roman"/>
          <w:noProof/>
          <w:sz w:val="24"/>
          <w:szCs w:val="24"/>
        </w:rPr>
        <w:t>. Available at: http://www.nsc.org/learn/safety-knowledge/Pages/safety-at-home.aspx (Accessed: 22 February 2018).</w:t>
      </w:r>
    </w:p>
    <w:p w:rsidR="008424C9" w:rsidRPr="00955C87" w:rsidRDefault="008424C9" w:rsidP="00955C87">
      <w:pPr>
        <w:widowControl w:val="0"/>
        <w:autoSpaceDE w:val="0"/>
        <w:autoSpaceDN w:val="0"/>
        <w:adjustRightInd w:val="0"/>
        <w:spacing w:line="240" w:lineRule="auto"/>
        <w:ind w:left="567" w:hanging="567"/>
        <w:jc w:val="both"/>
        <w:rPr>
          <w:rFonts w:ascii="Times New Roman" w:hAnsi="Times New Roman"/>
          <w:noProof/>
          <w:sz w:val="24"/>
          <w:szCs w:val="24"/>
        </w:rPr>
      </w:pPr>
      <w:r w:rsidRPr="00955C87">
        <w:rPr>
          <w:rFonts w:ascii="Times New Roman" w:hAnsi="Times New Roman"/>
          <w:noProof/>
          <w:sz w:val="24"/>
          <w:szCs w:val="24"/>
        </w:rPr>
        <w:t xml:space="preserve">Rahayu, S. T. (2017) ‘173 Kebakaran Terjadi di Palembang Sepanjang 2016’, </w:t>
      </w:r>
      <w:r w:rsidRPr="00955C87">
        <w:rPr>
          <w:rFonts w:ascii="Times New Roman" w:hAnsi="Times New Roman"/>
          <w:i/>
          <w:iCs/>
          <w:noProof/>
          <w:sz w:val="24"/>
          <w:szCs w:val="24"/>
        </w:rPr>
        <w:t>Tribunsumsel.com</w:t>
      </w:r>
      <w:r w:rsidRPr="00955C87">
        <w:rPr>
          <w:rFonts w:ascii="Times New Roman" w:hAnsi="Times New Roman"/>
          <w:noProof/>
          <w:sz w:val="24"/>
          <w:szCs w:val="24"/>
        </w:rPr>
        <w:t>, 4 January. Available at: http://sumsel.tribunnews.com/2017/01/04/173-kebakaran-terjadi-di-palembang-sepanjang-2016.</w:t>
      </w:r>
    </w:p>
    <w:p w:rsidR="008424C9" w:rsidRDefault="008424C9" w:rsidP="00955C87">
      <w:pPr>
        <w:widowControl w:val="0"/>
        <w:autoSpaceDE w:val="0"/>
        <w:autoSpaceDN w:val="0"/>
        <w:adjustRightInd w:val="0"/>
        <w:spacing w:after="0" w:line="240" w:lineRule="auto"/>
        <w:ind w:left="567" w:hanging="567"/>
        <w:jc w:val="both"/>
        <w:rPr>
          <w:rFonts w:ascii="Times New Roman" w:hAnsi="Times New Roman"/>
          <w:noProof/>
          <w:sz w:val="24"/>
          <w:szCs w:val="24"/>
        </w:rPr>
      </w:pPr>
      <w:r w:rsidRPr="00955C87">
        <w:rPr>
          <w:rFonts w:ascii="Times New Roman" w:hAnsi="Times New Roman"/>
          <w:noProof/>
          <w:sz w:val="24"/>
          <w:szCs w:val="24"/>
        </w:rPr>
        <w:t xml:space="preserve">Ramli, S. (2010) </w:t>
      </w:r>
      <w:r w:rsidRPr="00955C87">
        <w:rPr>
          <w:rFonts w:ascii="Times New Roman" w:hAnsi="Times New Roman"/>
          <w:i/>
          <w:iCs/>
          <w:noProof/>
          <w:sz w:val="24"/>
          <w:szCs w:val="24"/>
        </w:rPr>
        <w:t>Manajemen Kebakaran</w:t>
      </w:r>
      <w:r w:rsidRPr="00955C87">
        <w:rPr>
          <w:rFonts w:ascii="Times New Roman" w:hAnsi="Times New Roman"/>
          <w:noProof/>
          <w:sz w:val="24"/>
          <w:szCs w:val="24"/>
        </w:rPr>
        <w:t>. Jakarta: Dian Rakyat.</w:t>
      </w:r>
    </w:p>
    <w:p w:rsidR="00955C87" w:rsidRPr="00955C87" w:rsidRDefault="00955C87" w:rsidP="00955C87">
      <w:pPr>
        <w:widowControl w:val="0"/>
        <w:autoSpaceDE w:val="0"/>
        <w:autoSpaceDN w:val="0"/>
        <w:adjustRightInd w:val="0"/>
        <w:spacing w:after="0" w:line="240" w:lineRule="auto"/>
        <w:ind w:left="567" w:hanging="567"/>
        <w:jc w:val="both"/>
        <w:rPr>
          <w:rFonts w:ascii="Times New Roman" w:hAnsi="Times New Roman"/>
          <w:noProof/>
          <w:sz w:val="24"/>
          <w:szCs w:val="24"/>
        </w:rPr>
      </w:pPr>
    </w:p>
    <w:p w:rsidR="000E6CAA" w:rsidRDefault="000E6CAA" w:rsidP="00955C87">
      <w:pPr>
        <w:tabs>
          <w:tab w:val="left" w:pos="142"/>
          <w:tab w:val="left" w:pos="284"/>
        </w:tabs>
        <w:spacing w:after="0" w:line="240" w:lineRule="auto"/>
        <w:ind w:left="567" w:hanging="567"/>
        <w:jc w:val="both"/>
        <w:rPr>
          <w:rFonts w:ascii="Times New Roman" w:hAnsi="Times New Roman"/>
          <w:sz w:val="24"/>
          <w:szCs w:val="24"/>
        </w:rPr>
      </w:pPr>
      <w:r w:rsidRPr="00955C87">
        <w:rPr>
          <w:rFonts w:ascii="Times New Roman" w:hAnsi="Times New Roman"/>
          <w:sz w:val="24"/>
          <w:szCs w:val="24"/>
          <w:shd w:val="clear" w:color="auto" w:fill="FFFFFF"/>
        </w:rPr>
        <w:t>Raynor, B. (2005). </w:t>
      </w:r>
      <w:r w:rsidRPr="00955C87">
        <w:rPr>
          <w:rFonts w:ascii="Times New Roman" w:hAnsi="Times New Roman"/>
          <w:i/>
          <w:iCs/>
          <w:sz w:val="24"/>
          <w:szCs w:val="24"/>
          <w:shd w:val="clear" w:color="auto" w:fill="FFFFFF"/>
        </w:rPr>
        <w:t>U.S. Patent Application No. 10/703,248</w:t>
      </w:r>
      <w:r w:rsidRPr="00955C87">
        <w:rPr>
          <w:rFonts w:ascii="Times New Roman" w:hAnsi="Times New Roman"/>
          <w:sz w:val="24"/>
          <w:szCs w:val="24"/>
          <w:shd w:val="clear" w:color="auto" w:fill="FFFFFF"/>
        </w:rPr>
        <w:t>.</w:t>
      </w:r>
    </w:p>
    <w:p w:rsidR="00955C87" w:rsidRPr="00955C87" w:rsidRDefault="00955C87" w:rsidP="00955C87">
      <w:pPr>
        <w:tabs>
          <w:tab w:val="left" w:pos="142"/>
          <w:tab w:val="left" w:pos="284"/>
        </w:tabs>
        <w:spacing w:after="0" w:line="240" w:lineRule="auto"/>
        <w:ind w:left="567" w:hanging="567"/>
        <w:jc w:val="both"/>
        <w:rPr>
          <w:rFonts w:ascii="Times New Roman" w:hAnsi="Times New Roman"/>
          <w:sz w:val="24"/>
          <w:szCs w:val="24"/>
        </w:rPr>
      </w:pPr>
    </w:p>
    <w:p w:rsidR="008424C9" w:rsidRPr="00955C87" w:rsidRDefault="008424C9" w:rsidP="00955C87">
      <w:pPr>
        <w:widowControl w:val="0"/>
        <w:autoSpaceDE w:val="0"/>
        <w:autoSpaceDN w:val="0"/>
        <w:adjustRightInd w:val="0"/>
        <w:spacing w:line="240" w:lineRule="auto"/>
        <w:ind w:left="567" w:hanging="567"/>
        <w:jc w:val="both"/>
        <w:rPr>
          <w:rFonts w:ascii="Times New Roman" w:hAnsi="Times New Roman"/>
          <w:noProof/>
          <w:sz w:val="24"/>
          <w:szCs w:val="24"/>
        </w:rPr>
      </w:pPr>
      <w:r w:rsidRPr="00955C87">
        <w:rPr>
          <w:rFonts w:ascii="Times New Roman" w:hAnsi="Times New Roman"/>
          <w:noProof/>
          <w:sz w:val="24"/>
          <w:szCs w:val="24"/>
        </w:rPr>
        <w:t xml:space="preserve">Rmol Sumsel (2015) ‘Palembang Rawan Kebakaran’, </w:t>
      </w:r>
      <w:r w:rsidRPr="00955C87">
        <w:rPr>
          <w:rFonts w:ascii="Times New Roman" w:hAnsi="Times New Roman"/>
          <w:i/>
          <w:iCs/>
          <w:noProof/>
          <w:sz w:val="24"/>
          <w:szCs w:val="24"/>
        </w:rPr>
        <w:t>Kantor Berita Rakyat Merdeka Online Sumatera Selatan</w:t>
      </w:r>
      <w:r w:rsidRPr="00955C87">
        <w:rPr>
          <w:rFonts w:ascii="Times New Roman" w:hAnsi="Times New Roman"/>
          <w:noProof/>
          <w:sz w:val="24"/>
          <w:szCs w:val="24"/>
        </w:rPr>
        <w:t>, 2 March. Available at: http://www.rmolsumsel.com/read/2015/03/02/24253/Palembang-Rawan-Kebakaran</w:t>
      </w:r>
      <w:r w:rsidR="00BA1A9C" w:rsidRPr="00955C87">
        <w:rPr>
          <w:rFonts w:ascii="Times New Roman" w:hAnsi="Times New Roman"/>
          <w:sz w:val="24"/>
          <w:szCs w:val="24"/>
        </w:rPr>
        <w:t>‪</w:t>
      </w:r>
      <w:r w:rsidRPr="00955C87">
        <w:rPr>
          <w:rFonts w:ascii="Times New Roman" w:hAnsi="Times New Roman"/>
          <w:noProof/>
          <w:sz w:val="24"/>
          <w:szCs w:val="24"/>
        </w:rPr>
        <w:t>-.</w:t>
      </w:r>
      <w:r w:rsidRPr="00955C87">
        <w:rPr>
          <w:rFonts w:ascii="Times New Roman" w:hAnsi="Times New Roman"/>
          <w:sz w:val="24"/>
          <w:szCs w:val="24"/>
        </w:rPr>
        <w:t>‬‬‬‬</w:t>
      </w:r>
      <w:r w:rsidR="00057D9E" w:rsidRPr="00955C87">
        <w:rPr>
          <w:rFonts w:ascii="Times New Roman" w:hAnsi="Times New Roman"/>
          <w:sz w:val="24"/>
          <w:szCs w:val="24"/>
        </w:rPr>
        <w:t>‬</w:t>
      </w:r>
      <w:r w:rsidR="000D4717" w:rsidRPr="00955C87">
        <w:rPr>
          <w:rFonts w:ascii="Times New Roman" w:hAnsi="Times New Roman"/>
          <w:sz w:val="24"/>
          <w:szCs w:val="24"/>
        </w:rPr>
        <w:t>‬</w:t>
      </w:r>
      <w:r w:rsidR="00BA1A9C" w:rsidRPr="00955C87">
        <w:rPr>
          <w:rFonts w:ascii="Times New Roman" w:hAnsi="Times New Roman"/>
          <w:sz w:val="24"/>
          <w:szCs w:val="24"/>
        </w:rPr>
        <w:t>‬</w:t>
      </w:r>
    </w:p>
    <w:p w:rsidR="008424C9" w:rsidRPr="00955C87" w:rsidRDefault="008424C9" w:rsidP="00955C87">
      <w:pPr>
        <w:widowControl w:val="0"/>
        <w:autoSpaceDE w:val="0"/>
        <w:autoSpaceDN w:val="0"/>
        <w:adjustRightInd w:val="0"/>
        <w:spacing w:line="240" w:lineRule="auto"/>
        <w:ind w:left="567" w:hanging="567"/>
        <w:jc w:val="both"/>
        <w:rPr>
          <w:rFonts w:ascii="Times New Roman" w:hAnsi="Times New Roman"/>
          <w:noProof/>
          <w:sz w:val="24"/>
          <w:szCs w:val="24"/>
        </w:rPr>
      </w:pPr>
      <w:r w:rsidRPr="00955C87">
        <w:rPr>
          <w:rFonts w:ascii="Times New Roman" w:hAnsi="Times New Roman"/>
          <w:noProof/>
          <w:sz w:val="24"/>
          <w:szCs w:val="24"/>
        </w:rPr>
        <w:t xml:space="preserve">Smith, P. R. (2011) </w:t>
      </w:r>
      <w:r w:rsidRPr="00955C87">
        <w:rPr>
          <w:rFonts w:ascii="Times New Roman" w:hAnsi="Times New Roman"/>
          <w:i/>
          <w:iCs/>
          <w:noProof/>
          <w:sz w:val="24"/>
          <w:szCs w:val="24"/>
        </w:rPr>
        <w:t>Creating a Household Safety Assessment Tool</w:t>
      </w:r>
      <w:r w:rsidRPr="00955C87">
        <w:rPr>
          <w:rFonts w:ascii="Times New Roman" w:hAnsi="Times New Roman"/>
          <w:noProof/>
          <w:sz w:val="24"/>
          <w:szCs w:val="24"/>
        </w:rPr>
        <w:t>.</w:t>
      </w:r>
    </w:p>
    <w:p w:rsidR="000E6CAA" w:rsidRPr="00955C87" w:rsidRDefault="000E6CAA" w:rsidP="00955C87">
      <w:pPr>
        <w:tabs>
          <w:tab w:val="left" w:pos="142"/>
          <w:tab w:val="left" w:pos="284"/>
        </w:tabs>
        <w:spacing w:after="0" w:line="240" w:lineRule="auto"/>
        <w:ind w:left="567" w:hanging="567"/>
        <w:jc w:val="both"/>
        <w:rPr>
          <w:rFonts w:ascii="Times New Roman" w:hAnsi="Times New Roman"/>
          <w:sz w:val="24"/>
          <w:szCs w:val="24"/>
          <w:shd w:val="clear" w:color="auto" w:fill="FFFFFF"/>
        </w:rPr>
      </w:pPr>
      <w:r w:rsidRPr="00955C87">
        <w:rPr>
          <w:rFonts w:ascii="Times New Roman" w:hAnsi="Times New Roman"/>
          <w:sz w:val="24"/>
          <w:szCs w:val="24"/>
          <w:shd w:val="clear" w:color="auto" w:fill="FFFFFF"/>
        </w:rPr>
        <w:t>Smith, S., &amp; Ericson, E. (2009). Using immersive game-based virtual reality to teach fire-safety skills to children. </w:t>
      </w:r>
      <w:r w:rsidRPr="00955C87">
        <w:rPr>
          <w:rFonts w:ascii="Times New Roman" w:hAnsi="Times New Roman"/>
          <w:i/>
          <w:iCs/>
          <w:sz w:val="24"/>
          <w:szCs w:val="24"/>
          <w:shd w:val="clear" w:color="auto" w:fill="FFFFFF"/>
        </w:rPr>
        <w:t>Virtual reality</w:t>
      </w:r>
      <w:r w:rsidRPr="00955C87">
        <w:rPr>
          <w:rFonts w:ascii="Times New Roman" w:hAnsi="Times New Roman"/>
          <w:sz w:val="24"/>
          <w:szCs w:val="24"/>
          <w:shd w:val="clear" w:color="auto" w:fill="FFFFFF"/>
        </w:rPr>
        <w:t>, </w:t>
      </w:r>
      <w:r w:rsidRPr="00955C87">
        <w:rPr>
          <w:rFonts w:ascii="Times New Roman" w:hAnsi="Times New Roman"/>
          <w:i/>
          <w:iCs/>
          <w:sz w:val="24"/>
          <w:szCs w:val="24"/>
          <w:shd w:val="clear" w:color="auto" w:fill="FFFFFF"/>
        </w:rPr>
        <w:t>13</w:t>
      </w:r>
      <w:r w:rsidRPr="00955C87">
        <w:rPr>
          <w:rFonts w:ascii="Times New Roman" w:hAnsi="Times New Roman"/>
          <w:sz w:val="24"/>
          <w:szCs w:val="24"/>
          <w:shd w:val="clear" w:color="auto" w:fill="FFFFFF"/>
        </w:rPr>
        <w:t>(2), 87-99.</w:t>
      </w:r>
    </w:p>
    <w:p w:rsidR="000E6CAA" w:rsidRPr="00955C87" w:rsidRDefault="000E6CAA" w:rsidP="00955C87">
      <w:pPr>
        <w:widowControl w:val="0"/>
        <w:autoSpaceDE w:val="0"/>
        <w:autoSpaceDN w:val="0"/>
        <w:adjustRightInd w:val="0"/>
        <w:spacing w:after="0" w:line="240" w:lineRule="auto"/>
        <w:ind w:left="567" w:hanging="567"/>
        <w:jc w:val="both"/>
        <w:rPr>
          <w:rFonts w:ascii="Times New Roman" w:hAnsi="Times New Roman"/>
          <w:noProof/>
          <w:sz w:val="24"/>
          <w:szCs w:val="24"/>
        </w:rPr>
      </w:pPr>
    </w:p>
    <w:p w:rsidR="008424C9" w:rsidRPr="00955C87" w:rsidRDefault="008424C9" w:rsidP="00955C87">
      <w:pPr>
        <w:widowControl w:val="0"/>
        <w:autoSpaceDE w:val="0"/>
        <w:autoSpaceDN w:val="0"/>
        <w:adjustRightInd w:val="0"/>
        <w:spacing w:line="240" w:lineRule="auto"/>
        <w:ind w:left="567" w:hanging="567"/>
        <w:jc w:val="both"/>
        <w:rPr>
          <w:rFonts w:ascii="Times New Roman" w:hAnsi="Times New Roman"/>
          <w:noProof/>
          <w:sz w:val="24"/>
          <w:szCs w:val="24"/>
        </w:rPr>
      </w:pPr>
      <w:r w:rsidRPr="00955C87">
        <w:rPr>
          <w:rFonts w:ascii="Times New Roman" w:hAnsi="Times New Roman"/>
          <w:noProof/>
          <w:sz w:val="24"/>
          <w:szCs w:val="24"/>
        </w:rPr>
        <w:t xml:space="preserve">Sripoku.com (2018) ‘Kabupaten di Sumsel Minim Sarana Damkar’, </w:t>
      </w:r>
      <w:r w:rsidRPr="00955C87">
        <w:rPr>
          <w:rFonts w:ascii="Times New Roman" w:hAnsi="Times New Roman"/>
          <w:i/>
          <w:iCs/>
          <w:noProof/>
          <w:sz w:val="24"/>
          <w:szCs w:val="24"/>
        </w:rPr>
        <w:t>Sripoku.com</w:t>
      </w:r>
      <w:r w:rsidRPr="00955C87">
        <w:rPr>
          <w:rFonts w:ascii="Times New Roman" w:hAnsi="Times New Roman"/>
          <w:noProof/>
          <w:sz w:val="24"/>
          <w:szCs w:val="24"/>
        </w:rPr>
        <w:t>, 6 February. Available at: http://palembang.tribunnews.com/2018/02/06/kabupaten-</w:t>
      </w:r>
      <w:r w:rsidRPr="00955C87">
        <w:rPr>
          <w:rFonts w:ascii="Times New Roman" w:hAnsi="Times New Roman"/>
          <w:noProof/>
          <w:sz w:val="24"/>
          <w:szCs w:val="24"/>
        </w:rPr>
        <w:lastRenderedPageBreak/>
        <w:t>di-sumsel-minim-sarana-damkar.</w:t>
      </w:r>
    </w:p>
    <w:p w:rsidR="00421F3E" w:rsidRDefault="00421F3E" w:rsidP="00955C87">
      <w:pPr>
        <w:widowControl w:val="0"/>
        <w:autoSpaceDE w:val="0"/>
        <w:autoSpaceDN w:val="0"/>
        <w:adjustRightInd w:val="0"/>
        <w:spacing w:after="0" w:line="240" w:lineRule="auto"/>
        <w:ind w:left="567" w:hanging="567"/>
        <w:jc w:val="both"/>
        <w:rPr>
          <w:rFonts w:ascii="Times New Roman" w:hAnsi="Times New Roman"/>
          <w:noProof/>
          <w:sz w:val="24"/>
          <w:szCs w:val="24"/>
        </w:rPr>
      </w:pPr>
      <w:r w:rsidRPr="00955C87">
        <w:rPr>
          <w:rFonts w:ascii="Times New Roman" w:hAnsi="Times New Roman"/>
          <w:noProof/>
          <w:sz w:val="24"/>
          <w:szCs w:val="24"/>
        </w:rPr>
        <w:t>Tasmania Fire Service (2011) ‘Home Fire Safety’. Tasmania: Tasmania Fire Service.</w:t>
      </w:r>
    </w:p>
    <w:p w:rsidR="00955C87" w:rsidRPr="00955C87" w:rsidRDefault="00955C87" w:rsidP="00955C87">
      <w:pPr>
        <w:widowControl w:val="0"/>
        <w:autoSpaceDE w:val="0"/>
        <w:autoSpaceDN w:val="0"/>
        <w:adjustRightInd w:val="0"/>
        <w:spacing w:after="0" w:line="240" w:lineRule="auto"/>
        <w:ind w:left="567" w:hanging="567"/>
        <w:jc w:val="both"/>
        <w:rPr>
          <w:rFonts w:ascii="Times New Roman" w:hAnsi="Times New Roman"/>
          <w:noProof/>
          <w:sz w:val="24"/>
          <w:szCs w:val="24"/>
        </w:rPr>
      </w:pPr>
    </w:p>
    <w:p w:rsidR="00955C87" w:rsidRPr="00955C87" w:rsidRDefault="00955C87" w:rsidP="00955C87">
      <w:pPr>
        <w:tabs>
          <w:tab w:val="left" w:pos="142"/>
          <w:tab w:val="left" w:pos="284"/>
        </w:tabs>
        <w:spacing w:after="0" w:line="240" w:lineRule="auto"/>
        <w:ind w:left="567" w:hanging="567"/>
        <w:jc w:val="both"/>
        <w:rPr>
          <w:rFonts w:ascii="Times New Roman" w:hAnsi="Times New Roman"/>
          <w:b/>
          <w:sz w:val="24"/>
          <w:szCs w:val="24"/>
        </w:rPr>
      </w:pPr>
      <w:r w:rsidRPr="00955C87">
        <w:rPr>
          <w:rFonts w:ascii="Times New Roman" w:hAnsi="Times New Roman"/>
          <w:sz w:val="24"/>
          <w:szCs w:val="24"/>
          <w:shd w:val="clear" w:color="auto" w:fill="FFFFFF"/>
        </w:rPr>
        <w:t>Wai, A. A. P., Devi, S. S., Biswas, J., &amp; Panda, S. K. (2011, June). Pervasive intelligence system to enable safety and assistance in kitchen for home-alone elderly. In </w:t>
      </w:r>
      <w:r w:rsidRPr="00955C87">
        <w:rPr>
          <w:rFonts w:ascii="Times New Roman" w:hAnsi="Times New Roman"/>
          <w:i/>
          <w:iCs/>
          <w:sz w:val="24"/>
          <w:szCs w:val="24"/>
          <w:shd w:val="clear" w:color="auto" w:fill="FFFFFF"/>
        </w:rPr>
        <w:t>International Conference on Smart Homes and Health Telematics</w:t>
      </w:r>
      <w:r w:rsidRPr="00955C87">
        <w:rPr>
          <w:rFonts w:ascii="Times New Roman" w:hAnsi="Times New Roman"/>
          <w:sz w:val="24"/>
          <w:szCs w:val="24"/>
          <w:shd w:val="clear" w:color="auto" w:fill="FFFFFF"/>
        </w:rPr>
        <w:t> (pp. 276-280). Springer, Berlin, Heidelberg.</w:t>
      </w:r>
    </w:p>
    <w:p w:rsidR="00955C87" w:rsidRPr="00955C87" w:rsidRDefault="00955C87" w:rsidP="00955C87">
      <w:pPr>
        <w:widowControl w:val="0"/>
        <w:autoSpaceDE w:val="0"/>
        <w:autoSpaceDN w:val="0"/>
        <w:adjustRightInd w:val="0"/>
        <w:spacing w:after="0" w:line="240" w:lineRule="auto"/>
        <w:ind w:left="567" w:hanging="567"/>
        <w:jc w:val="both"/>
        <w:rPr>
          <w:rFonts w:ascii="Times New Roman" w:hAnsi="Times New Roman"/>
          <w:noProof/>
          <w:sz w:val="24"/>
          <w:szCs w:val="24"/>
        </w:rPr>
      </w:pPr>
    </w:p>
    <w:p w:rsidR="008424C9" w:rsidRPr="00955C87" w:rsidRDefault="008424C9" w:rsidP="00955C87">
      <w:pPr>
        <w:widowControl w:val="0"/>
        <w:autoSpaceDE w:val="0"/>
        <w:autoSpaceDN w:val="0"/>
        <w:adjustRightInd w:val="0"/>
        <w:spacing w:line="240" w:lineRule="auto"/>
        <w:ind w:left="567" w:hanging="567"/>
        <w:jc w:val="both"/>
        <w:rPr>
          <w:rFonts w:ascii="Times New Roman" w:hAnsi="Times New Roman"/>
          <w:noProof/>
          <w:sz w:val="24"/>
          <w:szCs w:val="24"/>
        </w:rPr>
      </w:pPr>
      <w:r w:rsidRPr="00955C87">
        <w:rPr>
          <w:rFonts w:ascii="Times New Roman" w:hAnsi="Times New Roman"/>
          <w:noProof/>
          <w:sz w:val="24"/>
          <w:szCs w:val="24"/>
        </w:rPr>
        <w:t xml:space="preserve">World Health Organization (1999) ‘Injury : A Leading Cause of the Global Burden of Disease’, </w:t>
      </w:r>
      <w:r w:rsidRPr="00955C87">
        <w:rPr>
          <w:rFonts w:ascii="Times New Roman" w:hAnsi="Times New Roman"/>
          <w:i/>
          <w:iCs/>
          <w:noProof/>
          <w:sz w:val="24"/>
          <w:szCs w:val="24"/>
        </w:rPr>
        <w:t>Geneva : World Health Organization</w:t>
      </w:r>
      <w:r w:rsidRPr="00955C87">
        <w:rPr>
          <w:rFonts w:ascii="Times New Roman" w:hAnsi="Times New Roman"/>
          <w:noProof/>
          <w:sz w:val="24"/>
          <w:szCs w:val="24"/>
        </w:rPr>
        <w:t>. Available at: http://apps.who.int/iris/handle/10665/66160.</w:t>
      </w:r>
    </w:p>
    <w:p w:rsidR="000E6CAA" w:rsidRPr="00955C87" w:rsidRDefault="008424C9" w:rsidP="00955C87">
      <w:pPr>
        <w:tabs>
          <w:tab w:val="left" w:pos="142"/>
          <w:tab w:val="left" w:pos="284"/>
        </w:tabs>
        <w:spacing w:after="0" w:line="240" w:lineRule="auto"/>
        <w:ind w:left="567" w:hanging="567"/>
        <w:jc w:val="both"/>
        <w:rPr>
          <w:rFonts w:ascii="Times New Roman" w:hAnsi="Times New Roman"/>
          <w:b/>
          <w:sz w:val="24"/>
          <w:szCs w:val="24"/>
        </w:rPr>
      </w:pPr>
      <w:r w:rsidRPr="00955C87">
        <w:rPr>
          <w:rFonts w:ascii="Times New Roman" w:hAnsi="Times New Roman"/>
          <w:sz w:val="24"/>
          <w:szCs w:val="24"/>
          <w:lang w:val="en-GB"/>
        </w:rPr>
        <w:fldChar w:fldCharType="end"/>
      </w:r>
      <w:r w:rsidR="000E6CAA" w:rsidRPr="00955C87">
        <w:rPr>
          <w:rFonts w:ascii="Times New Roman" w:hAnsi="Times New Roman"/>
          <w:sz w:val="24"/>
          <w:szCs w:val="24"/>
          <w:shd w:val="clear" w:color="auto" w:fill="FFFFFF"/>
        </w:rPr>
        <w:t xml:space="preserve"> Yared, R., Abdulrazak, B., Tessier, T., &amp; Mabilleau, P. (2015, July). Cooking risk analysis to enhance safety of elderly people in smart kitchen. In </w:t>
      </w:r>
      <w:r w:rsidR="000E6CAA" w:rsidRPr="00955C87">
        <w:rPr>
          <w:rFonts w:ascii="Times New Roman" w:hAnsi="Times New Roman"/>
          <w:i/>
          <w:iCs/>
          <w:sz w:val="24"/>
          <w:szCs w:val="24"/>
          <w:shd w:val="clear" w:color="auto" w:fill="FFFFFF"/>
        </w:rPr>
        <w:t>Proceedings of the 8th ACM International Conference on PErvasive Technologies Related to Assistive Environments</w:t>
      </w:r>
      <w:r w:rsidR="000E6CAA" w:rsidRPr="00955C87">
        <w:rPr>
          <w:rFonts w:ascii="Times New Roman" w:hAnsi="Times New Roman"/>
          <w:sz w:val="24"/>
          <w:szCs w:val="24"/>
          <w:shd w:val="clear" w:color="auto" w:fill="FFFFFF"/>
        </w:rPr>
        <w:t> (p. 12). ACM.</w:t>
      </w:r>
    </w:p>
    <w:p w:rsidR="000E6CAA" w:rsidRPr="00955C87" w:rsidRDefault="000E6CAA" w:rsidP="00955C87">
      <w:pPr>
        <w:tabs>
          <w:tab w:val="left" w:pos="142"/>
          <w:tab w:val="left" w:pos="284"/>
        </w:tabs>
        <w:spacing w:after="0" w:line="240" w:lineRule="auto"/>
        <w:ind w:left="567" w:hanging="567"/>
        <w:jc w:val="both"/>
        <w:rPr>
          <w:rFonts w:ascii="Times New Roman" w:hAnsi="Times New Roman"/>
          <w:b/>
          <w:sz w:val="24"/>
          <w:szCs w:val="24"/>
        </w:rPr>
      </w:pPr>
    </w:p>
    <w:p w:rsidR="00B80350" w:rsidRPr="00955C87" w:rsidRDefault="000E6CAA" w:rsidP="00955C87">
      <w:pPr>
        <w:tabs>
          <w:tab w:val="left" w:pos="142"/>
          <w:tab w:val="left" w:pos="284"/>
        </w:tabs>
        <w:spacing w:after="0" w:line="240" w:lineRule="auto"/>
        <w:ind w:left="567" w:hanging="567"/>
        <w:jc w:val="both"/>
        <w:rPr>
          <w:rFonts w:ascii="Times New Roman" w:hAnsi="Times New Roman"/>
          <w:b/>
          <w:sz w:val="24"/>
          <w:szCs w:val="24"/>
        </w:rPr>
      </w:pPr>
      <w:r w:rsidRPr="00955C87">
        <w:rPr>
          <w:rFonts w:ascii="Times New Roman" w:hAnsi="Times New Roman"/>
          <w:sz w:val="24"/>
          <w:szCs w:val="24"/>
          <w:shd w:val="clear" w:color="auto" w:fill="FFFFFF"/>
        </w:rPr>
        <w:t>Yuan, M. Y., Green, J. R., &amp; Goubran, R. (2013). Thermal imaging for assisted living at home: improving kitchen safety. </w:t>
      </w:r>
      <w:r w:rsidRPr="00955C87">
        <w:rPr>
          <w:rFonts w:ascii="Times New Roman" w:hAnsi="Times New Roman"/>
          <w:i/>
          <w:iCs/>
          <w:sz w:val="24"/>
          <w:szCs w:val="24"/>
          <w:shd w:val="clear" w:color="auto" w:fill="FFFFFF"/>
        </w:rPr>
        <w:t>Journal of Medical and Biological Engineering</w:t>
      </w:r>
      <w:r w:rsidRPr="00955C87">
        <w:rPr>
          <w:rFonts w:ascii="Times New Roman" w:hAnsi="Times New Roman"/>
          <w:sz w:val="24"/>
          <w:szCs w:val="24"/>
          <w:shd w:val="clear" w:color="auto" w:fill="FFFFFF"/>
        </w:rPr>
        <w:t>, </w:t>
      </w:r>
      <w:r w:rsidRPr="00955C87">
        <w:rPr>
          <w:rFonts w:ascii="Times New Roman" w:hAnsi="Times New Roman"/>
          <w:i/>
          <w:iCs/>
          <w:sz w:val="24"/>
          <w:szCs w:val="24"/>
          <w:shd w:val="clear" w:color="auto" w:fill="FFFFFF"/>
        </w:rPr>
        <w:t>33</w:t>
      </w:r>
      <w:r w:rsidRPr="00955C87">
        <w:rPr>
          <w:rFonts w:ascii="Times New Roman" w:hAnsi="Times New Roman"/>
          <w:sz w:val="24"/>
          <w:szCs w:val="24"/>
          <w:shd w:val="clear" w:color="auto" w:fill="FFFFFF"/>
        </w:rPr>
        <w:t>(4), 380-387.</w:t>
      </w:r>
    </w:p>
    <w:sectPr w:rsidR="00B80350" w:rsidRPr="00955C87" w:rsidSect="00F10488">
      <w:type w:val="continuous"/>
      <w:pgSz w:w="11906" w:h="16838" w:code="9"/>
      <w:pgMar w:top="1701" w:right="1701" w:bottom="170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1C64" w:rsidRDefault="006D1C64" w:rsidP="00A0006A">
      <w:pPr>
        <w:spacing w:after="0" w:line="240" w:lineRule="auto"/>
      </w:pPr>
      <w:r>
        <w:separator/>
      </w:r>
    </w:p>
  </w:endnote>
  <w:endnote w:type="continuationSeparator" w:id="1">
    <w:p w:rsidR="006D1C64" w:rsidRDefault="006D1C64" w:rsidP="00A000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1C64" w:rsidRDefault="006D1C64" w:rsidP="00A0006A">
      <w:pPr>
        <w:spacing w:after="0" w:line="240" w:lineRule="auto"/>
      </w:pPr>
      <w:r>
        <w:separator/>
      </w:r>
    </w:p>
  </w:footnote>
  <w:footnote w:type="continuationSeparator" w:id="1">
    <w:p w:rsidR="006D1C64" w:rsidRDefault="006D1C64" w:rsidP="00A0006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5pt;height:10.5pt;visibility:visible" o:bullet="t">
        <v:imagedata r:id="rId1" o:title=""/>
      </v:shape>
    </w:pict>
  </w:numPicBullet>
  <w:numPicBullet w:numPicBulletId="1">
    <w:pict>
      <v:shape id="_x0000_i1028" type="#_x0000_t75" style="width:10.5pt;height:10.5pt;visibility:visible" o:bullet="t">
        <v:imagedata r:id="rId2" o:title=""/>
      </v:shape>
    </w:pict>
  </w:numPicBullet>
  <w:abstractNum w:abstractNumId="0">
    <w:nsid w:val="06D550EF"/>
    <w:multiLevelType w:val="hybridMultilevel"/>
    <w:tmpl w:val="ED602AAA"/>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
    <w:nsid w:val="089F7427"/>
    <w:multiLevelType w:val="hybridMultilevel"/>
    <w:tmpl w:val="8110A35C"/>
    <w:lvl w:ilvl="0" w:tplc="7C100532">
      <w:start w:val="1"/>
      <w:numFmt w:val="bullet"/>
      <w:lvlText w:val=""/>
      <w:lvlPicBulletId w:val="1"/>
      <w:lvlJc w:val="left"/>
      <w:pPr>
        <w:tabs>
          <w:tab w:val="num" w:pos="720"/>
        </w:tabs>
        <w:ind w:left="720" w:hanging="360"/>
      </w:pPr>
      <w:rPr>
        <w:rFonts w:ascii="Symbol" w:hAnsi="Symbol" w:hint="default"/>
      </w:rPr>
    </w:lvl>
    <w:lvl w:ilvl="1" w:tplc="AFD89C3E" w:tentative="1">
      <w:start w:val="1"/>
      <w:numFmt w:val="bullet"/>
      <w:lvlText w:val=""/>
      <w:lvlJc w:val="left"/>
      <w:pPr>
        <w:tabs>
          <w:tab w:val="num" w:pos="1440"/>
        </w:tabs>
        <w:ind w:left="1440" w:hanging="360"/>
      </w:pPr>
      <w:rPr>
        <w:rFonts w:ascii="Symbol" w:hAnsi="Symbol" w:hint="default"/>
      </w:rPr>
    </w:lvl>
    <w:lvl w:ilvl="2" w:tplc="87D2EA44" w:tentative="1">
      <w:start w:val="1"/>
      <w:numFmt w:val="bullet"/>
      <w:lvlText w:val=""/>
      <w:lvlJc w:val="left"/>
      <w:pPr>
        <w:tabs>
          <w:tab w:val="num" w:pos="2160"/>
        </w:tabs>
        <w:ind w:left="2160" w:hanging="360"/>
      </w:pPr>
      <w:rPr>
        <w:rFonts w:ascii="Symbol" w:hAnsi="Symbol" w:hint="default"/>
      </w:rPr>
    </w:lvl>
    <w:lvl w:ilvl="3" w:tplc="C66497C8" w:tentative="1">
      <w:start w:val="1"/>
      <w:numFmt w:val="bullet"/>
      <w:lvlText w:val=""/>
      <w:lvlJc w:val="left"/>
      <w:pPr>
        <w:tabs>
          <w:tab w:val="num" w:pos="2880"/>
        </w:tabs>
        <w:ind w:left="2880" w:hanging="360"/>
      </w:pPr>
      <w:rPr>
        <w:rFonts w:ascii="Symbol" w:hAnsi="Symbol" w:hint="default"/>
      </w:rPr>
    </w:lvl>
    <w:lvl w:ilvl="4" w:tplc="6824ACC2" w:tentative="1">
      <w:start w:val="1"/>
      <w:numFmt w:val="bullet"/>
      <w:lvlText w:val=""/>
      <w:lvlJc w:val="left"/>
      <w:pPr>
        <w:tabs>
          <w:tab w:val="num" w:pos="3600"/>
        </w:tabs>
        <w:ind w:left="3600" w:hanging="360"/>
      </w:pPr>
      <w:rPr>
        <w:rFonts w:ascii="Symbol" w:hAnsi="Symbol" w:hint="default"/>
      </w:rPr>
    </w:lvl>
    <w:lvl w:ilvl="5" w:tplc="2ADA7A9E" w:tentative="1">
      <w:start w:val="1"/>
      <w:numFmt w:val="bullet"/>
      <w:lvlText w:val=""/>
      <w:lvlJc w:val="left"/>
      <w:pPr>
        <w:tabs>
          <w:tab w:val="num" w:pos="4320"/>
        </w:tabs>
        <w:ind w:left="4320" w:hanging="360"/>
      </w:pPr>
      <w:rPr>
        <w:rFonts w:ascii="Symbol" w:hAnsi="Symbol" w:hint="default"/>
      </w:rPr>
    </w:lvl>
    <w:lvl w:ilvl="6" w:tplc="5D4CC3FA" w:tentative="1">
      <w:start w:val="1"/>
      <w:numFmt w:val="bullet"/>
      <w:lvlText w:val=""/>
      <w:lvlJc w:val="left"/>
      <w:pPr>
        <w:tabs>
          <w:tab w:val="num" w:pos="5040"/>
        </w:tabs>
        <w:ind w:left="5040" w:hanging="360"/>
      </w:pPr>
      <w:rPr>
        <w:rFonts w:ascii="Symbol" w:hAnsi="Symbol" w:hint="default"/>
      </w:rPr>
    </w:lvl>
    <w:lvl w:ilvl="7" w:tplc="C3900456" w:tentative="1">
      <w:start w:val="1"/>
      <w:numFmt w:val="bullet"/>
      <w:lvlText w:val=""/>
      <w:lvlJc w:val="left"/>
      <w:pPr>
        <w:tabs>
          <w:tab w:val="num" w:pos="5760"/>
        </w:tabs>
        <w:ind w:left="5760" w:hanging="360"/>
      </w:pPr>
      <w:rPr>
        <w:rFonts w:ascii="Symbol" w:hAnsi="Symbol" w:hint="default"/>
      </w:rPr>
    </w:lvl>
    <w:lvl w:ilvl="8" w:tplc="CB120184" w:tentative="1">
      <w:start w:val="1"/>
      <w:numFmt w:val="bullet"/>
      <w:lvlText w:val=""/>
      <w:lvlJc w:val="left"/>
      <w:pPr>
        <w:tabs>
          <w:tab w:val="num" w:pos="6480"/>
        </w:tabs>
        <w:ind w:left="6480" w:hanging="360"/>
      </w:pPr>
      <w:rPr>
        <w:rFonts w:ascii="Symbol" w:hAnsi="Symbol" w:hint="default"/>
      </w:rPr>
    </w:lvl>
  </w:abstractNum>
  <w:abstractNum w:abstractNumId="2">
    <w:nsid w:val="152E2E12"/>
    <w:multiLevelType w:val="hybridMultilevel"/>
    <w:tmpl w:val="9F2013A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7915293"/>
    <w:multiLevelType w:val="hybridMultilevel"/>
    <w:tmpl w:val="90C452F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5D50385"/>
    <w:multiLevelType w:val="hybridMultilevel"/>
    <w:tmpl w:val="5602FE7C"/>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5">
    <w:nsid w:val="2CB306B2"/>
    <w:multiLevelType w:val="hybridMultilevel"/>
    <w:tmpl w:val="FA3EE1B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D1F2EAB"/>
    <w:multiLevelType w:val="hybridMultilevel"/>
    <w:tmpl w:val="D794F0DA"/>
    <w:lvl w:ilvl="0" w:tplc="4CD8555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nsid w:val="37C66837"/>
    <w:multiLevelType w:val="hybridMultilevel"/>
    <w:tmpl w:val="FBCEC028"/>
    <w:lvl w:ilvl="0" w:tplc="A98CD23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F67173D"/>
    <w:multiLevelType w:val="hybridMultilevel"/>
    <w:tmpl w:val="2FB8FF74"/>
    <w:lvl w:ilvl="0" w:tplc="3FA8649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42A47C0"/>
    <w:multiLevelType w:val="hybridMultilevel"/>
    <w:tmpl w:val="DE9EF16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FE42C9D"/>
    <w:multiLevelType w:val="hybridMultilevel"/>
    <w:tmpl w:val="AACCCF1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D12C18A">
      <w:start w:val="1"/>
      <w:numFmt w:val="decimal"/>
      <w:lvlText w:val="%3)"/>
      <w:lvlJc w:val="left"/>
      <w:pPr>
        <w:ind w:left="1890" w:hanging="360"/>
      </w:pPr>
      <w:rPr>
        <w:rFonts w:hint="default"/>
        <w:b w:val="0"/>
      </w:rPr>
    </w:lvl>
    <w:lvl w:ilvl="3" w:tplc="4F7829AE">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6930D8"/>
    <w:multiLevelType w:val="hybridMultilevel"/>
    <w:tmpl w:val="AD180BF6"/>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3336BB5"/>
    <w:multiLevelType w:val="hybridMultilevel"/>
    <w:tmpl w:val="6F322B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3B4464D"/>
    <w:multiLevelType w:val="hybridMultilevel"/>
    <w:tmpl w:val="B8D2F28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4776EEE"/>
    <w:multiLevelType w:val="hybridMultilevel"/>
    <w:tmpl w:val="2B4C71A0"/>
    <w:lvl w:ilvl="0" w:tplc="66DEED3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6F96129B"/>
    <w:multiLevelType w:val="hybridMultilevel"/>
    <w:tmpl w:val="9E8CED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5E348D1"/>
    <w:multiLevelType w:val="hybridMultilevel"/>
    <w:tmpl w:val="28BE5D6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5EA511E"/>
    <w:multiLevelType w:val="hybridMultilevel"/>
    <w:tmpl w:val="3EF0DD28"/>
    <w:lvl w:ilvl="0" w:tplc="3ACE4616">
      <w:start w:val="1"/>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8">
    <w:nsid w:val="7A0E2CAD"/>
    <w:multiLevelType w:val="hybridMultilevel"/>
    <w:tmpl w:val="5A0E26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10"/>
  </w:num>
  <w:num w:numId="3">
    <w:abstractNumId w:val="9"/>
  </w:num>
  <w:num w:numId="4">
    <w:abstractNumId w:val="4"/>
  </w:num>
  <w:num w:numId="5">
    <w:abstractNumId w:val="18"/>
  </w:num>
  <w:num w:numId="6">
    <w:abstractNumId w:val="16"/>
  </w:num>
  <w:num w:numId="7">
    <w:abstractNumId w:val="5"/>
  </w:num>
  <w:num w:numId="8">
    <w:abstractNumId w:val="0"/>
  </w:num>
  <w:num w:numId="9">
    <w:abstractNumId w:val="13"/>
  </w:num>
  <w:num w:numId="10">
    <w:abstractNumId w:val="6"/>
  </w:num>
  <w:num w:numId="11">
    <w:abstractNumId w:val="11"/>
  </w:num>
  <w:num w:numId="12">
    <w:abstractNumId w:val="2"/>
  </w:num>
  <w:num w:numId="13">
    <w:abstractNumId w:val="7"/>
  </w:num>
  <w:num w:numId="14">
    <w:abstractNumId w:val="3"/>
  </w:num>
  <w:num w:numId="15">
    <w:abstractNumId w:val="8"/>
  </w:num>
  <w:num w:numId="16">
    <w:abstractNumId w:val="15"/>
  </w:num>
  <w:num w:numId="17">
    <w:abstractNumId w:val="14"/>
  </w:num>
  <w:num w:numId="18">
    <w:abstractNumId w:val="1"/>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334C81"/>
    <w:rsid w:val="000038F6"/>
    <w:rsid w:val="000068E4"/>
    <w:rsid w:val="00010424"/>
    <w:rsid w:val="000165C9"/>
    <w:rsid w:val="00023777"/>
    <w:rsid w:val="000300D3"/>
    <w:rsid w:val="0003294C"/>
    <w:rsid w:val="00041744"/>
    <w:rsid w:val="00047816"/>
    <w:rsid w:val="00057D9E"/>
    <w:rsid w:val="00066D82"/>
    <w:rsid w:val="000716E5"/>
    <w:rsid w:val="00071ED6"/>
    <w:rsid w:val="00081505"/>
    <w:rsid w:val="000957C3"/>
    <w:rsid w:val="00095C3E"/>
    <w:rsid w:val="0009611B"/>
    <w:rsid w:val="000A5BF5"/>
    <w:rsid w:val="000D4717"/>
    <w:rsid w:val="000E2240"/>
    <w:rsid w:val="000E4D23"/>
    <w:rsid w:val="000E6CAA"/>
    <w:rsid w:val="000F5093"/>
    <w:rsid w:val="001137B9"/>
    <w:rsid w:val="00143FBB"/>
    <w:rsid w:val="00154790"/>
    <w:rsid w:val="00177607"/>
    <w:rsid w:val="00184A48"/>
    <w:rsid w:val="00193FA6"/>
    <w:rsid w:val="001A41D9"/>
    <w:rsid w:val="001D2151"/>
    <w:rsid w:val="001D7FED"/>
    <w:rsid w:val="00205529"/>
    <w:rsid w:val="00213ECE"/>
    <w:rsid w:val="00233E1D"/>
    <w:rsid w:val="00241CFA"/>
    <w:rsid w:val="0025261A"/>
    <w:rsid w:val="00263649"/>
    <w:rsid w:val="0026370B"/>
    <w:rsid w:val="00263894"/>
    <w:rsid w:val="002650BD"/>
    <w:rsid w:val="00266371"/>
    <w:rsid w:val="00266ABF"/>
    <w:rsid w:val="002703BB"/>
    <w:rsid w:val="00287802"/>
    <w:rsid w:val="00287FA6"/>
    <w:rsid w:val="002903EA"/>
    <w:rsid w:val="002A4DC0"/>
    <w:rsid w:val="002B5CE8"/>
    <w:rsid w:val="002B5F8C"/>
    <w:rsid w:val="002D47F4"/>
    <w:rsid w:val="002E27CF"/>
    <w:rsid w:val="002F1AC1"/>
    <w:rsid w:val="002F296E"/>
    <w:rsid w:val="00302D15"/>
    <w:rsid w:val="00310D98"/>
    <w:rsid w:val="0032076E"/>
    <w:rsid w:val="0032548A"/>
    <w:rsid w:val="00333E93"/>
    <w:rsid w:val="00334C81"/>
    <w:rsid w:val="00351F3B"/>
    <w:rsid w:val="003577C2"/>
    <w:rsid w:val="0038202D"/>
    <w:rsid w:val="0038759F"/>
    <w:rsid w:val="00391C47"/>
    <w:rsid w:val="0039289F"/>
    <w:rsid w:val="003A585F"/>
    <w:rsid w:val="003B7A84"/>
    <w:rsid w:val="003D0ABF"/>
    <w:rsid w:val="003E015F"/>
    <w:rsid w:val="003F1565"/>
    <w:rsid w:val="003F3FF1"/>
    <w:rsid w:val="003F7E87"/>
    <w:rsid w:val="0040124C"/>
    <w:rsid w:val="004169DB"/>
    <w:rsid w:val="00417B60"/>
    <w:rsid w:val="00421F3E"/>
    <w:rsid w:val="004344F8"/>
    <w:rsid w:val="00437034"/>
    <w:rsid w:val="004427F7"/>
    <w:rsid w:val="00446F6D"/>
    <w:rsid w:val="00453ADD"/>
    <w:rsid w:val="0045466B"/>
    <w:rsid w:val="00465E80"/>
    <w:rsid w:val="00467D6F"/>
    <w:rsid w:val="0047703D"/>
    <w:rsid w:val="00480021"/>
    <w:rsid w:val="004800DD"/>
    <w:rsid w:val="0048712C"/>
    <w:rsid w:val="004A2EA8"/>
    <w:rsid w:val="004A77DE"/>
    <w:rsid w:val="004B2C32"/>
    <w:rsid w:val="004B32F3"/>
    <w:rsid w:val="004B5864"/>
    <w:rsid w:val="004B65EC"/>
    <w:rsid w:val="004E0BDD"/>
    <w:rsid w:val="004E4DBA"/>
    <w:rsid w:val="004F08A9"/>
    <w:rsid w:val="005044FE"/>
    <w:rsid w:val="005058B2"/>
    <w:rsid w:val="00505DB2"/>
    <w:rsid w:val="00505FB4"/>
    <w:rsid w:val="00507424"/>
    <w:rsid w:val="00513640"/>
    <w:rsid w:val="00513E3D"/>
    <w:rsid w:val="0051738B"/>
    <w:rsid w:val="0052176A"/>
    <w:rsid w:val="0052384B"/>
    <w:rsid w:val="00535E77"/>
    <w:rsid w:val="005362B0"/>
    <w:rsid w:val="00542D7C"/>
    <w:rsid w:val="00555DED"/>
    <w:rsid w:val="00564ECD"/>
    <w:rsid w:val="00566DB2"/>
    <w:rsid w:val="0056737C"/>
    <w:rsid w:val="0057492D"/>
    <w:rsid w:val="005B004B"/>
    <w:rsid w:val="005B5180"/>
    <w:rsid w:val="005C219F"/>
    <w:rsid w:val="005E0CAC"/>
    <w:rsid w:val="005E4BEE"/>
    <w:rsid w:val="005F6805"/>
    <w:rsid w:val="006029D0"/>
    <w:rsid w:val="00613470"/>
    <w:rsid w:val="006240F6"/>
    <w:rsid w:val="006423AE"/>
    <w:rsid w:val="006508A4"/>
    <w:rsid w:val="00651078"/>
    <w:rsid w:val="0067092F"/>
    <w:rsid w:val="00681868"/>
    <w:rsid w:val="00695065"/>
    <w:rsid w:val="006A5B19"/>
    <w:rsid w:val="006C2225"/>
    <w:rsid w:val="006D1C64"/>
    <w:rsid w:val="006D7D11"/>
    <w:rsid w:val="00745B4F"/>
    <w:rsid w:val="00764207"/>
    <w:rsid w:val="00770FD7"/>
    <w:rsid w:val="00777AA4"/>
    <w:rsid w:val="00782809"/>
    <w:rsid w:val="007C107A"/>
    <w:rsid w:val="007E1D0F"/>
    <w:rsid w:val="007E2423"/>
    <w:rsid w:val="007E2AF3"/>
    <w:rsid w:val="007F241E"/>
    <w:rsid w:val="007F5C30"/>
    <w:rsid w:val="007F7DEE"/>
    <w:rsid w:val="00826813"/>
    <w:rsid w:val="0083056B"/>
    <w:rsid w:val="00832ECC"/>
    <w:rsid w:val="00833C5D"/>
    <w:rsid w:val="008408A9"/>
    <w:rsid w:val="00841E7B"/>
    <w:rsid w:val="008424C9"/>
    <w:rsid w:val="008511EC"/>
    <w:rsid w:val="008528CC"/>
    <w:rsid w:val="00865C3B"/>
    <w:rsid w:val="00876121"/>
    <w:rsid w:val="00877BE8"/>
    <w:rsid w:val="00885F5B"/>
    <w:rsid w:val="00893203"/>
    <w:rsid w:val="00893F91"/>
    <w:rsid w:val="008A5984"/>
    <w:rsid w:val="008C1AF1"/>
    <w:rsid w:val="008C1F8C"/>
    <w:rsid w:val="008C4364"/>
    <w:rsid w:val="008C4E2F"/>
    <w:rsid w:val="008C7984"/>
    <w:rsid w:val="008E7048"/>
    <w:rsid w:val="008F50B5"/>
    <w:rsid w:val="009007B8"/>
    <w:rsid w:val="00903AE5"/>
    <w:rsid w:val="009044AA"/>
    <w:rsid w:val="00905BC8"/>
    <w:rsid w:val="0090679D"/>
    <w:rsid w:val="009100EF"/>
    <w:rsid w:val="00927F1B"/>
    <w:rsid w:val="009426E6"/>
    <w:rsid w:val="00951867"/>
    <w:rsid w:val="00955C87"/>
    <w:rsid w:val="00956E88"/>
    <w:rsid w:val="00961933"/>
    <w:rsid w:val="009675C7"/>
    <w:rsid w:val="00972879"/>
    <w:rsid w:val="0097384B"/>
    <w:rsid w:val="009768DB"/>
    <w:rsid w:val="00984886"/>
    <w:rsid w:val="00984BB0"/>
    <w:rsid w:val="00985313"/>
    <w:rsid w:val="00990788"/>
    <w:rsid w:val="009953F6"/>
    <w:rsid w:val="009A07F2"/>
    <w:rsid w:val="009B0DAD"/>
    <w:rsid w:val="009B209C"/>
    <w:rsid w:val="009C00FE"/>
    <w:rsid w:val="009C33A4"/>
    <w:rsid w:val="009E2A1A"/>
    <w:rsid w:val="009E2B44"/>
    <w:rsid w:val="009E6A8F"/>
    <w:rsid w:val="009E758F"/>
    <w:rsid w:val="00A0006A"/>
    <w:rsid w:val="00A04722"/>
    <w:rsid w:val="00A12B89"/>
    <w:rsid w:val="00A2048F"/>
    <w:rsid w:val="00A23CED"/>
    <w:rsid w:val="00A367B5"/>
    <w:rsid w:val="00A418EC"/>
    <w:rsid w:val="00A51876"/>
    <w:rsid w:val="00A83204"/>
    <w:rsid w:val="00A85DAB"/>
    <w:rsid w:val="00A870EA"/>
    <w:rsid w:val="00A87DB2"/>
    <w:rsid w:val="00A976DC"/>
    <w:rsid w:val="00AA02C1"/>
    <w:rsid w:val="00AB1E73"/>
    <w:rsid w:val="00AC438E"/>
    <w:rsid w:val="00AC4CE7"/>
    <w:rsid w:val="00AD31B9"/>
    <w:rsid w:val="00AD414D"/>
    <w:rsid w:val="00AD53A5"/>
    <w:rsid w:val="00AE1CBB"/>
    <w:rsid w:val="00AE1D28"/>
    <w:rsid w:val="00AE769E"/>
    <w:rsid w:val="00AF30B4"/>
    <w:rsid w:val="00B033D4"/>
    <w:rsid w:val="00B11221"/>
    <w:rsid w:val="00B152DD"/>
    <w:rsid w:val="00B41D82"/>
    <w:rsid w:val="00B4763D"/>
    <w:rsid w:val="00B47FFA"/>
    <w:rsid w:val="00B65EA8"/>
    <w:rsid w:val="00B716A4"/>
    <w:rsid w:val="00B7603B"/>
    <w:rsid w:val="00B80350"/>
    <w:rsid w:val="00B824E8"/>
    <w:rsid w:val="00B85D5D"/>
    <w:rsid w:val="00B95772"/>
    <w:rsid w:val="00BA1A9C"/>
    <w:rsid w:val="00BA202A"/>
    <w:rsid w:val="00BC3C67"/>
    <w:rsid w:val="00BC54B8"/>
    <w:rsid w:val="00BD2697"/>
    <w:rsid w:val="00BD3C46"/>
    <w:rsid w:val="00BD4141"/>
    <w:rsid w:val="00BE53A4"/>
    <w:rsid w:val="00BF2B0F"/>
    <w:rsid w:val="00C0197A"/>
    <w:rsid w:val="00C05006"/>
    <w:rsid w:val="00C05F7D"/>
    <w:rsid w:val="00C062CB"/>
    <w:rsid w:val="00C06FC4"/>
    <w:rsid w:val="00C25BD5"/>
    <w:rsid w:val="00C268F9"/>
    <w:rsid w:val="00C3245E"/>
    <w:rsid w:val="00C64953"/>
    <w:rsid w:val="00C72F34"/>
    <w:rsid w:val="00C763EF"/>
    <w:rsid w:val="00C85072"/>
    <w:rsid w:val="00C93319"/>
    <w:rsid w:val="00C942C2"/>
    <w:rsid w:val="00CB2DFA"/>
    <w:rsid w:val="00CB3D9E"/>
    <w:rsid w:val="00CB612C"/>
    <w:rsid w:val="00CC3A5C"/>
    <w:rsid w:val="00CD29B5"/>
    <w:rsid w:val="00CF3DB2"/>
    <w:rsid w:val="00D02C37"/>
    <w:rsid w:val="00D12132"/>
    <w:rsid w:val="00D239A6"/>
    <w:rsid w:val="00D3183C"/>
    <w:rsid w:val="00D53FA4"/>
    <w:rsid w:val="00D55255"/>
    <w:rsid w:val="00D72039"/>
    <w:rsid w:val="00D729D4"/>
    <w:rsid w:val="00D82662"/>
    <w:rsid w:val="00D85D93"/>
    <w:rsid w:val="00D91852"/>
    <w:rsid w:val="00D94AD4"/>
    <w:rsid w:val="00D96F23"/>
    <w:rsid w:val="00D97561"/>
    <w:rsid w:val="00DA3621"/>
    <w:rsid w:val="00DA4DBC"/>
    <w:rsid w:val="00DA5868"/>
    <w:rsid w:val="00DB0B1E"/>
    <w:rsid w:val="00DD2817"/>
    <w:rsid w:val="00DD44ED"/>
    <w:rsid w:val="00DE26F2"/>
    <w:rsid w:val="00E0493D"/>
    <w:rsid w:val="00E20257"/>
    <w:rsid w:val="00E21597"/>
    <w:rsid w:val="00E26495"/>
    <w:rsid w:val="00E27E68"/>
    <w:rsid w:val="00E37788"/>
    <w:rsid w:val="00E444F3"/>
    <w:rsid w:val="00E50E56"/>
    <w:rsid w:val="00E60FA6"/>
    <w:rsid w:val="00E62DAC"/>
    <w:rsid w:val="00E66428"/>
    <w:rsid w:val="00E70911"/>
    <w:rsid w:val="00E731F2"/>
    <w:rsid w:val="00E75319"/>
    <w:rsid w:val="00E824C9"/>
    <w:rsid w:val="00E833A2"/>
    <w:rsid w:val="00E90258"/>
    <w:rsid w:val="00E91527"/>
    <w:rsid w:val="00EA616E"/>
    <w:rsid w:val="00EB4B18"/>
    <w:rsid w:val="00EB75CF"/>
    <w:rsid w:val="00ED1CCD"/>
    <w:rsid w:val="00ED6CE5"/>
    <w:rsid w:val="00EE0451"/>
    <w:rsid w:val="00EE1009"/>
    <w:rsid w:val="00EF378F"/>
    <w:rsid w:val="00EF7413"/>
    <w:rsid w:val="00EF7D88"/>
    <w:rsid w:val="00F10488"/>
    <w:rsid w:val="00F14191"/>
    <w:rsid w:val="00F30C76"/>
    <w:rsid w:val="00F4059D"/>
    <w:rsid w:val="00F56C23"/>
    <w:rsid w:val="00F57561"/>
    <w:rsid w:val="00F63CBD"/>
    <w:rsid w:val="00F65D1B"/>
    <w:rsid w:val="00F845CA"/>
    <w:rsid w:val="00F9539E"/>
    <w:rsid w:val="00FA6779"/>
    <w:rsid w:val="00FC05C3"/>
    <w:rsid w:val="00FD716D"/>
    <w:rsid w:val="00FE501E"/>
    <w:rsid w:val="00FF137F"/>
    <w:rsid w:val="00FF35D4"/>
    <w:rsid w:val="00FF56E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93F91"/>
    <w:pPr>
      <w:ind w:left="720"/>
      <w:contextualSpacing/>
    </w:pPr>
  </w:style>
  <w:style w:type="paragraph" w:customStyle="1" w:styleId="firstparagrah">
    <w:name w:val="first paragrah"/>
    <w:basedOn w:val="Normal"/>
    <w:qFormat/>
    <w:rsid w:val="00EA616E"/>
    <w:pPr>
      <w:tabs>
        <w:tab w:val="left" w:pos="142"/>
        <w:tab w:val="left" w:pos="284"/>
      </w:tabs>
      <w:spacing w:after="0"/>
      <w:jc w:val="both"/>
    </w:pPr>
    <w:rPr>
      <w:rFonts w:ascii="Garamond" w:hAnsi="Garamond" w:cs="Arial"/>
      <w:sz w:val="20"/>
      <w:szCs w:val="20"/>
    </w:rPr>
  </w:style>
  <w:style w:type="paragraph" w:customStyle="1" w:styleId="regular">
    <w:name w:val="regular"/>
    <w:basedOn w:val="Normal"/>
    <w:qFormat/>
    <w:rsid w:val="00EA616E"/>
    <w:pPr>
      <w:autoSpaceDE w:val="0"/>
      <w:autoSpaceDN w:val="0"/>
      <w:adjustRightInd w:val="0"/>
      <w:spacing w:after="0"/>
      <w:ind w:firstLine="720"/>
      <w:jc w:val="both"/>
    </w:pPr>
    <w:rPr>
      <w:rFonts w:ascii="Garamond" w:hAnsi="Garamond" w:cs="Arial"/>
      <w:sz w:val="20"/>
      <w:szCs w:val="20"/>
    </w:rPr>
  </w:style>
  <w:style w:type="paragraph" w:styleId="BalloonText">
    <w:name w:val="Balloon Text"/>
    <w:basedOn w:val="Normal"/>
    <w:link w:val="BalloonTextChar"/>
    <w:uiPriority w:val="99"/>
    <w:semiHidden/>
    <w:unhideWhenUsed/>
    <w:rsid w:val="00A418E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418EC"/>
    <w:rPr>
      <w:rFonts w:ascii="Tahoma" w:hAnsi="Tahoma" w:cs="Tahoma"/>
      <w:sz w:val="16"/>
      <w:szCs w:val="16"/>
      <w:lang w:val="en-US"/>
    </w:rPr>
  </w:style>
  <w:style w:type="table" w:customStyle="1" w:styleId="LightShading1">
    <w:name w:val="Light Shading1"/>
    <w:basedOn w:val="TableNormal"/>
    <w:uiPriority w:val="60"/>
    <w:rsid w:val="00AE769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eader">
    <w:name w:val="header"/>
    <w:basedOn w:val="Normal"/>
    <w:link w:val="HeaderChar"/>
    <w:uiPriority w:val="99"/>
    <w:semiHidden/>
    <w:unhideWhenUsed/>
    <w:rsid w:val="00A0006A"/>
    <w:pPr>
      <w:tabs>
        <w:tab w:val="center" w:pos="4513"/>
        <w:tab w:val="right" w:pos="9026"/>
      </w:tabs>
      <w:spacing w:after="0" w:line="240" w:lineRule="auto"/>
    </w:pPr>
  </w:style>
  <w:style w:type="character" w:customStyle="1" w:styleId="HeaderChar">
    <w:name w:val="Header Char"/>
    <w:link w:val="Header"/>
    <w:uiPriority w:val="99"/>
    <w:semiHidden/>
    <w:rsid w:val="00A0006A"/>
    <w:rPr>
      <w:lang w:val="en-US"/>
    </w:rPr>
  </w:style>
  <w:style w:type="paragraph" w:styleId="Footer">
    <w:name w:val="footer"/>
    <w:basedOn w:val="Normal"/>
    <w:link w:val="FooterChar"/>
    <w:uiPriority w:val="99"/>
    <w:unhideWhenUsed/>
    <w:rsid w:val="00A0006A"/>
    <w:pPr>
      <w:tabs>
        <w:tab w:val="center" w:pos="4513"/>
        <w:tab w:val="right" w:pos="9026"/>
      </w:tabs>
      <w:spacing w:after="0" w:line="240" w:lineRule="auto"/>
    </w:pPr>
  </w:style>
  <w:style w:type="character" w:customStyle="1" w:styleId="FooterChar">
    <w:name w:val="Footer Char"/>
    <w:link w:val="Footer"/>
    <w:uiPriority w:val="99"/>
    <w:rsid w:val="00A0006A"/>
    <w:rPr>
      <w:lang w:val="en-US"/>
    </w:rPr>
  </w:style>
  <w:style w:type="paragraph" w:styleId="NormalWeb">
    <w:name w:val="Normal (Web)"/>
    <w:basedOn w:val="Normal"/>
    <w:uiPriority w:val="99"/>
    <w:semiHidden/>
    <w:unhideWhenUsed/>
    <w:rsid w:val="002E27CF"/>
    <w:pPr>
      <w:spacing w:before="100" w:beforeAutospacing="1" w:after="100" w:afterAutospacing="1" w:line="240" w:lineRule="auto"/>
    </w:pPr>
    <w:rPr>
      <w:rFonts w:ascii="Times New Roman" w:hAnsi="Times New Roman"/>
      <w:sz w:val="24"/>
      <w:szCs w:val="24"/>
    </w:rPr>
  </w:style>
  <w:style w:type="paragraph" w:styleId="NoSpacing">
    <w:name w:val="No Spacing"/>
    <w:uiPriority w:val="1"/>
    <w:qFormat/>
    <w:rsid w:val="00F56C23"/>
    <w:rPr>
      <w:rFonts w:eastAsia="Calibri"/>
      <w:sz w:val="22"/>
      <w:szCs w:val="22"/>
      <w:lang w:val="id-ID" w:eastAsia="id-ID"/>
    </w:rPr>
  </w:style>
  <w:style w:type="character" w:styleId="Hyperlink">
    <w:name w:val="Hyperlink"/>
    <w:uiPriority w:val="99"/>
    <w:unhideWhenUsed/>
    <w:rsid w:val="00F56C23"/>
    <w:rPr>
      <w:color w:val="0000FF"/>
      <w:u w:val="single"/>
    </w:rPr>
  </w:style>
  <w:style w:type="character" w:customStyle="1" w:styleId="ListParagraphChar">
    <w:name w:val="List Paragraph Char"/>
    <w:link w:val="ListParagraph"/>
    <w:uiPriority w:val="34"/>
    <w:locked/>
    <w:rsid w:val="00B11221"/>
    <w:rPr>
      <w:lang w:val="en-US"/>
    </w:rPr>
  </w:style>
  <w:style w:type="paragraph" w:customStyle="1" w:styleId="StyleTitle">
    <w:name w:val="Style Title"/>
    <w:basedOn w:val="Title"/>
    <w:rsid w:val="009675C7"/>
    <w:pPr>
      <w:pBdr>
        <w:bottom w:val="none" w:sz="0" w:space="0" w:color="auto"/>
      </w:pBdr>
      <w:suppressAutoHyphens/>
      <w:spacing w:after="0"/>
      <w:contextualSpacing w:val="0"/>
      <w:jc w:val="center"/>
    </w:pPr>
    <w:rPr>
      <w:rFonts w:ascii="Times New Roman" w:hAnsi="Times New Roman" w:cs="Arial"/>
      <w:b/>
      <w:bCs/>
      <w:color w:val="auto"/>
      <w:spacing w:val="0"/>
      <w:kern w:val="2"/>
      <w:sz w:val="24"/>
      <w:szCs w:val="32"/>
      <w:lang w:eastAsia="ar-SA"/>
    </w:rPr>
  </w:style>
  <w:style w:type="paragraph" w:styleId="Title">
    <w:name w:val="Title"/>
    <w:basedOn w:val="Normal"/>
    <w:next w:val="Normal"/>
    <w:link w:val="TitleChar"/>
    <w:uiPriority w:val="10"/>
    <w:qFormat/>
    <w:rsid w:val="009675C7"/>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leChar">
    <w:name w:val="Title Char"/>
    <w:link w:val="Title"/>
    <w:uiPriority w:val="10"/>
    <w:rsid w:val="009675C7"/>
    <w:rPr>
      <w:rFonts w:ascii="Cambria" w:eastAsia="Times New Roman" w:hAnsi="Cambria" w:cs="Times New Roman"/>
      <w:color w:val="17365D"/>
      <w:spacing w:val="5"/>
      <w:kern w:val="28"/>
      <w:sz w:val="52"/>
      <w:szCs w:val="52"/>
      <w:lang w:val="en-US"/>
    </w:rPr>
  </w:style>
  <w:style w:type="table" w:customStyle="1" w:styleId="LightShading11">
    <w:name w:val="Light Shading11"/>
    <w:basedOn w:val="TableNormal"/>
    <w:uiPriority w:val="60"/>
    <w:rsid w:val="004F08A9"/>
    <w:rPr>
      <w:rFonts w:eastAsia="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UnresolvedMention">
    <w:name w:val="Unresolved Mention"/>
    <w:uiPriority w:val="99"/>
    <w:semiHidden/>
    <w:unhideWhenUsed/>
    <w:rsid w:val="00EB75CF"/>
    <w:rPr>
      <w:color w:val="808080"/>
      <w:shd w:val="clear" w:color="auto" w:fill="E6E6E6"/>
    </w:rPr>
  </w:style>
  <w:style w:type="table" w:styleId="TableGrid">
    <w:name w:val="Table Grid"/>
    <w:basedOn w:val="TableNormal"/>
    <w:uiPriority w:val="59"/>
    <w:rsid w:val="00BF2B0F"/>
    <w:rPr>
      <w:rFonts w:eastAsia="Calibri"/>
      <w:sz w:val="22"/>
      <w:szCs w:val="22"/>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0342269">
      <w:bodyDiv w:val="1"/>
      <w:marLeft w:val="0"/>
      <w:marRight w:val="0"/>
      <w:marTop w:val="0"/>
      <w:marBottom w:val="0"/>
      <w:divBdr>
        <w:top w:val="none" w:sz="0" w:space="0" w:color="auto"/>
        <w:left w:val="none" w:sz="0" w:space="0" w:color="auto"/>
        <w:bottom w:val="none" w:sz="0" w:space="0" w:color="auto"/>
        <w:right w:val="none" w:sz="0" w:space="0" w:color="auto"/>
      </w:divBdr>
    </w:div>
    <w:div w:id="257562622">
      <w:bodyDiv w:val="1"/>
      <w:marLeft w:val="0"/>
      <w:marRight w:val="0"/>
      <w:marTop w:val="0"/>
      <w:marBottom w:val="0"/>
      <w:divBdr>
        <w:top w:val="none" w:sz="0" w:space="0" w:color="auto"/>
        <w:left w:val="none" w:sz="0" w:space="0" w:color="auto"/>
        <w:bottom w:val="none" w:sz="0" w:space="0" w:color="auto"/>
        <w:right w:val="none" w:sz="0" w:space="0" w:color="auto"/>
      </w:divBdr>
    </w:div>
    <w:div w:id="675350739">
      <w:bodyDiv w:val="1"/>
      <w:marLeft w:val="0"/>
      <w:marRight w:val="0"/>
      <w:marTop w:val="0"/>
      <w:marBottom w:val="0"/>
      <w:divBdr>
        <w:top w:val="none" w:sz="0" w:space="0" w:color="auto"/>
        <w:left w:val="none" w:sz="0" w:space="0" w:color="auto"/>
        <w:bottom w:val="none" w:sz="0" w:space="0" w:color="auto"/>
        <w:right w:val="none" w:sz="0" w:space="0" w:color="auto"/>
      </w:divBdr>
    </w:div>
    <w:div w:id="120005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mailto:1*anidialistianti@unsri.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3asny_plg@yahoo.com" TargetMode="External"/><Relationship Id="rId4" Type="http://schemas.openxmlformats.org/officeDocument/2006/relationships/settings" Target="settings.xml"/><Relationship Id="rId9" Type="http://schemas.openxmlformats.org/officeDocument/2006/relationships/hyperlink" Target="mailto:monalestari@fkm.unsri.ac.id"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E78CF-16F3-4B54-A9A1-E53B6945D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6773</Words>
  <Characters>38607</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45290</CharactersWithSpaces>
  <SharedDoc>false</SharedDoc>
  <HLinks>
    <vt:vector size="18" baseType="variant">
      <vt:variant>
        <vt:i4>3932281</vt:i4>
      </vt:variant>
      <vt:variant>
        <vt:i4>6</vt:i4>
      </vt:variant>
      <vt:variant>
        <vt:i4>0</vt:i4>
      </vt:variant>
      <vt:variant>
        <vt:i4>5</vt:i4>
      </vt:variant>
      <vt:variant>
        <vt:lpwstr>mailto:3asny_plg@yahoo.com</vt:lpwstr>
      </vt:variant>
      <vt:variant>
        <vt:lpwstr/>
      </vt:variant>
      <vt:variant>
        <vt:i4>3735578</vt:i4>
      </vt:variant>
      <vt:variant>
        <vt:i4>3</vt:i4>
      </vt:variant>
      <vt:variant>
        <vt:i4>0</vt:i4>
      </vt:variant>
      <vt:variant>
        <vt:i4>5</vt:i4>
      </vt:variant>
      <vt:variant>
        <vt:lpwstr>mailto:monalestari@fkm.unsri.ac.id</vt:lpwstr>
      </vt:variant>
      <vt:variant>
        <vt:lpwstr/>
      </vt:variant>
      <vt:variant>
        <vt:i4>458875</vt:i4>
      </vt:variant>
      <vt:variant>
        <vt:i4>0</vt:i4>
      </vt:variant>
      <vt:variant>
        <vt:i4>0</vt:i4>
      </vt:variant>
      <vt:variant>
        <vt:i4>5</vt:i4>
      </vt:variant>
      <vt:variant>
        <vt:lpwstr>mailto:1*anidialistianti@unsri.ac.id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MIX Computer</dc:creator>
  <cp:lastModifiedBy>Kesmas</cp:lastModifiedBy>
  <cp:revision>2</cp:revision>
  <cp:lastPrinted>2016-08-04T15:51:00Z</cp:lastPrinted>
  <dcterms:created xsi:type="dcterms:W3CDTF">2018-12-12T03:50:00Z</dcterms:created>
  <dcterms:modified xsi:type="dcterms:W3CDTF">2018-12-12T03:50:00Z</dcterms:modified>
</cp:coreProperties>
</file>