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602" w:rsidRPr="00492602" w:rsidRDefault="00D1727A" w:rsidP="00B06347">
      <w:pPr>
        <w:spacing w:after="0" w:line="240" w:lineRule="auto"/>
        <w:jc w:val="center"/>
        <w:rPr>
          <w:rFonts w:ascii="Times New Roman" w:hAnsi="Times New Roman"/>
          <w:b/>
          <w:sz w:val="24"/>
          <w:szCs w:val="24"/>
          <w:lang w:val="id-ID"/>
        </w:rPr>
      </w:pPr>
      <w:r>
        <w:rPr>
          <w:rFonts w:ascii="Times New Roman" w:hAnsi="Times New Roman"/>
          <w:b/>
          <w:sz w:val="24"/>
          <w:szCs w:val="24"/>
        </w:rPr>
        <w:t>A</w:t>
      </w:r>
      <w:r w:rsidR="00B06347">
        <w:rPr>
          <w:rFonts w:ascii="Times New Roman" w:hAnsi="Times New Roman"/>
          <w:b/>
          <w:sz w:val="24"/>
          <w:szCs w:val="24"/>
        </w:rPr>
        <w:t xml:space="preserve">nalisis </w:t>
      </w:r>
      <w:r>
        <w:rPr>
          <w:rFonts w:ascii="Times New Roman" w:hAnsi="Times New Roman"/>
          <w:b/>
          <w:sz w:val="24"/>
          <w:szCs w:val="24"/>
        </w:rPr>
        <w:t>D</w:t>
      </w:r>
      <w:r w:rsidR="00B06347">
        <w:rPr>
          <w:rFonts w:ascii="Times New Roman" w:hAnsi="Times New Roman"/>
          <w:b/>
          <w:sz w:val="24"/>
          <w:szCs w:val="24"/>
        </w:rPr>
        <w:t xml:space="preserve">eterminan </w:t>
      </w:r>
      <w:r>
        <w:rPr>
          <w:rFonts w:ascii="Times New Roman" w:hAnsi="Times New Roman"/>
          <w:b/>
          <w:sz w:val="24"/>
          <w:szCs w:val="24"/>
        </w:rPr>
        <w:t>K</w:t>
      </w:r>
      <w:r w:rsidR="00B06347">
        <w:rPr>
          <w:rFonts w:ascii="Times New Roman" w:hAnsi="Times New Roman"/>
          <w:b/>
          <w:sz w:val="24"/>
          <w:szCs w:val="24"/>
        </w:rPr>
        <w:t xml:space="preserve">anker </w:t>
      </w:r>
      <w:r>
        <w:rPr>
          <w:rFonts w:ascii="Times New Roman" w:hAnsi="Times New Roman"/>
          <w:b/>
          <w:sz w:val="24"/>
          <w:szCs w:val="24"/>
        </w:rPr>
        <w:t>P</w:t>
      </w:r>
      <w:r w:rsidR="00B06347">
        <w:rPr>
          <w:rFonts w:ascii="Times New Roman" w:hAnsi="Times New Roman"/>
          <w:b/>
          <w:sz w:val="24"/>
          <w:szCs w:val="24"/>
        </w:rPr>
        <w:t xml:space="preserve">ayudara </w:t>
      </w:r>
      <w:r>
        <w:rPr>
          <w:rFonts w:ascii="Times New Roman" w:hAnsi="Times New Roman"/>
          <w:b/>
          <w:sz w:val="24"/>
          <w:szCs w:val="24"/>
        </w:rPr>
        <w:t>P</w:t>
      </w:r>
      <w:r w:rsidR="00B06347">
        <w:rPr>
          <w:rFonts w:ascii="Times New Roman" w:hAnsi="Times New Roman"/>
          <w:b/>
          <w:sz w:val="24"/>
          <w:szCs w:val="24"/>
        </w:rPr>
        <w:t>ada</w:t>
      </w:r>
      <w:r>
        <w:rPr>
          <w:rFonts w:ascii="Times New Roman" w:hAnsi="Times New Roman"/>
          <w:b/>
          <w:sz w:val="24"/>
          <w:szCs w:val="24"/>
        </w:rPr>
        <w:t xml:space="preserve"> W</w:t>
      </w:r>
      <w:r w:rsidR="00B06347">
        <w:rPr>
          <w:rFonts w:ascii="Times New Roman" w:hAnsi="Times New Roman"/>
          <w:b/>
          <w:sz w:val="24"/>
          <w:szCs w:val="24"/>
        </w:rPr>
        <w:t>anita</w:t>
      </w:r>
      <w:r w:rsidR="005736C1">
        <w:rPr>
          <w:rFonts w:ascii="Times New Roman" w:hAnsi="Times New Roman"/>
          <w:b/>
          <w:sz w:val="24"/>
          <w:szCs w:val="24"/>
          <w:lang w:val="id-ID"/>
        </w:rPr>
        <w:t>D</w:t>
      </w:r>
      <w:r w:rsidR="00B06347">
        <w:rPr>
          <w:rFonts w:ascii="Times New Roman" w:hAnsi="Times New Roman"/>
          <w:b/>
          <w:sz w:val="24"/>
          <w:szCs w:val="24"/>
        </w:rPr>
        <w:t>i</w:t>
      </w:r>
      <w:r w:rsidR="005736C1">
        <w:rPr>
          <w:rFonts w:ascii="Times New Roman" w:hAnsi="Times New Roman"/>
          <w:b/>
          <w:sz w:val="24"/>
          <w:szCs w:val="24"/>
          <w:lang w:val="id-ID"/>
        </w:rPr>
        <w:t xml:space="preserve"> RSUP D</w:t>
      </w:r>
      <w:r w:rsidR="00B06347">
        <w:rPr>
          <w:rFonts w:ascii="Times New Roman" w:hAnsi="Times New Roman"/>
          <w:b/>
          <w:sz w:val="24"/>
          <w:szCs w:val="24"/>
        </w:rPr>
        <w:t>r</w:t>
      </w:r>
      <w:r w:rsidR="005736C1">
        <w:rPr>
          <w:rFonts w:ascii="Times New Roman" w:hAnsi="Times New Roman"/>
          <w:b/>
          <w:sz w:val="24"/>
          <w:szCs w:val="24"/>
          <w:lang w:val="id-ID"/>
        </w:rPr>
        <w:t>. M.D</w:t>
      </w:r>
      <w:r w:rsidR="00B06347">
        <w:rPr>
          <w:rFonts w:ascii="Times New Roman" w:hAnsi="Times New Roman"/>
          <w:b/>
          <w:sz w:val="24"/>
          <w:szCs w:val="24"/>
        </w:rPr>
        <w:t>jamil</w:t>
      </w:r>
      <w:r w:rsidR="005736C1">
        <w:rPr>
          <w:rFonts w:ascii="Times New Roman" w:hAnsi="Times New Roman"/>
          <w:b/>
          <w:sz w:val="24"/>
          <w:szCs w:val="24"/>
          <w:lang w:val="id-ID"/>
        </w:rPr>
        <w:t xml:space="preserve"> P</w:t>
      </w:r>
      <w:r w:rsidR="00B06347">
        <w:rPr>
          <w:rFonts w:ascii="Times New Roman" w:hAnsi="Times New Roman"/>
          <w:b/>
          <w:sz w:val="24"/>
          <w:szCs w:val="24"/>
        </w:rPr>
        <w:t>adang Tahun 2018</w:t>
      </w:r>
    </w:p>
    <w:p w:rsidR="00492602" w:rsidRDefault="00492602" w:rsidP="00B06347">
      <w:pPr>
        <w:spacing w:after="0" w:line="240" w:lineRule="auto"/>
        <w:rPr>
          <w:rFonts w:ascii="Times New Roman" w:hAnsi="Times New Roman"/>
          <w:b/>
          <w:sz w:val="24"/>
          <w:szCs w:val="24"/>
          <w:lang w:val="id-ID"/>
        </w:rPr>
      </w:pPr>
    </w:p>
    <w:p w:rsidR="00DA497F" w:rsidRDefault="00B06347" w:rsidP="00492602">
      <w:pPr>
        <w:spacing w:after="0" w:line="240" w:lineRule="auto"/>
        <w:jc w:val="center"/>
        <w:rPr>
          <w:rFonts w:ascii="Times New Roman" w:hAnsi="Times New Roman"/>
          <w:b/>
          <w:sz w:val="24"/>
          <w:szCs w:val="24"/>
          <w:vertAlign w:val="superscript"/>
        </w:rPr>
      </w:pPr>
      <w:r>
        <w:rPr>
          <w:rFonts w:ascii="Times New Roman" w:hAnsi="Times New Roman"/>
          <w:b/>
          <w:sz w:val="24"/>
          <w:szCs w:val="24"/>
        </w:rPr>
        <w:t>Su</w:t>
      </w:r>
      <w:r w:rsidR="00DA497F">
        <w:rPr>
          <w:rFonts w:ascii="Times New Roman" w:hAnsi="Times New Roman"/>
          <w:b/>
          <w:sz w:val="24"/>
          <w:szCs w:val="24"/>
          <w:lang w:val="id-ID"/>
        </w:rPr>
        <w:t>kmayenti</w:t>
      </w:r>
      <w:r>
        <w:rPr>
          <w:rFonts w:ascii="Times New Roman" w:hAnsi="Times New Roman"/>
          <w:b/>
          <w:sz w:val="24"/>
          <w:szCs w:val="24"/>
          <w:vertAlign w:val="superscript"/>
        </w:rPr>
        <w:t>1</w:t>
      </w:r>
      <w:r w:rsidR="00E75D96">
        <w:rPr>
          <w:rFonts w:ascii="Times New Roman" w:hAnsi="Times New Roman"/>
          <w:b/>
          <w:sz w:val="24"/>
          <w:szCs w:val="24"/>
          <w:lang w:val="id-ID"/>
        </w:rPr>
        <w:t>,</w:t>
      </w:r>
      <w:r w:rsidR="00DF6242">
        <w:rPr>
          <w:rFonts w:ascii="Times New Roman" w:hAnsi="Times New Roman"/>
          <w:b/>
          <w:sz w:val="24"/>
          <w:szCs w:val="24"/>
        </w:rPr>
        <w:t>Nirmala Sari</w:t>
      </w:r>
      <w:r>
        <w:rPr>
          <w:rFonts w:ascii="Times New Roman" w:hAnsi="Times New Roman"/>
          <w:b/>
          <w:sz w:val="24"/>
          <w:szCs w:val="24"/>
          <w:vertAlign w:val="superscript"/>
        </w:rPr>
        <w:t>2</w:t>
      </w:r>
    </w:p>
    <w:p w:rsidR="00145E3F" w:rsidRDefault="00145E3F" w:rsidP="00492602">
      <w:pPr>
        <w:spacing w:after="0" w:line="240" w:lineRule="auto"/>
        <w:jc w:val="center"/>
        <w:rPr>
          <w:rFonts w:ascii="Times New Roman" w:hAnsi="Times New Roman"/>
          <w:b/>
          <w:sz w:val="24"/>
          <w:szCs w:val="24"/>
          <w:vertAlign w:val="superscript"/>
        </w:rPr>
      </w:pPr>
    </w:p>
    <w:p w:rsidR="00DA497F" w:rsidRDefault="000F0291" w:rsidP="000F0291">
      <w:pPr>
        <w:spacing w:after="0" w:line="240" w:lineRule="auto"/>
        <w:jc w:val="center"/>
        <w:rPr>
          <w:rFonts w:ascii="Times New Roman" w:hAnsi="Times New Roman"/>
          <w:sz w:val="24"/>
          <w:szCs w:val="24"/>
        </w:rPr>
      </w:pPr>
      <w:r>
        <w:rPr>
          <w:rFonts w:ascii="Times New Roman" w:hAnsi="Times New Roman"/>
          <w:sz w:val="24"/>
          <w:szCs w:val="24"/>
          <w:vertAlign w:val="superscript"/>
        </w:rPr>
        <w:t>1</w:t>
      </w:r>
      <w:r w:rsidR="00F504B1" w:rsidRPr="00F504B1">
        <w:rPr>
          <w:rFonts w:ascii="Times New Roman" w:hAnsi="Times New Roman"/>
          <w:sz w:val="24"/>
          <w:szCs w:val="24"/>
        </w:rPr>
        <w:t>Universitas Baiturrahmah</w:t>
      </w:r>
      <w:r>
        <w:rPr>
          <w:rFonts w:ascii="Times New Roman" w:hAnsi="Times New Roman"/>
          <w:sz w:val="24"/>
          <w:szCs w:val="24"/>
        </w:rPr>
        <w:t>, Jl. By Pass K</w:t>
      </w:r>
      <w:r w:rsidR="00145E3F">
        <w:rPr>
          <w:rFonts w:ascii="Times New Roman" w:hAnsi="Times New Roman"/>
          <w:sz w:val="24"/>
          <w:szCs w:val="24"/>
        </w:rPr>
        <w:t>m</w:t>
      </w:r>
      <w:r>
        <w:rPr>
          <w:rFonts w:ascii="Times New Roman" w:hAnsi="Times New Roman"/>
          <w:sz w:val="24"/>
          <w:szCs w:val="24"/>
        </w:rPr>
        <w:t xml:space="preserve"> 15</w:t>
      </w:r>
      <w:r w:rsidR="00145E3F">
        <w:rPr>
          <w:rFonts w:ascii="Times New Roman" w:hAnsi="Times New Roman"/>
          <w:sz w:val="24"/>
          <w:szCs w:val="24"/>
        </w:rPr>
        <w:t>,</w:t>
      </w:r>
      <w:r>
        <w:rPr>
          <w:rFonts w:ascii="Times New Roman" w:hAnsi="Times New Roman"/>
          <w:sz w:val="24"/>
          <w:szCs w:val="24"/>
        </w:rPr>
        <w:t xml:space="preserve"> Aia Pacah Padang Sumatera Barat</w:t>
      </w:r>
    </w:p>
    <w:p w:rsidR="000F0291" w:rsidRPr="00F504B1" w:rsidRDefault="000F0291" w:rsidP="000F0291">
      <w:pPr>
        <w:spacing w:after="0" w:line="240" w:lineRule="auto"/>
        <w:jc w:val="center"/>
        <w:rPr>
          <w:rFonts w:ascii="Times New Roman" w:hAnsi="Times New Roman"/>
          <w:sz w:val="24"/>
          <w:szCs w:val="24"/>
        </w:rPr>
      </w:pPr>
      <w:r>
        <w:rPr>
          <w:rFonts w:ascii="Times New Roman" w:hAnsi="Times New Roman"/>
          <w:sz w:val="24"/>
          <w:szCs w:val="24"/>
        </w:rPr>
        <w:t>Email:</w:t>
      </w:r>
      <w:r w:rsidR="00145E3F">
        <w:rPr>
          <w:rFonts w:ascii="Times New Roman" w:hAnsi="Times New Roman"/>
          <w:sz w:val="24"/>
          <w:szCs w:val="24"/>
        </w:rPr>
        <w:t xml:space="preserve"> rektorat@unbrah.ac.id</w:t>
      </w:r>
    </w:p>
    <w:p w:rsidR="000F0291" w:rsidRDefault="000F0291" w:rsidP="000F0291">
      <w:pPr>
        <w:spacing w:after="0" w:line="240" w:lineRule="auto"/>
        <w:jc w:val="center"/>
        <w:rPr>
          <w:rFonts w:ascii="Times New Roman" w:hAnsi="Times New Roman"/>
          <w:sz w:val="24"/>
          <w:szCs w:val="24"/>
        </w:rPr>
      </w:pPr>
      <w:r>
        <w:rPr>
          <w:rFonts w:ascii="Times New Roman" w:hAnsi="Times New Roman"/>
          <w:sz w:val="24"/>
          <w:szCs w:val="24"/>
          <w:vertAlign w:val="superscript"/>
        </w:rPr>
        <w:t>2</w:t>
      </w:r>
      <w:r w:rsidRPr="00F504B1">
        <w:rPr>
          <w:rFonts w:ascii="Times New Roman" w:hAnsi="Times New Roman"/>
          <w:sz w:val="24"/>
          <w:szCs w:val="24"/>
        </w:rPr>
        <w:t>Universitas Baiturrahmah</w:t>
      </w:r>
      <w:r>
        <w:rPr>
          <w:rFonts w:ascii="Times New Roman" w:hAnsi="Times New Roman"/>
          <w:sz w:val="24"/>
          <w:szCs w:val="24"/>
        </w:rPr>
        <w:t>, Jl. By Pass K</w:t>
      </w:r>
      <w:r w:rsidR="00145E3F">
        <w:rPr>
          <w:rFonts w:ascii="Times New Roman" w:hAnsi="Times New Roman"/>
          <w:sz w:val="24"/>
          <w:szCs w:val="24"/>
        </w:rPr>
        <w:t>m</w:t>
      </w:r>
      <w:r>
        <w:rPr>
          <w:rFonts w:ascii="Times New Roman" w:hAnsi="Times New Roman"/>
          <w:sz w:val="24"/>
          <w:szCs w:val="24"/>
        </w:rPr>
        <w:t xml:space="preserve"> 15</w:t>
      </w:r>
      <w:r w:rsidR="00145E3F">
        <w:rPr>
          <w:rFonts w:ascii="Times New Roman" w:hAnsi="Times New Roman"/>
          <w:sz w:val="24"/>
          <w:szCs w:val="24"/>
        </w:rPr>
        <w:t>,</w:t>
      </w:r>
      <w:r>
        <w:rPr>
          <w:rFonts w:ascii="Times New Roman" w:hAnsi="Times New Roman"/>
          <w:sz w:val="24"/>
          <w:szCs w:val="24"/>
        </w:rPr>
        <w:t xml:space="preserve"> Aia Pacah Padang Sumatera Barat</w:t>
      </w:r>
    </w:p>
    <w:p w:rsidR="000F0291" w:rsidRPr="00F504B1" w:rsidRDefault="000F0291" w:rsidP="000F0291">
      <w:pPr>
        <w:spacing w:after="0" w:line="240" w:lineRule="auto"/>
        <w:jc w:val="center"/>
        <w:rPr>
          <w:rFonts w:ascii="Times New Roman" w:hAnsi="Times New Roman"/>
          <w:sz w:val="24"/>
          <w:szCs w:val="24"/>
        </w:rPr>
      </w:pPr>
      <w:r>
        <w:rPr>
          <w:rFonts w:ascii="Times New Roman" w:hAnsi="Times New Roman"/>
          <w:sz w:val="24"/>
          <w:szCs w:val="24"/>
        </w:rPr>
        <w:t xml:space="preserve">Email: </w:t>
      </w:r>
      <w:r w:rsidR="00145E3F">
        <w:rPr>
          <w:rFonts w:ascii="Times New Roman" w:hAnsi="Times New Roman"/>
          <w:sz w:val="24"/>
          <w:szCs w:val="24"/>
        </w:rPr>
        <w:t>rektorat@unbrah.ac.id</w:t>
      </w:r>
    </w:p>
    <w:p w:rsidR="00DA497F" w:rsidRPr="00DA497F" w:rsidRDefault="00DA497F" w:rsidP="00492602">
      <w:pPr>
        <w:spacing w:after="0" w:line="240" w:lineRule="auto"/>
        <w:jc w:val="center"/>
        <w:rPr>
          <w:rFonts w:ascii="Times New Roman" w:hAnsi="Times New Roman"/>
          <w:b/>
          <w:sz w:val="24"/>
          <w:szCs w:val="24"/>
          <w:lang w:val="id-ID"/>
        </w:rPr>
      </w:pPr>
    </w:p>
    <w:p w:rsidR="00492602" w:rsidRPr="006A6276" w:rsidRDefault="00492602" w:rsidP="00492602">
      <w:pPr>
        <w:spacing w:after="0" w:line="240" w:lineRule="auto"/>
        <w:jc w:val="center"/>
        <w:rPr>
          <w:rFonts w:ascii="Times New Roman" w:hAnsi="Times New Roman"/>
          <w:b/>
          <w:sz w:val="24"/>
          <w:szCs w:val="24"/>
        </w:rPr>
      </w:pPr>
      <w:r w:rsidRPr="006A6276">
        <w:rPr>
          <w:rFonts w:ascii="Times New Roman" w:hAnsi="Times New Roman"/>
          <w:b/>
          <w:sz w:val="24"/>
          <w:szCs w:val="24"/>
        </w:rPr>
        <w:t>ABSTRAK</w:t>
      </w:r>
    </w:p>
    <w:p w:rsidR="00492602" w:rsidRPr="006A6276" w:rsidRDefault="00492602" w:rsidP="00492602">
      <w:pPr>
        <w:spacing w:after="0" w:line="240" w:lineRule="auto"/>
        <w:jc w:val="center"/>
        <w:rPr>
          <w:rFonts w:ascii="Times New Roman" w:hAnsi="Times New Roman"/>
          <w:b/>
          <w:sz w:val="24"/>
          <w:szCs w:val="28"/>
        </w:rPr>
      </w:pPr>
    </w:p>
    <w:p w:rsidR="00835A0F" w:rsidRDefault="00DF6242" w:rsidP="008812D5">
      <w:pPr>
        <w:pStyle w:val="ListParagraph1"/>
        <w:ind w:left="0"/>
        <w:jc w:val="both"/>
      </w:pPr>
      <w:r w:rsidRPr="00DF6242">
        <w:t>Kanker payudara saat ini menjadi masalah kesehatan utama baik di dunia maupun di Indonesia</w:t>
      </w:r>
      <w:r w:rsidR="00145E3F">
        <w:t xml:space="preserve"> karena tingginya </w:t>
      </w:r>
      <w:r>
        <w:t>a</w:t>
      </w:r>
      <w:r w:rsidR="00145E3F">
        <w:t>ngka</w:t>
      </w:r>
      <w:r>
        <w:t xml:space="preserve"> insidensi </w:t>
      </w:r>
      <w:r w:rsidR="00145E3F">
        <w:t>yang</w:t>
      </w:r>
      <w:r>
        <w:t>di yakini berkaitan dengan beberapa faktor r</w:t>
      </w:r>
      <w:r w:rsidR="00145E3F">
        <w:t>i</w:t>
      </w:r>
      <w:r>
        <w:t>siko yang me</w:t>
      </w:r>
      <w:r w:rsidR="00145E3F">
        <w:t>mpengaruhinya</w:t>
      </w:r>
      <w:r>
        <w:t>. Penelitian ini bertujuan untuk meng</w:t>
      </w:r>
      <w:r w:rsidR="00E70B36">
        <w:t>analisis determinan kanker payudara pada wanita</w:t>
      </w:r>
      <w:r>
        <w:t>.</w:t>
      </w:r>
      <w:r w:rsidR="00492602" w:rsidRPr="006A6276">
        <w:t xml:space="preserve">Jenis penelitian ini adalah </w:t>
      </w:r>
      <w:r w:rsidR="0033117C">
        <w:t>analitik</w:t>
      </w:r>
      <w:r w:rsidR="0033117C">
        <w:rPr>
          <w:rFonts w:cs="Monotype Corsiva"/>
        </w:rPr>
        <w:t xml:space="preserve"> dengan desain case control.</w:t>
      </w:r>
      <w:r w:rsidR="00492602" w:rsidRPr="008342C7">
        <w:rPr>
          <w:lang w:val="id-ID"/>
        </w:rPr>
        <w:t xml:space="preserve">Penelitian dilakukan di </w:t>
      </w:r>
      <w:r w:rsidR="00825CB4">
        <w:rPr>
          <w:bCs/>
          <w:iCs/>
          <w:lang w:val="id-ID"/>
        </w:rPr>
        <w:t>RSUP DR.M.Djamil Padang pada tahun 201</w:t>
      </w:r>
      <w:r w:rsidR="0033117C">
        <w:rPr>
          <w:bCs/>
          <w:iCs/>
        </w:rPr>
        <w:t>8</w:t>
      </w:r>
      <w:r w:rsidR="00492602">
        <w:t xml:space="preserve">. </w:t>
      </w:r>
      <w:r w:rsidR="00825CB4" w:rsidRPr="00BA1E77">
        <w:rPr>
          <w:lang w:val="id-ID"/>
        </w:rPr>
        <w:t xml:space="preserve">Populasi </w:t>
      </w:r>
      <w:r w:rsidR="0033117C">
        <w:t xml:space="preserve">kasus </w:t>
      </w:r>
      <w:r w:rsidR="00825CB4" w:rsidRPr="00BA1E77">
        <w:rPr>
          <w:lang w:val="id-ID"/>
        </w:rPr>
        <w:t xml:space="preserve">pada penelitian adalah wanita yang </w:t>
      </w:r>
      <w:r w:rsidR="0033117C">
        <w:t>terdiagnosis</w:t>
      </w:r>
      <w:r w:rsidR="00825CB4" w:rsidRPr="00BA1E77">
        <w:rPr>
          <w:lang w:val="id-ID"/>
        </w:rPr>
        <w:t xml:space="preserve"> kanker payudara yang </w:t>
      </w:r>
      <w:r w:rsidR="0033117C">
        <w:t xml:space="preserve">rawat jalan di poli bedah </w:t>
      </w:r>
      <w:r w:rsidR="00825CB4" w:rsidRPr="00BA1E77">
        <w:rPr>
          <w:lang w:val="id-ID"/>
        </w:rPr>
        <w:t>di RSUP Dr. M. Djamil Padang</w:t>
      </w:r>
      <w:r w:rsidR="0033117C">
        <w:t>, dan populasi controlnya adalah wanita yang tidak terdiagnosis kanker payudara.</w:t>
      </w:r>
      <w:r w:rsidR="00144B2C">
        <w:rPr>
          <w:lang w:val="id-ID"/>
        </w:rPr>
        <w:t xml:space="preserve">Jumlah sampel sebanyak </w:t>
      </w:r>
      <w:r w:rsidR="0033117C">
        <w:t xml:space="preserve">36 orang kasus dan 36 orang control (1:1) yang ditentukan berdasarkan rumus Alimul. </w:t>
      </w:r>
      <w:r w:rsidR="00347D0E">
        <w:t>S</w:t>
      </w:r>
      <w:r w:rsidR="0033117C">
        <w:t>ampel</w:t>
      </w:r>
      <w:r w:rsidR="00C31C79">
        <w:rPr>
          <w:lang w:val="id-ID"/>
        </w:rPr>
        <w:t xml:space="preserve">dipilih dengan </w:t>
      </w:r>
      <w:r w:rsidR="00144B2C">
        <w:rPr>
          <w:lang w:val="id-ID"/>
        </w:rPr>
        <w:t xml:space="preserve">teknik </w:t>
      </w:r>
      <w:r w:rsidR="0033117C">
        <w:t>accidental sampling.</w:t>
      </w:r>
      <w:r w:rsidR="009807DD">
        <w:rPr>
          <w:lang w:val="id-ID"/>
        </w:rPr>
        <w:t xml:space="preserve">Data dikumpulkan </w:t>
      </w:r>
      <w:r w:rsidR="0033117C">
        <w:t>dengan kuesioner melalui wawancara. Kemudian data di analisis secara univariat</w:t>
      </w:r>
      <w:r w:rsidR="002A4F5E">
        <w:t>,</w:t>
      </w:r>
      <w:r w:rsidR="0033117C">
        <w:t xml:space="preserve"> bivariat dengan uji </w:t>
      </w:r>
      <w:r w:rsidR="0033117C" w:rsidRPr="001F24C3">
        <w:rPr>
          <w:i/>
        </w:rPr>
        <w:t>Chi-square</w:t>
      </w:r>
      <w:r w:rsidR="002A4F5E">
        <w:rPr>
          <w:i/>
        </w:rPr>
        <w:t xml:space="preserve">, </w:t>
      </w:r>
      <w:r w:rsidR="002A4F5E" w:rsidRPr="002A4F5E">
        <w:t>dan multivariat dengan</w:t>
      </w:r>
      <w:r w:rsidR="002A4F5E">
        <w:rPr>
          <w:i/>
        </w:rPr>
        <w:t xml:space="preserve"> regresi logistic</w:t>
      </w:r>
      <w:r w:rsidR="002A4F5E" w:rsidRPr="00347D0E">
        <w:rPr>
          <w:i/>
        </w:rPr>
        <w:t>.</w:t>
      </w:r>
      <w:bookmarkStart w:id="0" w:name="_Hlk531811068"/>
      <w:r w:rsidR="008F497C" w:rsidRPr="00347D0E">
        <w:t>Hasil penelitian</w:t>
      </w:r>
      <w:r w:rsidR="00492602" w:rsidRPr="00347D0E">
        <w:t xml:space="preserve"> di</w:t>
      </w:r>
      <w:r w:rsidR="008F497C" w:rsidRPr="00347D0E">
        <w:rPr>
          <w:lang w:val="id-ID"/>
        </w:rPr>
        <w:t xml:space="preserve">ketahui </w:t>
      </w:r>
      <w:r w:rsidR="001F24C3" w:rsidRPr="00347D0E">
        <w:t>bahwa</w:t>
      </w:r>
      <w:r w:rsidR="00417EF7">
        <w:rPr>
          <w:rFonts w:eastAsia="DengXian"/>
        </w:rPr>
        <w:t>a</w:t>
      </w:r>
      <w:r w:rsidR="00C753DB" w:rsidRPr="00347D0E">
        <w:rPr>
          <w:rFonts w:eastAsia="DengXian"/>
        </w:rPr>
        <w:t xml:space="preserve">da hubungan antara </w:t>
      </w:r>
      <w:r w:rsidR="00E70B36" w:rsidRPr="00347D0E">
        <w:rPr>
          <w:rFonts w:eastAsia="DengXian"/>
        </w:rPr>
        <w:t xml:space="preserve">usia responden, riwayat kontrasepsi hormonal, </w:t>
      </w:r>
      <w:r w:rsidR="00C753DB" w:rsidRPr="00347D0E">
        <w:rPr>
          <w:rFonts w:eastAsia="DengXian"/>
        </w:rPr>
        <w:t xml:space="preserve">usia menarche dan riwayat menyusui dengan kejadian kanker payudara. Tidak ada hubungan antara </w:t>
      </w:r>
      <w:r w:rsidR="00E70B36" w:rsidRPr="00347D0E">
        <w:rPr>
          <w:rFonts w:eastAsia="DengXian"/>
        </w:rPr>
        <w:t xml:space="preserve">obesitas dan </w:t>
      </w:r>
      <w:r w:rsidR="00C753DB" w:rsidRPr="00347D0E">
        <w:rPr>
          <w:rFonts w:eastAsia="DengXian"/>
        </w:rPr>
        <w:t>paritas dengan kejadian kanker payudara</w:t>
      </w:r>
      <w:r w:rsidR="00A5330F" w:rsidRPr="00347D0E">
        <w:rPr>
          <w:rFonts w:eastAsia="DengXian"/>
        </w:rPr>
        <w:t xml:space="preserve">. </w:t>
      </w:r>
      <w:r w:rsidR="007D0311">
        <w:rPr>
          <w:rFonts w:eastAsia="DengXian"/>
        </w:rPr>
        <w:t>U</w:t>
      </w:r>
      <w:r w:rsidR="00A5330F" w:rsidRPr="00347D0E">
        <w:rPr>
          <w:rFonts w:eastAsia="DengXian"/>
        </w:rPr>
        <w:t>sia menarche merupakan faktor yang paling dominan berhubungan dengan kejadian kanker payudara pada wanita</w:t>
      </w:r>
      <w:r w:rsidR="007D0311">
        <w:rPr>
          <w:rFonts w:eastAsia="DengXian"/>
        </w:rPr>
        <w:t>.</w:t>
      </w:r>
      <w:bookmarkEnd w:id="0"/>
      <w:r w:rsidR="00492602" w:rsidRPr="00281186">
        <w:t xml:space="preserve">Berdasarkan hasil penelitian </w:t>
      </w:r>
      <w:r w:rsidR="00206386" w:rsidRPr="00281186">
        <w:t xml:space="preserve">ini </w:t>
      </w:r>
      <w:bookmarkStart w:id="1" w:name="_Hlk523307963"/>
      <w:r w:rsidR="00206386" w:rsidRPr="00281186">
        <w:t>d</w:t>
      </w:r>
      <w:r w:rsidR="00281186">
        <w:t>apat disimpulkan bahwa  faktor risiko terbesar dari kanker payudara adalah faktor hormonal.</w:t>
      </w:r>
      <w:bookmarkEnd w:id="1"/>
    </w:p>
    <w:p w:rsidR="00987F0F" w:rsidRDefault="00987F0F" w:rsidP="007D0311">
      <w:pPr>
        <w:spacing w:after="0" w:line="240" w:lineRule="auto"/>
        <w:jc w:val="both"/>
        <w:rPr>
          <w:rFonts w:ascii="Times New Roman" w:hAnsi="Times New Roman"/>
          <w:sz w:val="24"/>
          <w:szCs w:val="24"/>
          <w:lang w:val="id-ID"/>
        </w:rPr>
      </w:pPr>
    </w:p>
    <w:p w:rsidR="00987F0F" w:rsidRPr="00281186" w:rsidRDefault="00987F0F" w:rsidP="007D0311">
      <w:pPr>
        <w:spacing w:after="0" w:line="240" w:lineRule="auto"/>
        <w:jc w:val="both"/>
        <w:rPr>
          <w:rFonts w:ascii="Times New Roman" w:hAnsi="Times New Roman"/>
          <w:sz w:val="24"/>
          <w:szCs w:val="24"/>
          <w:lang w:val="id-ID"/>
        </w:rPr>
      </w:pPr>
    </w:p>
    <w:p w:rsidR="00E44D06" w:rsidRPr="001F24C3" w:rsidRDefault="00E44D06" w:rsidP="00E44D06">
      <w:pPr>
        <w:spacing w:line="240" w:lineRule="auto"/>
        <w:jc w:val="both"/>
        <w:rPr>
          <w:rFonts w:ascii="Times New Roman" w:hAnsi="Times New Roman"/>
          <w:sz w:val="24"/>
          <w:szCs w:val="24"/>
        </w:rPr>
      </w:pPr>
      <w:r w:rsidRPr="00E44D06">
        <w:rPr>
          <w:rFonts w:ascii="Times New Roman" w:hAnsi="Times New Roman"/>
          <w:sz w:val="24"/>
          <w:szCs w:val="24"/>
          <w:lang w:val="id-ID"/>
        </w:rPr>
        <w:t xml:space="preserve">Kata Kunci ; </w:t>
      </w:r>
      <w:r w:rsidR="00987F0F">
        <w:rPr>
          <w:rFonts w:ascii="Times New Roman" w:hAnsi="Times New Roman"/>
          <w:sz w:val="24"/>
          <w:szCs w:val="24"/>
        </w:rPr>
        <w:t>Analisis, Faktor Risiko</w:t>
      </w:r>
      <w:r w:rsidR="001F24C3">
        <w:rPr>
          <w:rFonts w:ascii="Times New Roman" w:hAnsi="Times New Roman"/>
          <w:sz w:val="24"/>
          <w:szCs w:val="24"/>
        </w:rPr>
        <w:t>,</w:t>
      </w:r>
      <w:r w:rsidRPr="00E44D06">
        <w:rPr>
          <w:rFonts w:ascii="Times New Roman" w:hAnsi="Times New Roman"/>
          <w:sz w:val="24"/>
          <w:szCs w:val="24"/>
          <w:lang w:val="id-ID"/>
        </w:rPr>
        <w:t xml:space="preserve"> Kanker Payudara</w:t>
      </w:r>
    </w:p>
    <w:p w:rsidR="00835A0F" w:rsidRDefault="00835A0F" w:rsidP="00492602">
      <w:pPr>
        <w:spacing w:after="0" w:line="240" w:lineRule="auto"/>
        <w:rPr>
          <w:rFonts w:ascii="Times New Roman" w:hAnsi="Times New Roman"/>
          <w:sz w:val="24"/>
          <w:szCs w:val="24"/>
        </w:rPr>
      </w:pPr>
    </w:p>
    <w:p w:rsidR="00F45C9C" w:rsidRDefault="00F45C9C" w:rsidP="00492602">
      <w:pPr>
        <w:spacing w:after="0" w:line="240" w:lineRule="auto"/>
        <w:rPr>
          <w:rFonts w:ascii="Times New Roman" w:hAnsi="Times New Roman"/>
          <w:sz w:val="24"/>
          <w:szCs w:val="24"/>
        </w:rPr>
      </w:pPr>
    </w:p>
    <w:p w:rsidR="007E65BB" w:rsidRDefault="007E65BB" w:rsidP="00492602">
      <w:pPr>
        <w:spacing w:after="0" w:line="240" w:lineRule="auto"/>
        <w:rPr>
          <w:rFonts w:ascii="Times New Roman" w:hAnsi="Times New Roman"/>
          <w:sz w:val="24"/>
          <w:szCs w:val="24"/>
        </w:rPr>
      </w:pPr>
    </w:p>
    <w:p w:rsidR="007E65BB" w:rsidRDefault="007E65BB" w:rsidP="00492602">
      <w:pPr>
        <w:spacing w:after="0" w:line="240" w:lineRule="auto"/>
        <w:rPr>
          <w:rFonts w:ascii="Times New Roman" w:hAnsi="Times New Roman"/>
          <w:sz w:val="24"/>
          <w:szCs w:val="24"/>
        </w:rPr>
      </w:pPr>
    </w:p>
    <w:p w:rsidR="007E65BB" w:rsidRDefault="007E65BB" w:rsidP="00492602">
      <w:pPr>
        <w:spacing w:after="0" w:line="240" w:lineRule="auto"/>
        <w:rPr>
          <w:rFonts w:ascii="Times New Roman" w:hAnsi="Times New Roman"/>
          <w:sz w:val="24"/>
          <w:szCs w:val="24"/>
        </w:rPr>
      </w:pPr>
    </w:p>
    <w:p w:rsidR="007E65BB" w:rsidRDefault="007E65BB" w:rsidP="00492602">
      <w:pPr>
        <w:spacing w:after="0" w:line="240" w:lineRule="auto"/>
        <w:rPr>
          <w:rFonts w:ascii="Times New Roman" w:hAnsi="Times New Roman"/>
          <w:sz w:val="24"/>
          <w:szCs w:val="24"/>
        </w:rPr>
      </w:pPr>
    </w:p>
    <w:p w:rsidR="007E65BB" w:rsidRDefault="007E65BB" w:rsidP="00492602">
      <w:pPr>
        <w:spacing w:after="0" w:line="240" w:lineRule="auto"/>
        <w:rPr>
          <w:rFonts w:ascii="Times New Roman" w:hAnsi="Times New Roman"/>
          <w:sz w:val="24"/>
          <w:szCs w:val="24"/>
        </w:rPr>
      </w:pPr>
    </w:p>
    <w:p w:rsidR="007E65BB" w:rsidRDefault="007E65BB" w:rsidP="00492602">
      <w:pPr>
        <w:spacing w:after="0" w:line="240" w:lineRule="auto"/>
        <w:rPr>
          <w:rFonts w:ascii="Times New Roman" w:hAnsi="Times New Roman"/>
          <w:sz w:val="24"/>
          <w:szCs w:val="24"/>
        </w:rPr>
      </w:pPr>
    </w:p>
    <w:p w:rsidR="007E65BB" w:rsidRDefault="007E65BB" w:rsidP="00492602">
      <w:pPr>
        <w:spacing w:after="0" w:line="240" w:lineRule="auto"/>
        <w:rPr>
          <w:rFonts w:ascii="Times New Roman" w:hAnsi="Times New Roman"/>
          <w:sz w:val="24"/>
          <w:szCs w:val="24"/>
        </w:rPr>
      </w:pPr>
    </w:p>
    <w:p w:rsidR="007E65BB" w:rsidRDefault="007E65BB" w:rsidP="00492602">
      <w:pPr>
        <w:spacing w:after="0" w:line="240" w:lineRule="auto"/>
        <w:rPr>
          <w:rFonts w:ascii="Times New Roman" w:hAnsi="Times New Roman"/>
          <w:sz w:val="24"/>
          <w:szCs w:val="24"/>
        </w:rPr>
      </w:pPr>
    </w:p>
    <w:p w:rsidR="00F45C9C" w:rsidRDefault="00F45C9C" w:rsidP="00492602">
      <w:pPr>
        <w:spacing w:after="0" w:line="240" w:lineRule="auto"/>
        <w:rPr>
          <w:rFonts w:ascii="Times New Roman" w:hAnsi="Times New Roman"/>
          <w:sz w:val="24"/>
          <w:szCs w:val="24"/>
        </w:rPr>
      </w:pPr>
    </w:p>
    <w:p w:rsidR="00F45C9C" w:rsidRDefault="00F45C9C" w:rsidP="00492602">
      <w:pPr>
        <w:spacing w:after="0" w:line="240" w:lineRule="auto"/>
        <w:rPr>
          <w:rFonts w:ascii="Times New Roman" w:hAnsi="Times New Roman"/>
          <w:sz w:val="24"/>
          <w:szCs w:val="24"/>
        </w:rPr>
      </w:pPr>
    </w:p>
    <w:p w:rsidR="00750412" w:rsidRDefault="00750412" w:rsidP="00750412">
      <w:pPr>
        <w:spacing w:after="0" w:line="240" w:lineRule="auto"/>
        <w:jc w:val="center"/>
        <w:rPr>
          <w:rFonts w:ascii="Times New Roman" w:hAnsi="Times New Roman"/>
          <w:b/>
          <w:sz w:val="24"/>
          <w:szCs w:val="24"/>
        </w:rPr>
      </w:pPr>
      <w:r w:rsidRPr="00750412">
        <w:rPr>
          <w:rFonts w:ascii="Times New Roman" w:hAnsi="Times New Roman"/>
          <w:b/>
          <w:sz w:val="24"/>
          <w:szCs w:val="24"/>
        </w:rPr>
        <w:t>ABSTRACT</w:t>
      </w:r>
    </w:p>
    <w:p w:rsidR="00750412" w:rsidRPr="00750412" w:rsidRDefault="00750412" w:rsidP="00750412">
      <w:pPr>
        <w:spacing w:after="0" w:line="240" w:lineRule="auto"/>
        <w:jc w:val="center"/>
        <w:rPr>
          <w:rFonts w:ascii="Times New Roman" w:hAnsi="Times New Roman"/>
          <w:b/>
          <w:sz w:val="24"/>
          <w:szCs w:val="24"/>
        </w:rPr>
      </w:pPr>
    </w:p>
    <w:p w:rsidR="00750412" w:rsidRDefault="00750412" w:rsidP="00492602">
      <w:pPr>
        <w:spacing w:after="0" w:line="240" w:lineRule="auto"/>
        <w:rPr>
          <w:rFonts w:ascii="Times New Roman" w:hAnsi="Times New Roman"/>
          <w:sz w:val="24"/>
          <w:szCs w:val="24"/>
        </w:rPr>
      </w:pPr>
    </w:p>
    <w:p w:rsidR="00750412" w:rsidRPr="00750412" w:rsidRDefault="00750412" w:rsidP="00750412">
      <w:pPr>
        <w:spacing w:after="0" w:line="240" w:lineRule="auto"/>
        <w:jc w:val="both"/>
        <w:rPr>
          <w:rFonts w:ascii="Times New Roman" w:hAnsi="Times New Roman"/>
          <w:sz w:val="24"/>
          <w:szCs w:val="24"/>
        </w:rPr>
      </w:pPr>
      <w:r w:rsidRPr="00750412">
        <w:rPr>
          <w:rFonts w:ascii="Times New Roman" w:hAnsi="Times New Roman"/>
          <w:sz w:val="24"/>
          <w:szCs w:val="24"/>
        </w:rPr>
        <w:t xml:space="preserve">Breast cancer is currently a major health problem both in the world and in Indonesia because of the high incidence that is believed to be related to several risk factors that influence it. This study aims to analyze the determinants of breast cancer in women.This type of research is analytic with case control design. The study was conducted at RSUP DR. M. Djamil Padang in 2018. The population of the cases in the study were women diagnosed with outpatient breast cancer in the poly surgery at RSUP Dr. M. Djamil Padang, and the control population are women who are not diagnosed with breast cancer. The number of samples is 36 cases and 36 control people (1: 1) which are determined based on the Alimul formula. The sample was chosen by accidental sampling technique. Data was collected by questionnaire through interviews. Then the data were analyzed univariately, bivariately by Chi-square test, and multivariate with logistic regression. </w:t>
      </w:r>
      <w:r w:rsidR="003F0297" w:rsidRPr="003F0297">
        <w:rPr>
          <w:rFonts w:ascii="Times New Roman" w:hAnsi="Times New Roman"/>
          <w:sz w:val="24"/>
          <w:szCs w:val="24"/>
        </w:rPr>
        <w:t>The results of the study revealed that there was</w:t>
      </w:r>
      <w:r w:rsidRPr="00750412">
        <w:rPr>
          <w:rFonts w:ascii="Times New Roman" w:hAnsi="Times New Roman"/>
          <w:sz w:val="24"/>
          <w:szCs w:val="24"/>
        </w:rPr>
        <w:t>a relationship between the age of the respondent, hormonal contraceptive history, age of menarche and history of breastfeeding with the incidence of breast cancer. There is no relationship between obesity and parity with the incidence of breast cancer. Age of menarche is the most dominant factor associated with the incidence of breast cancer in women. Based on the results of this study it can be concluded that the biggest risk factor for breast cancer is hormonal factors.</w:t>
      </w:r>
    </w:p>
    <w:p w:rsidR="00750412" w:rsidRPr="00750412" w:rsidRDefault="00750412" w:rsidP="00750412">
      <w:pPr>
        <w:spacing w:after="0" w:line="240" w:lineRule="auto"/>
        <w:jc w:val="both"/>
        <w:rPr>
          <w:rFonts w:ascii="Times New Roman" w:hAnsi="Times New Roman"/>
          <w:sz w:val="24"/>
          <w:szCs w:val="24"/>
        </w:rPr>
      </w:pPr>
    </w:p>
    <w:p w:rsidR="00750412" w:rsidRPr="00750412" w:rsidRDefault="00750412" w:rsidP="00750412">
      <w:pPr>
        <w:spacing w:after="0" w:line="240" w:lineRule="auto"/>
        <w:jc w:val="both"/>
        <w:rPr>
          <w:rFonts w:ascii="Times New Roman" w:hAnsi="Times New Roman"/>
          <w:sz w:val="24"/>
          <w:szCs w:val="24"/>
        </w:rPr>
      </w:pPr>
    </w:p>
    <w:p w:rsidR="00F45C9C" w:rsidRDefault="00750412" w:rsidP="00750412">
      <w:pPr>
        <w:spacing w:after="0" w:line="240" w:lineRule="auto"/>
        <w:jc w:val="both"/>
        <w:rPr>
          <w:rFonts w:ascii="Times New Roman" w:hAnsi="Times New Roman"/>
          <w:sz w:val="24"/>
          <w:szCs w:val="24"/>
        </w:rPr>
      </w:pPr>
      <w:r w:rsidRPr="00750412">
        <w:rPr>
          <w:rFonts w:ascii="Times New Roman" w:hAnsi="Times New Roman"/>
          <w:sz w:val="24"/>
          <w:szCs w:val="24"/>
        </w:rPr>
        <w:t>Keywords ; Analysis, Risk Factors, Breast Cancer</w:t>
      </w:r>
    </w:p>
    <w:p w:rsidR="00F45C9C" w:rsidRDefault="00F45C9C" w:rsidP="00750412">
      <w:pPr>
        <w:spacing w:after="0" w:line="240" w:lineRule="auto"/>
        <w:jc w:val="both"/>
        <w:rPr>
          <w:rFonts w:ascii="Times New Roman" w:hAnsi="Times New Roman"/>
          <w:sz w:val="24"/>
          <w:szCs w:val="24"/>
        </w:rPr>
      </w:pPr>
    </w:p>
    <w:p w:rsidR="00F45C9C" w:rsidRDefault="00F45C9C" w:rsidP="00750412">
      <w:pPr>
        <w:spacing w:after="0" w:line="240" w:lineRule="auto"/>
        <w:jc w:val="both"/>
        <w:rPr>
          <w:rFonts w:ascii="Times New Roman" w:hAnsi="Times New Roman"/>
          <w:sz w:val="24"/>
          <w:szCs w:val="24"/>
        </w:rPr>
      </w:pPr>
    </w:p>
    <w:p w:rsidR="00F45C9C" w:rsidRDefault="00F45C9C" w:rsidP="00750412">
      <w:pPr>
        <w:spacing w:after="0" w:line="240" w:lineRule="auto"/>
        <w:jc w:val="both"/>
        <w:rPr>
          <w:rFonts w:ascii="Times New Roman" w:hAnsi="Times New Roman"/>
          <w:sz w:val="24"/>
          <w:szCs w:val="24"/>
        </w:rPr>
      </w:pPr>
    </w:p>
    <w:p w:rsidR="00F45C9C" w:rsidRDefault="00F45C9C" w:rsidP="00750412">
      <w:pPr>
        <w:spacing w:after="0" w:line="240" w:lineRule="auto"/>
        <w:jc w:val="both"/>
        <w:rPr>
          <w:rFonts w:ascii="Times New Roman" w:hAnsi="Times New Roman"/>
          <w:sz w:val="24"/>
          <w:szCs w:val="24"/>
        </w:rPr>
      </w:pPr>
    </w:p>
    <w:p w:rsidR="00F45C9C" w:rsidRDefault="00F45C9C" w:rsidP="00750412">
      <w:pPr>
        <w:spacing w:after="0" w:line="240" w:lineRule="auto"/>
        <w:jc w:val="both"/>
        <w:rPr>
          <w:rFonts w:ascii="Times New Roman" w:hAnsi="Times New Roman"/>
          <w:sz w:val="24"/>
          <w:szCs w:val="24"/>
        </w:rPr>
      </w:pPr>
    </w:p>
    <w:p w:rsidR="00F45C9C" w:rsidRDefault="00F45C9C" w:rsidP="00750412">
      <w:pPr>
        <w:spacing w:after="0" w:line="240" w:lineRule="auto"/>
        <w:jc w:val="both"/>
        <w:rPr>
          <w:rFonts w:ascii="Times New Roman" w:hAnsi="Times New Roman"/>
          <w:sz w:val="24"/>
          <w:szCs w:val="24"/>
        </w:rPr>
      </w:pPr>
    </w:p>
    <w:p w:rsidR="00F45C9C" w:rsidRDefault="00F45C9C" w:rsidP="00750412">
      <w:pPr>
        <w:spacing w:after="0" w:line="240" w:lineRule="auto"/>
        <w:jc w:val="both"/>
        <w:rPr>
          <w:rFonts w:ascii="Times New Roman" w:hAnsi="Times New Roman"/>
          <w:sz w:val="24"/>
          <w:szCs w:val="24"/>
        </w:rPr>
      </w:pPr>
    </w:p>
    <w:p w:rsidR="00F45C9C" w:rsidRDefault="00F45C9C" w:rsidP="00492602">
      <w:pPr>
        <w:spacing w:after="0" w:line="240" w:lineRule="auto"/>
        <w:rPr>
          <w:rFonts w:ascii="Times New Roman" w:hAnsi="Times New Roman"/>
          <w:sz w:val="24"/>
          <w:szCs w:val="24"/>
        </w:rPr>
      </w:pPr>
    </w:p>
    <w:p w:rsidR="00F45C9C" w:rsidRDefault="00F45C9C" w:rsidP="00492602">
      <w:pPr>
        <w:spacing w:after="0" w:line="240" w:lineRule="auto"/>
        <w:rPr>
          <w:rFonts w:ascii="Times New Roman" w:hAnsi="Times New Roman"/>
          <w:sz w:val="24"/>
          <w:szCs w:val="24"/>
        </w:rPr>
      </w:pPr>
    </w:p>
    <w:p w:rsidR="00F45C9C" w:rsidRDefault="00F45C9C" w:rsidP="00492602">
      <w:pPr>
        <w:spacing w:after="0" w:line="240" w:lineRule="auto"/>
        <w:rPr>
          <w:rFonts w:ascii="Times New Roman" w:hAnsi="Times New Roman"/>
          <w:sz w:val="24"/>
          <w:szCs w:val="24"/>
        </w:rPr>
      </w:pPr>
    </w:p>
    <w:p w:rsidR="00F45C9C" w:rsidRDefault="00F45C9C" w:rsidP="00492602">
      <w:pPr>
        <w:spacing w:after="0" w:line="240" w:lineRule="auto"/>
        <w:rPr>
          <w:rFonts w:ascii="Times New Roman" w:hAnsi="Times New Roman"/>
          <w:sz w:val="24"/>
          <w:szCs w:val="24"/>
        </w:rPr>
      </w:pPr>
    </w:p>
    <w:p w:rsidR="00F45C9C" w:rsidRDefault="00F45C9C" w:rsidP="00492602">
      <w:pPr>
        <w:spacing w:after="0" w:line="240" w:lineRule="auto"/>
        <w:rPr>
          <w:rFonts w:ascii="Times New Roman" w:hAnsi="Times New Roman"/>
          <w:sz w:val="24"/>
          <w:szCs w:val="24"/>
        </w:rPr>
      </w:pPr>
    </w:p>
    <w:p w:rsidR="00F45C9C" w:rsidRDefault="00F45C9C" w:rsidP="00492602">
      <w:pPr>
        <w:spacing w:after="0" w:line="240" w:lineRule="auto"/>
        <w:rPr>
          <w:rFonts w:ascii="Times New Roman" w:hAnsi="Times New Roman"/>
          <w:sz w:val="24"/>
          <w:szCs w:val="24"/>
        </w:rPr>
      </w:pPr>
    </w:p>
    <w:p w:rsidR="007E65BB" w:rsidRDefault="007E65BB" w:rsidP="00492602">
      <w:pPr>
        <w:spacing w:after="0" w:line="240" w:lineRule="auto"/>
        <w:rPr>
          <w:rFonts w:ascii="Times New Roman" w:hAnsi="Times New Roman"/>
          <w:sz w:val="24"/>
          <w:szCs w:val="24"/>
        </w:rPr>
      </w:pPr>
    </w:p>
    <w:p w:rsidR="007E65BB" w:rsidRDefault="007E65BB" w:rsidP="00492602">
      <w:pPr>
        <w:spacing w:after="0" w:line="240" w:lineRule="auto"/>
        <w:rPr>
          <w:rFonts w:ascii="Times New Roman" w:hAnsi="Times New Roman"/>
          <w:sz w:val="24"/>
          <w:szCs w:val="24"/>
        </w:rPr>
      </w:pPr>
    </w:p>
    <w:p w:rsidR="007E65BB" w:rsidRDefault="007E65BB" w:rsidP="00492602">
      <w:pPr>
        <w:spacing w:after="0" w:line="240" w:lineRule="auto"/>
        <w:rPr>
          <w:rFonts w:ascii="Times New Roman" w:hAnsi="Times New Roman"/>
          <w:sz w:val="24"/>
          <w:szCs w:val="24"/>
        </w:rPr>
      </w:pPr>
    </w:p>
    <w:p w:rsidR="007E65BB" w:rsidRDefault="007E65BB" w:rsidP="00492602">
      <w:pPr>
        <w:spacing w:after="0" w:line="240" w:lineRule="auto"/>
        <w:rPr>
          <w:rFonts w:ascii="Times New Roman" w:hAnsi="Times New Roman"/>
          <w:sz w:val="24"/>
          <w:szCs w:val="24"/>
        </w:rPr>
      </w:pPr>
    </w:p>
    <w:p w:rsidR="007E65BB" w:rsidRDefault="007E65BB" w:rsidP="00492602">
      <w:pPr>
        <w:spacing w:after="0" w:line="240" w:lineRule="auto"/>
        <w:rPr>
          <w:rFonts w:ascii="Times New Roman" w:hAnsi="Times New Roman"/>
          <w:sz w:val="24"/>
          <w:szCs w:val="24"/>
        </w:rPr>
      </w:pPr>
    </w:p>
    <w:p w:rsidR="007E65BB" w:rsidRDefault="007E65BB" w:rsidP="00492602">
      <w:pPr>
        <w:spacing w:after="0" w:line="240" w:lineRule="auto"/>
        <w:rPr>
          <w:rFonts w:ascii="Times New Roman" w:hAnsi="Times New Roman"/>
          <w:sz w:val="24"/>
          <w:szCs w:val="24"/>
        </w:rPr>
      </w:pPr>
    </w:p>
    <w:p w:rsidR="00F45C9C" w:rsidRDefault="00F45C9C" w:rsidP="00492602">
      <w:pPr>
        <w:spacing w:after="0" w:line="240" w:lineRule="auto"/>
        <w:rPr>
          <w:rFonts w:ascii="Times New Roman" w:hAnsi="Times New Roman"/>
          <w:sz w:val="24"/>
          <w:szCs w:val="24"/>
        </w:rPr>
      </w:pPr>
    </w:p>
    <w:p w:rsidR="00F45C9C" w:rsidRDefault="00F45C9C" w:rsidP="00492602">
      <w:pPr>
        <w:spacing w:after="0" w:line="240" w:lineRule="auto"/>
        <w:rPr>
          <w:rFonts w:ascii="Times New Roman" w:hAnsi="Times New Roman"/>
          <w:sz w:val="24"/>
          <w:szCs w:val="24"/>
        </w:rPr>
      </w:pPr>
    </w:p>
    <w:p w:rsidR="00F45C9C" w:rsidRDefault="00F45C9C" w:rsidP="00492602">
      <w:pPr>
        <w:spacing w:after="0" w:line="240" w:lineRule="auto"/>
        <w:rPr>
          <w:rFonts w:ascii="Times New Roman" w:hAnsi="Times New Roman"/>
          <w:sz w:val="24"/>
          <w:szCs w:val="24"/>
        </w:rPr>
      </w:pPr>
    </w:p>
    <w:p w:rsidR="009722CB" w:rsidRDefault="009722CB" w:rsidP="007E65BB">
      <w:pPr>
        <w:spacing w:after="0" w:line="360" w:lineRule="auto"/>
        <w:rPr>
          <w:rFonts w:ascii="Times New Roman" w:hAnsi="Times New Roman"/>
          <w:b/>
          <w:sz w:val="24"/>
          <w:szCs w:val="24"/>
          <w:lang w:val="id-ID"/>
        </w:rPr>
      </w:pPr>
      <w:r w:rsidRPr="009722CB">
        <w:rPr>
          <w:rFonts w:ascii="Times New Roman" w:hAnsi="Times New Roman"/>
          <w:b/>
          <w:sz w:val="24"/>
          <w:szCs w:val="24"/>
          <w:lang w:val="id-ID"/>
        </w:rPr>
        <w:t>PENDAHULUAN</w:t>
      </w:r>
    </w:p>
    <w:p w:rsidR="009722CB" w:rsidRPr="009722CB" w:rsidRDefault="009722CB" w:rsidP="00973415">
      <w:pPr>
        <w:spacing w:after="0" w:line="360" w:lineRule="auto"/>
        <w:ind w:firstLine="720"/>
        <w:jc w:val="both"/>
        <w:rPr>
          <w:rFonts w:ascii="Times New Roman" w:hAnsi="Times New Roman"/>
          <w:sz w:val="24"/>
          <w:szCs w:val="24"/>
          <w:lang w:eastAsia="ar-SA"/>
        </w:rPr>
      </w:pPr>
      <w:r w:rsidRPr="009722CB">
        <w:rPr>
          <w:rFonts w:ascii="Times New Roman" w:hAnsi="Times New Roman"/>
          <w:sz w:val="24"/>
          <w:szCs w:val="24"/>
          <w:lang w:eastAsia="ar-SA"/>
        </w:rPr>
        <w:t xml:space="preserve">Kanker payudara termasuk penyakit yang tidak menular, saat ini menjadi masalah kesehatan utama baik di dunia maupun di Indonesia. Menurut </w:t>
      </w:r>
      <w:r w:rsidRPr="009722CB">
        <w:rPr>
          <w:rFonts w:ascii="Times New Roman" w:hAnsi="Times New Roman"/>
          <w:i/>
          <w:sz w:val="24"/>
          <w:szCs w:val="24"/>
          <w:lang w:eastAsia="ar-SA"/>
        </w:rPr>
        <w:t xml:space="preserve">Word Health Organization </w:t>
      </w:r>
      <w:r w:rsidRPr="009722CB">
        <w:rPr>
          <w:rFonts w:ascii="Times New Roman" w:hAnsi="Times New Roman"/>
          <w:sz w:val="24"/>
          <w:szCs w:val="24"/>
          <w:lang w:eastAsia="ar-SA"/>
        </w:rPr>
        <w:t xml:space="preserve">(WHO) tahun 2012, kejadian kanker payudara sebanyak 1.677.000 kasus. Kanker payudara merupakan kanker yang paling banyak di derita oleh kaum wanita. Diperkirakan jumlah kasus baru tidak kurang dari 1.050.346 pertahun. Berdasarkan estimasi </w:t>
      </w:r>
      <w:r w:rsidRPr="009722CB">
        <w:rPr>
          <w:rFonts w:ascii="Times New Roman" w:hAnsi="Times New Roman"/>
          <w:i/>
          <w:iCs/>
          <w:sz w:val="24"/>
          <w:szCs w:val="24"/>
          <w:lang w:eastAsia="ar-SA"/>
        </w:rPr>
        <w:t>International Agency for Research of Cancer</w:t>
      </w:r>
      <w:r w:rsidRPr="009722CB">
        <w:rPr>
          <w:rFonts w:ascii="Times New Roman" w:hAnsi="Times New Roman"/>
          <w:sz w:val="24"/>
          <w:szCs w:val="24"/>
          <w:lang w:eastAsia="ar-SA"/>
        </w:rPr>
        <w:t xml:space="preserve">, pada tahun 2020 akan ada 1,15 juta kasus baru dan 55%kematian diprediksi terjadi di negara berkembang. Data </w:t>
      </w:r>
      <w:r w:rsidRPr="009722CB">
        <w:rPr>
          <w:rFonts w:ascii="Times New Roman" w:hAnsi="Times New Roman"/>
          <w:i/>
          <w:iCs/>
          <w:sz w:val="24"/>
          <w:szCs w:val="24"/>
          <w:lang w:eastAsia="ar-SA"/>
        </w:rPr>
        <w:t>International Union Against Cancer</w:t>
      </w:r>
      <w:r w:rsidRPr="009722CB">
        <w:rPr>
          <w:rFonts w:ascii="Times New Roman" w:hAnsi="Times New Roman"/>
          <w:sz w:val="24"/>
          <w:szCs w:val="24"/>
          <w:lang w:eastAsia="ar-SA"/>
        </w:rPr>
        <w:t xml:space="preserve"> (UICC) dari WHO tahun 2009 menunjukan setiap tahun 12 juta orang diseluruh dunia menderita kanker dan 7,6 juta diantaranya meninggal dunia. Jika tidak diambil tindakan pengendalian yang memadai , maka pada tahun 2030 diperkirakan 26 juta orang akan menderita kanker dan 17 juta diantaranya akan meninggal dunia. Kejadian ini akan lebih cepat di daerah miskin dan berkembang.</w:t>
      </w:r>
    </w:p>
    <w:p w:rsidR="009722CB" w:rsidRPr="009722CB" w:rsidRDefault="00973415" w:rsidP="007E65BB">
      <w:pPr>
        <w:spacing w:line="360" w:lineRule="auto"/>
        <w:ind w:firstLine="426"/>
        <w:jc w:val="both"/>
        <w:rPr>
          <w:rFonts w:ascii="Times New Roman" w:hAnsi="Times New Roman"/>
          <w:sz w:val="24"/>
          <w:szCs w:val="24"/>
          <w:lang w:val="id-ID"/>
        </w:rPr>
      </w:pPr>
      <w:r>
        <w:rPr>
          <w:rFonts w:ascii="Times New Roman" w:hAnsi="Times New Roman"/>
          <w:sz w:val="24"/>
          <w:szCs w:val="24"/>
          <w:lang w:val="id-ID"/>
        </w:rPr>
        <w:tab/>
      </w:r>
      <w:r w:rsidR="009722CB" w:rsidRPr="009722CB">
        <w:rPr>
          <w:rFonts w:ascii="Times New Roman" w:hAnsi="Times New Roman"/>
          <w:sz w:val="24"/>
          <w:szCs w:val="24"/>
          <w:lang w:val="id-ID"/>
        </w:rPr>
        <w:t>Prevalensi penyakit kanker di Indonesia cukup tinggi. Berdasarkan data Riset Kesehatan Dasar (Riskesdas) tahun 2013, prevelensi tumor/kanker di Indonesia adalah 1,4 per 1000 penduduk atau sekitar 330.000 orang. Kanker payudara termasuk kanker tertinggi pada wanita di Indonesia. Kejadian kanker di provinsi Sumatera B</w:t>
      </w:r>
      <w:r w:rsidR="009722CB" w:rsidRPr="009722CB">
        <w:rPr>
          <w:rFonts w:ascii="Times New Roman" w:hAnsi="Times New Roman"/>
          <w:sz w:val="24"/>
          <w:szCs w:val="24"/>
        </w:rPr>
        <w:t>ar</w:t>
      </w:r>
      <w:r w:rsidR="009722CB" w:rsidRPr="009722CB">
        <w:rPr>
          <w:rFonts w:ascii="Times New Roman" w:hAnsi="Times New Roman"/>
          <w:sz w:val="24"/>
          <w:szCs w:val="24"/>
          <w:lang w:val="id-ID"/>
        </w:rPr>
        <w:t>at (5,6%) lebih tinggi dari rata-rata nasional (4,3%), yaitu pada urutan tertinggi ke 6 dari 33 provinsi di Indonesia berdasarkan Riskesdas Nasional tahun 2008</w:t>
      </w:r>
    </w:p>
    <w:p w:rsidR="009722CB" w:rsidRPr="009722CB" w:rsidRDefault="009722CB" w:rsidP="00973415">
      <w:pPr>
        <w:spacing w:line="360" w:lineRule="auto"/>
        <w:ind w:firstLine="720"/>
        <w:jc w:val="both"/>
        <w:rPr>
          <w:rFonts w:ascii="Times New Roman" w:hAnsi="Times New Roman"/>
          <w:sz w:val="24"/>
          <w:szCs w:val="24"/>
          <w:lang w:val="id-ID"/>
        </w:rPr>
      </w:pPr>
      <w:r w:rsidRPr="009722CB">
        <w:rPr>
          <w:rFonts w:ascii="Times New Roman" w:hAnsi="Times New Roman"/>
          <w:sz w:val="24"/>
          <w:szCs w:val="24"/>
          <w:lang w:val="id-ID"/>
        </w:rPr>
        <w:t xml:space="preserve">Berdasarkan data yang diperoleh dari Medical Record RSUP Dr. M. Djamil Padang penderita kanker payudara yang </w:t>
      </w:r>
      <w:r w:rsidRPr="009722CB">
        <w:rPr>
          <w:rFonts w:ascii="Times New Roman" w:hAnsi="Times New Roman"/>
          <w:sz w:val="24"/>
          <w:szCs w:val="24"/>
        </w:rPr>
        <w:t>melakukan rawat jalan sebanyak 2082 orang pada ta</w:t>
      </w:r>
      <w:r w:rsidR="00973415">
        <w:rPr>
          <w:rFonts w:ascii="Times New Roman" w:hAnsi="Times New Roman"/>
          <w:sz w:val="24"/>
          <w:szCs w:val="24"/>
        </w:rPr>
        <w:tab/>
      </w:r>
      <w:r w:rsidRPr="009722CB">
        <w:rPr>
          <w:rFonts w:ascii="Times New Roman" w:hAnsi="Times New Roman"/>
          <w:sz w:val="24"/>
          <w:szCs w:val="24"/>
        </w:rPr>
        <w:t>hun 2014, 972 orang di tahun 2015,  naik menjadi 4132 orang di tahun 2016, dan 1941 orang pada tahun 2017. Sedangkan penderita kanker payudara yang rawat inap sebanyak 241 orang tahun 2014, 155 orang tahun 2015, 109 orang pada tahun 2016 dan165 orang di tahun 2017</w:t>
      </w:r>
      <w:r w:rsidRPr="009722CB">
        <w:rPr>
          <w:rFonts w:ascii="Times New Roman" w:hAnsi="Times New Roman"/>
          <w:sz w:val="24"/>
          <w:szCs w:val="24"/>
          <w:lang w:val="id-ID"/>
        </w:rPr>
        <w:t>.</w:t>
      </w:r>
    </w:p>
    <w:p w:rsidR="009722CB" w:rsidRPr="009722CB" w:rsidRDefault="009722CB" w:rsidP="00973415">
      <w:pPr>
        <w:spacing w:line="360" w:lineRule="auto"/>
        <w:ind w:firstLine="720"/>
        <w:jc w:val="both"/>
        <w:rPr>
          <w:rFonts w:ascii="Times New Roman" w:hAnsi="Times New Roman"/>
          <w:sz w:val="24"/>
          <w:szCs w:val="24"/>
          <w:lang w:val="id-ID"/>
        </w:rPr>
      </w:pPr>
      <w:r w:rsidRPr="009722CB">
        <w:rPr>
          <w:rFonts w:ascii="Times New Roman" w:hAnsi="Times New Roman"/>
          <w:sz w:val="24"/>
          <w:szCs w:val="24"/>
          <w:lang w:val="id-ID"/>
        </w:rPr>
        <w:t xml:space="preserve">Angka insidensi kanker payudara yang selalu meningkat di yakini berkaitan dengan peningkatan risiko  untuk terjadinya kanker payudara. Setiap risiko kanker </w:t>
      </w:r>
      <w:r w:rsidRPr="009722CB">
        <w:rPr>
          <w:rFonts w:ascii="Times New Roman" w:hAnsi="Times New Roman"/>
          <w:sz w:val="24"/>
          <w:szCs w:val="24"/>
          <w:lang w:val="id-ID"/>
        </w:rPr>
        <w:lastRenderedPageBreak/>
        <w:t>payudara pada wanita dapat mempunyai probabilitas yang lebih tinggi atau lebih rendah, tergantung pada beberapa faktor, yang meliputi faktor reproduksi (Usia menarche dini, kehamilan pertama pada usia lanjut, paritas yang rendah, masa laktasi), faktor endokrin (kontrasepsi oral, terapi sulih hormon), faktor diet (obesitas, konsumsi alkohol), dan faktor genetik (anggota keluarga dengan kanker payudara, riwayat keluarga dengan kanker ovarium) (Rasjidi, 2010).</w:t>
      </w:r>
    </w:p>
    <w:p w:rsidR="009722CB" w:rsidRPr="009722CB" w:rsidRDefault="009722CB" w:rsidP="00973415">
      <w:pPr>
        <w:spacing w:line="360" w:lineRule="auto"/>
        <w:ind w:firstLine="720"/>
        <w:jc w:val="both"/>
        <w:rPr>
          <w:rFonts w:ascii="Times New Roman" w:hAnsi="Times New Roman"/>
          <w:sz w:val="24"/>
          <w:szCs w:val="24"/>
          <w:lang w:val="id-ID"/>
        </w:rPr>
      </w:pPr>
      <w:r w:rsidRPr="009722CB">
        <w:rPr>
          <w:rFonts w:ascii="Times New Roman" w:hAnsi="Times New Roman"/>
          <w:sz w:val="24"/>
          <w:szCs w:val="24"/>
          <w:lang w:val="id-ID"/>
        </w:rPr>
        <w:t xml:space="preserve">Menurut </w:t>
      </w:r>
      <w:r w:rsidR="007E65BB">
        <w:rPr>
          <w:rFonts w:ascii="Times New Roman" w:hAnsi="Times New Roman"/>
          <w:sz w:val="24"/>
          <w:szCs w:val="24"/>
        </w:rPr>
        <w:t xml:space="preserve">(Rizema, </w:t>
      </w:r>
      <w:r w:rsidRPr="009722CB">
        <w:rPr>
          <w:rFonts w:ascii="Times New Roman" w:hAnsi="Times New Roman"/>
          <w:sz w:val="24"/>
          <w:szCs w:val="24"/>
          <w:lang w:val="id-ID"/>
        </w:rPr>
        <w:t xml:space="preserve">2015) spesifik kanker payudara masih belum diketahui. Tetapi terdapat banyak faktor yang diperkirakan mempunyai pengaruh terhadap tingginya kejadian kanker payudara, faktor tersebut diantaranya seperti: obesitas (kegemukan), perokok berat, pecandu alkohol, diet atau pola makan tidak sehat, kurang olahraga, genetik, usia, hormonal, riwayat menyusui, riwayat kehamilan (paritas) dan riwayat haid (menarche). Sementara menurut </w:t>
      </w:r>
      <w:r w:rsidR="007E65BB">
        <w:rPr>
          <w:rFonts w:ascii="Times New Roman" w:hAnsi="Times New Roman"/>
          <w:sz w:val="24"/>
          <w:szCs w:val="24"/>
        </w:rPr>
        <w:t>(</w:t>
      </w:r>
      <w:r w:rsidRPr="009722CB">
        <w:rPr>
          <w:rFonts w:ascii="Times New Roman" w:hAnsi="Times New Roman"/>
          <w:sz w:val="24"/>
          <w:szCs w:val="24"/>
          <w:lang w:val="id-ID"/>
        </w:rPr>
        <w:t>Mulyani,2013) faktor yang mempengaruhi kejadian kanker payudara adalah: faktor usia, faktor genetik, penggunaan hormon estrogen, penggunaan pil KB, usia menarche dan riwayat kanker payudara.</w:t>
      </w:r>
    </w:p>
    <w:p w:rsidR="007E65BB" w:rsidRDefault="00946814" w:rsidP="00973415">
      <w:pPr>
        <w:spacing w:after="0" w:line="360" w:lineRule="auto"/>
        <w:ind w:firstLine="720"/>
        <w:jc w:val="both"/>
        <w:rPr>
          <w:rFonts w:ascii="Times New Roman" w:hAnsi="Times New Roman"/>
          <w:sz w:val="24"/>
          <w:szCs w:val="24"/>
          <w:lang w:val="id-ID"/>
        </w:rPr>
      </w:pPr>
      <w:r>
        <w:rPr>
          <w:rFonts w:ascii="Times New Roman" w:hAnsi="Times New Roman"/>
          <w:sz w:val="24"/>
          <w:szCs w:val="24"/>
        </w:rPr>
        <w:t xml:space="preserve">Usia, Obesitas dan pemakaian kontrasepsi hormonal yang lama berhubungan dengan kejadian kanker payudara. </w:t>
      </w:r>
      <w:r w:rsidR="009722CB" w:rsidRPr="009722CB">
        <w:rPr>
          <w:rFonts w:ascii="Times New Roman" w:hAnsi="Times New Roman"/>
          <w:sz w:val="24"/>
          <w:szCs w:val="24"/>
          <w:lang w:val="id-ID"/>
        </w:rPr>
        <w:t>Usia menstruasi pertama (</w:t>
      </w:r>
      <w:r w:rsidR="009722CB" w:rsidRPr="009722CB">
        <w:rPr>
          <w:rFonts w:ascii="Times New Roman" w:hAnsi="Times New Roman"/>
          <w:i/>
          <w:sz w:val="24"/>
          <w:szCs w:val="24"/>
          <w:lang w:val="id-ID"/>
        </w:rPr>
        <w:t>menarche</w:t>
      </w:r>
      <w:r w:rsidR="009722CB" w:rsidRPr="009722CB">
        <w:rPr>
          <w:rFonts w:ascii="Times New Roman" w:hAnsi="Times New Roman"/>
          <w:sz w:val="24"/>
          <w:szCs w:val="24"/>
          <w:lang w:val="id-ID"/>
        </w:rPr>
        <w:t>) pada usia kurang dari 12 tahun memiliki resiko 1,7 hingga 3,4 kali lebih besar daripada wanita dengan menarche yang datang pada usia lebih dari 12 tahun (Olfah, 2013). Wanita yang melahirkan baru sekali (setelah usia 30 tahun) atau yang belum pernah melahirkan (nulipara) memiliki resiko lebih besar dari pada yang melahirkan anak pertama di usia 20 tahun (Olfah, 2013). Wanita yang tidak pernah menyusui akan memiliki resiko 2,118 kali lebih tinggi untuk mengalami kanker payudara dibandingkan wanita yang pernah menyusui. Hal ini sesuai dengan hasil penelitian Ellison (2007) yang menemukan  bahwa menyusui dapat mengurangi resiko kanker payudara pada wanita dan secara alami mengurangi resiko kanker payudara sebesar 59% (Priyatindkk, 2013).</w:t>
      </w:r>
    </w:p>
    <w:p w:rsidR="009722CB" w:rsidRPr="009722CB" w:rsidRDefault="00386CE1" w:rsidP="00973415">
      <w:pPr>
        <w:spacing w:after="0" w:line="360" w:lineRule="auto"/>
        <w:ind w:firstLine="720"/>
        <w:jc w:val="both"/>
        <w:rPr>
          <w:rFonts w:ascii="Times New Roman" w:hAnsi="Times New Roman"/>
          <w:sz w:val="24"/>
          <w:szCs w:val="24"/>
          <w:lang w:val="id-ID"/>
        </w:rPr>
      </w:pPr>
      <w:r>
        <w:rPr>
          <w:rFonts w:ascii="Times New Roman" w:hAnsi="Times New Roman"/>
          <w:sz w:val="24"/>
          <w:szCs w:val="24"/>
        </w:rPr>
        <w:t xml:space="preserve">Permasalahan penelitian ini adalah apa determinan dari kejadian kanker payudara pada wanita. </w:t>
      </w:r>
      <w:r w:rsidR="007E65BB">
        <w:rPr>
          <w:rFonts w:ascii="Times New Roman" w:hAnsi="Times New Roman"/>
          <w:sz w:val="24"/>
          <w:szCs w:val="24"/>
        </w:rPr>
        <w:t>Hipotesis penelitian</w:t>
      </w:r>
      <w:r>
        <w:rPr>
          <w:rFonts w:ascii="Times New Roman" w:hAnsi="Times New Roman"/>
          <w:sz w:val="24"/>
          <w:szCs w:val="24"/>
        </w:rPr>
        <w:t xml:space="preserve"> :</w:t>
      </w:r>
      <w:r w:rsidR="007E65BB">
        <w:rPr>
          <w:rFonts w:ascii="Times New Roman" w:hAnsi="Times New Roman"/>
          <w:sz w:val="24"/>
          <w:szCs w:val="24"/>
        </w:rPr>
        <w:t xml:space="preserve"> ada hubungan antara usia responden, </w:t>
      </w:r>
      <w:r w:rsidR="007E65BB">
        <w:rPr>
          <w:rFonts w:ascii="Times New Roman" w:hAnsi="Times New Roman"/>
          <w:sz w:val="24"/>
          <w:szCs w:val="24"/>
        </w:rPr>
        <w:lastRenderedPageBreak/>
        <w:t>obesitas, riwayat pemakaian kontrasepsi hormonal, usia menarche, paritas dan riwayat menyusui</w:t>
      </w:r>
      <w:r>
        <w:rPr>
          <w:rFonts w:ascii="Times New Roman" w:hAnsi="Times New Roman"/>
          <w:sz w:val="24"/>
          <w:szCs w:val="24"/>
        </w:rPr>
        <w:t xml:space="preserve"> dengan kejadian kanker payudara pada wanita</w:t>
      </w:r>
    </w:p>
    <w:p w:rsidR="009722CB" w:rsidRPr="009722CB" w:rsidRDefault="009722CB" w:rsidP="00973415">
      <w:pPr>
        <w:spacing w:after="0" w:line="360" w:lineRule="auto"/>
        <w:ind w:firstLine="720"/>
        <w:jc w:val="both"/>
        <w:rPr>
          <w:rFonts w:ascii="Times New Roman" w:hAnsi="Times New Roman"/>
          <w:bCs/>
          <w:sz w:val="24"/>
          <w:szCs w:val="24"/>
        </w:rPr>
      </w:pPr>
      <w:r w:rsidRPr="009722CB">
        <w:rPr>
          <w:rFonts w:ascii="Times New Roman" w:hAnsi="Times New Roman"/>
          <w:bCs/>
          <w:sz w:val="24"/>
          <w:szCs w:val="24"/>
        </w:rPr>
        <w:t xml:space="preserve">Berdasarkan fenomena diatas </w:t>
      </w:r>
      <w:r w:rsidRPr="009722CB">
        <w:rPr>
          <w:rFonts w:ascii="Times New Roman" w:hAnsi="Times New Roman"/>
          <w:bCs/>
          <w:sz w:val="24"/>
          <w:szCs w:val="24"/>
          <w:lang w:val="id-ID"/>
        </w:rPr>
        <w:t>m</w:t>
      </w:r>
      <w:r w:rsidRPr="009722CB">
        <w:rPr>
          <w:rFonts w:ascii="Times New Roman" w:hAnsi="Times New Roman"/>
          <w:bCs/>
          <w:sz w:val="24"/>
          <w:szCs w:val="24"/>
        </w:rPr>
        <w:t xml:space="preserve">aka </w:t>
      </w:r>
      <w:r w:rsidR="007E65BB">
        <w:rPr>
          <w:rFonts w:ascii="Times New Roman" w:hAnsi="Times New Roman"/>
          <w:bCs/>
          <w:sz w:val="24"/>
          <w:szCs w:val="24"/>
        </w:rPr>
        <w:t xml:space="preserve">tujuan </w:t>
      </w:r>
      <w:r w:rsidRPr="009722CB">
        <w:rPr>
          <w:rFonts w:ascii="Times New Roman" w:hAnsi="Times New Roman"/>
          <w:bCs/>
          <w:sz w:val="24"/>
          <w:szCs w:val="24"/>
        </w:rPr>
        <w:t>peneliti</w:t>
      </w:r>
      <w:r w:rsidR="007E65BB">
        <w:rPr>
          <w:rFonts w:ascii="Times New Roman" w:hAnsi="Times New Roman"/>
          <w:bCs/>
          <w:sz w:val="24"/>
          <w:szCs w:val="24"/>
        </w:rPr>
        <w:t>an ini adalah menga</w:t>
      </w:r>
      <w:r>
        <w:rPr>
          <w:rFonts w:ascii="Times New Roman" w:hAnsi="Times New Roman"/>
          <w:bCs/>
          <w:sz w:val="24"/>
          <w:szCs w:val="24"/>
        </w:rPr>
        <w:t xml:space="preserve">nalisis </w:t>
      </w:r>
      <w:r w:rsidR="007E65BB">
        <w:rPr>
          <w:rFonts w:ascii="Times New Roman" w:hAnsi="Times New Roman"/>
          <w:bCs/>
          <w:sz w:val="24"/>
          <w:szCs w:val="24"/>
        </w:rPr>
        <w:t>d</w:t>
      </w:r>
      <w:r>
        <w:rPr>
          <w:rFonts w:ascii="Times New Roman" w:hAnsi="Times New Roman"/>
          <w:bCs/>
          <w:sz w:val="24"/>
          <w:szCs w:val="24"/>
        </w:rPr>
        <w:t xml:space="preserve">eterminan </w:t>
      </w:r>
      <w:r w:rsidR="007E65BB">
        <w:rPr>
          <w:rFonts w:ascii="Times New Roman" w:hAnsi="Times New Roman"/>
          <w:bCs/>
          <w:sz w:val="24"/>
          <w:szCs w:val="24"/>
        </w:rPr>
        <w:t>k</w:t>
      </w:r>
      <w:r w:rsidRPr="009722CB">
        <w:rPr>
          <w:rFonts w:ascii="Times New Roman" w:hAnsi="Times New Roman"/>
          <w:bCs/>
          <w:sz w:val="24"/>
          <w:szCs w:val="24"/>
        </w:rPr>
        <w:t>ejadian</w:t>
      </w:r>
      <w:r w:rsidR="007E65BB">
        <w:rPr>
          <w:rFonts w:ascii="Times New Roman" w:hAnsi="Times New Roman"/>
          <w:bCs/>
          <w:sz w:val="24"/>
          <w:szCs w:val="24"/>
        </w:rPr>
        <w:t>k</w:t>
      </w:r>
      <w:r w:rsidRPr="009722CB">
        <w:rPr>
          <w:rFonts w:ascii="Times New Roman" w:hAnsi="Times New Roman"/>
          <w:bCs/>
          <w:sz w:val="24"/>
          <w:szCs w:val="24"/>
          <w:lang w:val="id-ID"/>
        </w:rPr>
        <w:t xml:space="preserve">anker </w:t>
      </w:r>
      <w:r w:rsidR="007E65BB">
        <w:rPr>
          <w:rFonts w:ascii="Times New Roman" w:hAnsi="Times New Roman"/>
          <w:bCs/>
          <w:sz w:val="24"/>
          <w:szCs w:val="24"/>
        </w:rPr>
        <w:t>p</w:t>
      </w:r>
      <w:r w:rsidRPr="009722CB">
        <w:rPr>
          <w:rFonts w:ascii="Times New Roman" w:hAnsi="Times New Roman"/>
          <w:bCs/>
          <w:sz w:val="24"/>
          <w:szCs w:val="24"/>
          <w:lang w:val="id-ID"/>
        </w:rPr>
        <w:t xml:space="preserve">ayudara pada </w:t>
      </w:r>
      <w:r w:rsidR="007E65BB">
        <w:rPr>
          <w:rFonts w:ascii="Times New Roman" w:hAnsi="Times New Roman"/>
          <w:bCs/>
          <w:sz w:val="24"/>
          <w:szCs w:val="24"/>
        </w:rPr>
        <w:t>w</w:t>
      </w:r>
      <w:r w:rsidRPr="009722CB">
        <w:rPr>
          <w:rFonts w:ascii="Times New Roman" w:hAnsi="Times New Roman"/>
          <w:bCs/>
          <w:sz w:val="24"/>
          <w:szCs w:val="24"/>
          <w:lang w:val="id-ID"/>
        </w:rPr>
        <w:t>anit</w:t>
      </w:r>
      <w:r w:rsidR="007E65BB">
        <w:rPr>
          <w:rFonts w:ascii="Times New Roman" w:hAnsi="Times New Roman"/>
          <w:bCs/>
          <w:sz w:val="24"/>
          <w:szCs w:val="24"/>
        </w:rPr>
        <w:t>a</w:t>
      </w:r>
      <w:r w:rsidRPr="009722CB">
        <w:rPr>
          <w:rFonts w:ascii="Times New Roman" w:hAnsi="Times New Roman"/>
          <w:bCs/>
          <w:sz w:val="24"/>
          <w:szCs w:val="24"/>
        </w:rPr>
        <w:t>.</w:t>
      </w:r>
    </w:p>
    <w:p w:rsidR="009722CB" w:rsidRPr="009722CB" w:rsidRDefault="009722CB" w:rsidP="00386CE1">
      <w:pPr>
        <w:spacing w:after="0" w:line="360" w:lineRule="auto"/>
        <w:jc w:val="both"/>
        <w:rPr>
          <w:rFonts w:ascii="Times New Roman" w:hAnsi="Times New Roman"/>
          <w:b/>
          <w:sz w:val="24"/>
          <w:szCs w:val="24"/>
          <w:lang w:val="id-ID"/>
        </w:rPr>
      </w:pPr>
      <w:r w:rsidRPr="009722CB">
        <w:rPr>
          <w:rFonts w:ascii="Times New Roman" w:hAnsi="Times New Roman"/>
          <w:b/>
          <w:sz w:val="24"/>
          <w:szCs w:val="24"/>
          <w:lang w:val="id-ID"/>
        </w:rPr>
        <w:t>METODE PENELITIAN</w:t>
      </w:r>
    </w:p>
    <w:p w:rsidR="00C219F3" w:rsidRPr="00C219F3" w:rsidRDefault="009722CB" w:rsidP="00C219F3">
      <w:pPr>
        <w:autoSpaceDE w:val="0"/>
        <w:autoSpaceDN w:val="0"/>
        <w:adjustRightInd w:val="0"/>
        <w:spacing w:line="360" w:lineRule="auto"/>
        <w:jc w:val="both"/>
        <w:rPr>
          <w:rFonts w:ascii="Times New Roman" w:hAnsi="Times New Roman"/>
          <w:sz w:val="24"/>
          <w:szCs w:val="24"/>
          <w:lang w:eastAsia="ar-SA"/>
        </w:rPr>
      </w:pPr>
      <w:r w:rsidRPr="009722CB">
        <w:rPr>
          <w:rFonts w:ascii="Times New Roman" w:hAnsi="Times New Roman"/>
          <w:sz w:val="24"/>
          <w:szCs w:val="24"/>
        </w:rPr>
        <w:t xml:space="preserve">Penelitian ini </w:t>
      </w:r>
      <w:r w:rsidRPr="009722CB">
        <w:rPr>
          <w:rFonts w:ascii="Times New Roman" w:hAnsi="Times New Roman"/>
          <w:sz w:val="24"/>
          <w:szCs w:val="24"/>
          <w:lang w:val="id-ID"/>
        </w:rPr>
        <w:t xml:space="preserve">bersifat </w:t>
      </w:r>
      <w:r w:rsidRPr="009722CB">
        <w:rPr>
          <w:rFonts w:ascii="Times New Roman" w:hAnsi="Times New Roman"/>
          <w:sz w:val="24"/>
          <w:szCs w:val="24"/>
        </w:rPr>
        <w:t xml:space="preserve">analitik dengan desain </w:t>
      </w:r>
      <w:r w:rsidRPr="009722CB">
        <w:rPr>
          <w:rFonts w:ascii="Times New Roman" w:hAnsi="Times New Roman"/>
          <w:i/>
          <w:sz w:val="24"/>
          <w:szCs w:val="24"/>
        </w:rPr>
        <w:t>case control</w:t>
      </w:r>
      <w:r w:rsidRPr="009722CB">
        <w:rPr>
          <w:rFonts w:ascii="Times New Roman" w:hAnsi="Times New Roman"/>
          <w:sz w:val="24"/>
          <w:szCs w:val="24"/>
          <w:lang w:val="id-ID"/>
        </w:rPr>
        <w:t xml:space="preserve">. Penelitian dilakukan di </w:t>
      </w:r>
      <w:r w:rsidRPr="009722CB">
        <w:rPr>
          <w:rFonts w:ascii="Times New Roman" w:hAnsi="Times New Roman"/>
          <w:sz w:val="24"/>
          <w:szCs w:val="24"/>
        </w:rPr>
        <w:t xml:space="preserve">poli bedah </w:t>
      </w:r>
      <w:r w:rsidRPr="009722CB">
        <w:rPr>
          <w:rFonts w:ascii="Times New Roman" w:hAnsi="Times New Roman"/>
          <w:sz w:val="24"/>
          <w:szCs w:val="24"/>
          <w:lang w:val="id-ID"/>
        </w:rPr>
        <w:t>RSUP Dr. M. Djamil Padang pada tahun 201</w:t>
      </w:r>
      <w:r w:rsidRPr="009722CB">
        <w:rPr>
          <w:rFonts w:ascii="Times New Roman" w:hAnsi="Times New Roman"/>
          <w:sz w:val="24"/>
          <w:szCs w:val="24"/>
        </w:rPr>
        <w:t>8</w:t>
      </w:r>
      <w:r w:rsidR="00386CE1">
        <w:rPr>
          <w:rFonts w:ascii="Times New Roman" w:hAnsi="Times New Roman"/>
          <w:sz w:val="24"/>
          <w:szCs w:val="24"/>
        </w:rPr>
        <w:t>.</w:t>
      </w:r>
      <w:r w:rsidR="00386CE1" w:rsidRPr="009722CB">
        <w:rPr>
          <w:rFonts w:ascii="Times New Roman" w:hAnsi="Times New Roman"/>
          <w:sz w:val="24"/>
          <w:szCs w:val="24"/>
          <w:lang w:val="id-ID"/>
        </w:rPr>
        <w:t xml:space="preserve">Populasi </w:t>
      </w:r>
      <w:r w:rsidR="00386CE1" w:rsidRPr="009722CB">
        <w:rPr>
          <w:rFonts w:ascii="Times New Roman" w:hAnsi="Times New Roman"/>
          <w:sz w:val="24"/>
          <w:szCs w:val="24"/>
        </w:rPr>
        <w:t xml:space="preserve">kasus </w:t>
      </w:r>
      <w:r w:rsidR="00386CE1" w:rsidRPr="009722CB">
        <w:rPr>
          <w:rFonts w:ascii="Times New Roman" w:hAnsi="Times New Roman"/>
          <w:sz w:val="24"/>
          <w:szCs w:val="24"/>
          <w:lang w:val="id-ID"/>
        </w:rPr>
        <w:t xml:space="preserve">dalam penelitian ini adalah wanita yang terdiagnosis kanker payudara, dan populasi </w:t>
      </w:r>
      <w:r w:rsidR="00973415">
        <w:rPr>
          <w:rFonts w:ascii="Times New Roman" w:hAnsi="Times New Roman"/>
          <w:sz w:val="24"/>
          <w:szCs w:val="24"/>
        </w:rPr>
        <w:t>k</w:t>
      </w:r>
      <w:r w:rsidR="00386CE1" w:rsidRPr="009722CB">
        <w:rPr>
          <w:rFonts w:ascii="Times New Roman" w:hAnsi="Times New Roman"/>
          <w:sz w:val="24"/>
          <w:szCs w:val="24"/>
          <w:lang w:val="id-ID"/>
        </w:rPr>
        <w:t>ontrolnya adalah wanita yang tidak terdiagnosis kanker payudara. Jumlah sampel sebanyak 36 orang kasus dan 36 orang control (1:1) yang ditentukan berdasarkan rumus Alimul (2010)</w:t>
      </w:r>
      <w:r w:rsidR="00C219F3">
        <w:rPr>
          <w:rFonts w:ascii="Times New Roman" w:hAnsi="Times New Roman"/>
          <w:sz w:val="24"/>
          <w:szCs w:val="24"/>
        </w:rPr>
        <w:t xml:space="preserve"> sebagai berikut : </w:t>
      </w:r>
    </w:p>
    <w:p w:rsidR="00C219F3" w:rsidRPr="00C219F3" w:rsidRDefault="00C219F3" w:rsidP="00C219F3">
      <w:pPr>
        <w:suppressAutoHyphens/>
        <w:spacing w:after="120" w:line="360" w:lineRule="auto"/>
        <w:ind w:left="2127" w:hanging="851"/>
        <w:rPr>
          <w:rFonts w:ascii="Times New Roman" w:hAnsi="Times New Roman"/>
          <w:b/>
          <w:sz w:val="24"/>
          <w:szCs w:val="24"/>
          <w:lang w:eastAsia="ar-SA"/>
        </w:rPr>
      </w:pPr>
      <w:r w:rsidRPr="00C219F3">
        <w:rPr>
          <w:rFonts w:ascii="Times New Roman" w:hAnsi="Times New Roman"/>
          <w:noProof/>
          <w:sz w:val="24"/>
          <w:szCs w:val="24"/>
        </w:rPr>
        <w:drawing>
          <wp:inline distT="0" distB="0" distL="0" distR="0">
            <wp:extent cx="2173605" cy="5778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2173605" cy="577850"/>
                    </a:xfrm>
                    <a:prstGeom prst="rect">
                      <a:avLst/>
                    </a:prstGeom>
                    <a:noFill/>
                    <a:ln w="9525">
                      <a:noFill/>
                      <a:miter lim="800000"/>
                      <a:headEnd/>
                      <a:tailEnd/>
                    </a:ln>
                  </pic:spPr>
                </pic:pic>
              </a:graphicData>
            </a:graphic>
          </wp:inline>
        </w:drawing>
      </w:r>
    </w:p>
    <w:p w:rsidR="00C219F3" w:rsidRPr="00C219F3" w:rsidRDefault="00C219F3" w:rsidP="00C219F3">
      <w:pPr>
        <w:suppressAutoHyphens/>
        <w:spacing w:after="0" w:line="360" w:lineRule="auto"/>
        <w:jc w:val="both"/>
        <w:rPr>
          <w:rFonts w:ascii="Times New Roman" w:hAnsi="Times New Roman"/>
          <w:sz w:val="24"/>
          <w:szCs w:val="24"/>
          <w:lang w:eastAsia="ar-SA"/>
        </w:rPr>
      </w:pPr>
      <w:r w:rsidRPr="00C219F3">
        <w:rPr>
          <w:rFonts w:ascii="Times New Roman" w:hAnsi="Times New Roman"/>
          <w:sz w:val="24"/>
          <w:szCs w:val="24"/>
          <w:lang w:eastAsia="ar-SA"/>
        </w:rPr>
        <w:t>Keterangan :</w:t>
      </w:r>
    </w:p>
    <w:p w:rsidR="00C219F3" w:rsidRPr="00C219F3" w:rsidRDefault="00C219F3" w:rsidP="00C219F3">
      <w:pPr>
        <w:suppressAutoHyphens/>
        <w:spacing w:after="0" w:line="360" w:lineRule="auto"/>
        <w:ind w:firstLine="720"/>
        <w:jc w:val="both"/>
        <w:rPr>
          <w:rFonts w:ascii="Times New Roman" w:hAnsi="Times New Roman"/>
          <w:sz w:val="24"/>
          <w:szCs w:val="24"/>
          <w:lang w:eastAsia="ar-SA"/>
        </w:rPr>
      </w:pPr>
      <w:r w:rsidRPr="00C219F3">
        <w:rPr>
          <w:rFonts w:ascii="Times New Roman" w:hAnsi="Times New Roman"/>
          <w:sz w:val="24"/>
          <w:szCs w:val="24"/>
          <w:lang w:eastAsia="ar-SA"/>
        </w:rPr>
        <w:t>N</w:t>
      </w:r>
      <w:r w:rsidRPr="00C219F3">
        <w:rPr>
          <w:rFonts w:ascii="Times New Roman" w:hAnsi="Times New Roman"/>
          <w:sz w:val="24"/>
          <w:szCs w:val="24"/>
          <w:lang w:eastAsia="ar-SA"/>
        </w:rPr>
        <w:tab/>
      </w:r>
      <w:r w:rsidRPr="00C219F3">
        <w:rPr>
          <w:rFonts w:ascii="Times New Roman" w:hAnsi="Times New Roman"/>
          <w:sz w:val="24"/>
          <w:szCs w:val="24"/>
          <w:lang w:eastAsia="ar-SA"/>
        </w:rPr>
        <w:tab/>
        <w:t>= Besar populasi (371)</w:t>
      </w:r>
    </w:p>
    <w:p w:rsidR="00C219F3" w:rsidRPr="00C219F3" w:rsidRDefault="00C219F3" w:rsidP="00C219F3">
      <w:pPr>
        <w:suppressAutoHyphens/>
        <w:spacing w:after="0" w:line="360" w:lineRule="auto"/>
        <w:ind w:firstLine="720"/>
        <w:jc w:val="both"/>
        <w:rPr>
          <w:rFonts w:ascii="Times New Roman" w:hAnsi="Times New Roman"/>
          <w:sz w:val="24"/>
          <w:szCs w:val="24"/>
          <w:lang w:eastAsia="ar-SA"/>
        </w:rPr>
      </w:pPr>
      <w:r w:rsidRPr="00C219F3">
        <w:rPr>
          <w:rFonts w:ascii="Times New Roman" w:hAnsi="Times New Roman"/>
          <w:sz w:val="24"/>
          <w:szCs w:val="24"/>
          <w:lang w:eastAsia="ar-SA"/>
        </w:rPr>
        <w:t xml:space="preserve">n </w:t>
      </w:r>
      <w:r w:rsidRPr="00C219F3">
        <w:rPr>
          <w:rFonts w:ascii="Times New Roman" w:hAnsi="Times New Roman"/>
          <w:sz w:val="24"/>
          <w:szCs w:val="24"/>
          <w:lang w:eastAsia="ar-SA"/>
        </w:rPr>
        <w:tab/>
      </w:r>
      <w:r w:rsidRPr="00C219F3">
        <w:rPr>
          <w:rFonts w:ascii="Times New Roman" w:hAnsi="Times New Roman"/>
          <w:sz w:val="24"/>
          <w:szCs w:val="24"/>
          <w:lang w:eastAsia="ar-SA"/>
        </w:rPr>
        <w:tab/>
        <w:t>= Besar sampel minimum</w:t>
      </w:r>
    </w:p>
    <w:p w:rsidR="00C219F3" w:rsidRPr="00C219F3" w:rsidRDefault="00726D24" w:rsidP="00C219F3">
      <w:pPr>
        <w:tabs>
          <w:tab w:val="left" w:pos="2127"/>
        </w:tabs>
        <w:suppressAutoHyphens/>
        <w:spacing w:after="0" w:line="360" w:lineRule="auto"/>
        <w:ind w:left="2380" w:hanging="1660"/>
        <w:jc w:val="both"/>
        <w:rPr>
          <w:rFonts w:ascii="Times New Roman" w:hAnsi="Times New Roman"/>
          <w:sz w:val="24"/>
          <w:szCs w:val="24"/>
          <w:lang w:eastAsia="ar-SA"/>
        </w:rPr>
      </w:pPr>
      <w:r w:rsidRPr="00C219F3">
        <w:rPr>
          <w:rFonts w:ascii="Times New Roman" w:hAnsi="Times New Roman"/>
          <w:sz w:val="24"/>
          <w:szCs w:val="24"/>
          <w:lang w:eastAsia="ar-SA"/>
        </w:rPr>
        <w:fldChar w:fldCharType="begin"/>
      </w:r>
      <w:r w:rsidR="00C219F3" w:rsidRPr="00C219F3">
        <w:rPr>
          <w:rFonts w:ascii="Times New Roman" w:hAnsi="Times New Roman"/>
          <w:sz w:val="24"/>
          <w:szCs w:val="24"/>
          <w:lang w:eastAsia="ar-SA"/>
        </w:rPr>
        <w:instrText xml:space="preserve"> QUOTE </w:instrText>
      </w:r>
      <w:r w:rsidR="00C219F3" w:rsidRPr="00C219F3">
        <w:rPr>
          <w:rFonts w:ascii="Times New Roman" w:hAnsi="Times New Roman"/>
          <w:noProof/>
          <w:position w:val="-24"/>
          <w:sz w:val="24"/>
          <w:szCs w:val="24"/>
        </w:rPr>
        <w:drawing>
          <wp:inline distT="0" distB="0" distL="0" distR="0">
            <wp:extent cx="483235" cy="30162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483235" cy="301625"/>
                    </a:xfrm>
                    <a:prstGeom prst="rect">
                      <a:avLst/>
                    </a:prstGeom>
                    <a:noFill/>
                    <a:ln w="9525">
                      <a:noFill/>
                      <a:miter lim="800000"/>
                      <a:headEnd/>
                      <a:tailEnd/>
                    </a:ln>
                  </pic:spPr>
                </pic:pic>
              </a:graphicData>
            </a:graphic>
          </wp:inline>
        </w:drawing>
      </w:r>
      <w:r w:rsidRPr="00C219F3">
        <w:rPr>
          <w:rFonts w:ascii="Times New Roman" w:hAnsi="Times New Roman"/>
          <w:sz w:val="24"/>
          <w:szCs w:val="24"/>
          <w:lang w:eastAsia="ar-SA"/>
        </w:rPr>
        <w:fldChar w:fldCharType="separate"/>
      </w:r>
      <w:r w:rsidR="00C219F3" w:rsidRPr="00C219F3">
        <w:rPr>
          <w:rFonts w:ascii="Times New Roman" w:hAnsi="Times New Roman"/>
          <w:noProof/>
          <w:position w:val="-24"/>
          <w:sz w:val="24"/>
          <w:szCs w:val="24"/>
        </w:rPr>
        <w:drawing>
          <wp:inline distT="0" distB="0" distL="0" distR="0">
            <wp:extent cx="483235" cy="301625"/>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483235" cy="301625"/>
                    </a:xfrm>
                    <a:prstGeom prst="rect">
                      <a:avLst/>
                    </a:prstGeom>
                    <a:noFill/>
                    <a:ln w="9525">
                      <a:noFill/>
                      <a:miter lim="800000"/>
                      <a:headEnd/>
                      <a:tailEnd/>
                    </a:ln>
                  </pic:spPr>
                </pic:pic>
              </a:graphicData>
            </a:graphic>
          </wp:inline>
        </w:drawing>
      </w:r>
      <w:r w:rsidRPr="00C219F3">
        <w:rPr>
          <w:rFonts w:ascii="Times New Roman" w:hAnsi="Times New Roman"/>
          <w:sz w:val="24"/>
          <w:szCs w:val="24"/>
          <w:lang w:eastAsia="ar-SA"/>
        </w:rPr>
        <w:fldChar w:fldCharType="end"/>
      </w:r>
      <w:r w:rsidR="00C219F3" w:rsidRPr="00C219F3">
        <w:rPr>
          <w:rFonts w:ascii="Times New Roman" w:hAnsi="Times New Roman"/>
          <w:sz w:val="24"/>
          <w:szCs w:val="24"/>
          <w:lang w:eastAsia="ar-SA"/>
        </w:rPr>
        <w:tab/>
        <w:t>= Nilai distribusi normal baku (tabel Z) pada α tertentu tingkat  kepercayaan 90 % = 1,64</w:t>
      </w:r>
    </w:p>
    <w:p w:rsidR="00C219F3" w:rsidRPr="00C219F3" w:rsidRDefault="00C219F3" w:rsidP="00C219F3">
      <w:pPr>
        <w:suppressAutoHyphens/>
        <w:spacing w:after="0" w:line="360" w:lineRule="auto"/>
        <w:ind w:firstLine="720"/>
        <w:jc w:val="both"/>
        <w:rPr>
          <w:rFonts w:ascii="Times New Roman" w:hAnsi="Times New Roman"/>
          <w:sz w:val="24"/>
          <w:szCs w:val="24"/>
          <w:lang w:eastAsia="ar-SA"/>
        </w:rPr>
      </w:pPr>
      <w:r w:rsidRPr="00C219F3">
        <w:rPr>
          <w:rFonts w:ascii="Times New Roman" w:hAnsi="Times New Roman"/>
          <w:sz w:val="24"/>
          <w:szCs w:val="24"/>
          <w:lang w:eastAsia="ar-SA"/>
        </w:rPr>
        <w:t>P</w:t>
      </w:r>
      <w:r w:rsidRPr="00C219F3">
        <w:rPr>
          <w:rFonts w:ascii="Times New Roman" w:hAnsi="Times New Roman"/>
          <w:sz w:val="24"/>
          <w:szCs w:val="24"/>
          <w:lang w:eastAsia="ar-SA"/>
        </w:rPr>
        <w:tab/>
      </w:r>
      <w:r w:rsidRPr="00C219F3">
        <w:rPr>
          <w:rFonts w:ascii="Times New Roman" w:hAnsi="Times New Roman"/>
          <w:sz w:val="24"/>
          <w:szCs w:val="24"/>
          <w:lang w:eastAsia="ar-SA"/>
        </w:rPr>
        <w:tab/>
        <w:t>= Harga proporsi dipopulasi 0,55</w:t>
      </w:r>
    </w:p>
    <w:p w:rsidR="00C219F3" w:rsidRPr="00C219F3" w:rsidRDefault="00C219F3" w:rsidP="00C219F3">
      <w:pPr>
        <w:suppressAutoHyphens/>
        <w:spacing w:after="0" w:line="360" w:lineRule="auto"/>
        <w:ind w:firstLine="720"/>
        <w:jc w:val="both"/>
        <w:rPr>
          <w:rFonts w:ascii="Times New Roman" w:hAnsi="Times New Roman"/>
          <w:sz w:val="24"/>
          <w:szCs w:val="24"/>
          <w:lang w:eastAsia="ar-SA"/>
        </w:rPr>
      </w:pPr>
      <w:r w:rsidRPr="00C219F3">
        <w:rPr>
          <w:rFonts w:ascii="Times New Roman" w:hAnsi="Times New Roman"/>
          <w:sz w:val="24"/>
          <w:szCs w:val="24"/>
          <w:lang w:eastAsia="ar-SA"/>
        </w:rPr>
        <w:t xml:space="preserve">d </w:t>
      </w:r>
      <w:r w:rsidRPr="00C219F3">
        <w:rPr>
          <w:rFonts w:ascii="Times New Roman" w:hAnsi="Times New Roman"/>
          <w:sz w:val="24"/>
          <w:szCs w:val="24"/>
          <w:lang w:eastAsia="ar-SA"/>
        </w:rPr>
        <w:tab/>
      </w:r>
      <w:r w:rsidRPr="00C219F3">
        <w:rPr>
          <w:rFonts w:ascii="Times New Roman" w:hAnsi="Times New Roman"/>
          <w:sz w:val="24"/>
          <w:szCs w:val="24"/>
          <w:lang w:eastAsia="ar-SA"/>
        </w:rPr>
        <w:tab/>
        <w:t>= Penyimpangan atau ketepatan yang diinginkan</w:t>
      </w:r>
    </w:p>
    <w:p w:rsidR="00C219F3" w:rsidRPr="00C219F3" w:rsidRDefault="00C219F3" w:rsidP="00C219F3">
      <w:pPr>
        <w:suppressAutoHyphens/>
        <w:spacing w:after="0" w:line="360" w:lineRule="auto"/>
        <w:ind w:firstLine="720"/>
        <w:jc w:val="both"/>
        <w:rPr>
          <w:rFonts w:ascii="Times New Roman" w:hAnsi="Times New Roman"/>
          <w:sz w:val="24"/>
          <w:szCs w:val="24"/>
          <w:lang w:eastAsia="ar-SA"/>
        </w:rPr>
      </w:pPr>
    </w:p>
    <w:p w:rsidR="00C219F3" w:rsidRPr="00C219F3" w:rsidRDefault="00C219F3" w:rsidP="00C219F3">
      <w:pPr>
        <w:suppressAutoHyphens/>
        <w:spacing w:after="0" w:line="360" w:lineRule="auto"/>
        <w:ind w:left="720" w:firstLine="720"/>
        <w:rPr>
          <w:rFonts w:ascii="Times New Roman" w:hAnsi="Times New Roman"/>
          <w:sz w:val="24"/>
          <w:szCs w:val="24"/>
          <w:lang w:eastAsia="ar-SA"/>
        </w:rPr>
      </w:pPr>
      <w:r w:rsidRPr="00C219F3">
        <w:rPr>
          <w:rFonts w:ascii="Times New Roman" w:hAnsi="Times New Roman"/>
          <w:noProof/>
          <w:sz w:val="24"/>
          <w:szCs w:val="24"/>
        </w:rPr>
        <w:drawing>
          <wp:inline distT="0" distB="0" distL="0" distR="0">
            <wp:extent cx="2173605" cy="577850"/>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2173605" cy="577850"/>
                    </a:xfrm>
                    <a:prstGeom prst="rect">
                      <a:avLst/>
                    </a:prstGeom>
                    <a:noFill/>
                    <a:ln w="9525">
                      <a:noFill/>
                      <a:miter lim="800000"/>
                      <a:headEnd/>
                      <a:tailEnd/>
                    </a:ln>
                  </pic:spPr>
                </pic:pic>
              </a:graphicData>
            </a:graphic>
          </wp:inline>
        </w:drawing>
      </w:r>
    </w:p>
    <w:p w:rsidR="00C219F3" w:rsidRPr="00C219F3" w:rsidRDefault="00C219F3" w:rsidP="00C219F3">
      <w:pPr>
        <w:suppressAutoHyphens/>
        <w:spacing w:after="0" w:line="360" w:lineRule="auto"/>
        <w:ind w:left="2430" w:hanging="90"/>
        <w:rPr>
          <w:rFonts w:ascii="Times New Roman" w:hAnsi="Times New Roman"/>
          <w:sz w:val="24"/>
          <w:szCs w:val="24"/>
          <w:lang w:eastAsia="ar-SA"/>
        </w:rPr>
      </w:pPr>
      <w:r w:rsidRPr="00C219F3">
        <w:rPr>
          <w:rFonts w:ascii="Times New Roman" w:hAnsi="Times New Roman"/>
          <w:noProof/>
          <w:sz w:val="24"/>
          <w:szCs w:val="24"/>
        </w:rPr>
        <w:drawing>
          <wp:inline distT="0" distB="0" distL="0" distR="0">
            <wp:extent cx="3079750" cy="431165"/>
            <wp:effectExtent l="0" t="0" r="635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3079750" cy="431165"/>
                    </a:xfrm>
                    <a:prstGeom prst="rect">
                      <a:avLst/>
                    </a:prstGeom>
                    <a:noFill/>
                    <a:ln w="9525">
                      <a:noFill/>
                      <a:miter lim="800000"/>
                      <a:headEnd/>
                      <a:tailEnd/>
                    </a:ln>
                  </pic:spPr>
                </pic:pic>
              </a:graphicData>
            </a:graphic>
          </wp:inline>
        </w:drawing>
      </w:r>
    </w:p>
    <w:p w:rsidR="00C219F3" w:rsidRPr="00C219F3" w:rsidRDefault="00726D24" w:rsidP="00C219F3">
      <w:pPr>
        <w:suppressAutoHyphens/>
        <w:spacing w:after="0" w:line="360" w:lineRule="auto"/>
        <w:ind w:firstLine="810"/>
        <w:jc w:val="both"/>
        <w:rPr>
          <w:rFonts w:ascii="Times New Roman" w:hAnsi="Times New Roman"/>
          <w:sz w:val="24"/>
          <w:szCs w:val="24"/>
          <w:lang w:eastAsia="ar-SA"/>
        </w:rPr>
      </w:pPr>
      <w:r w:rsidRPr="00C219F3">
        <w:rPr>
          <w:rFonts w:ascii="Times New Roman" w:hAnsi="Times New Roman"/>
          <w:sz w:val="24"/>
          <w:szCs w:val="24"/>
          <w:lang w:eastAsia="ar-SA"/>
        </w:rPr>
        <w:fldChar w:fldCharType="begin"/>
      </w:r>
      <w:r w:rsidR="00C219F3" w:rsidRPr="00C219F3">
        <w:rPr>
          <w:rFonts w:ascii="Times New Roman" w:hAnsi="Times New Roman"/>
          <w:sz w:val="24"/>
          <w:szCs w:val="24"/>
          <w:lang w:eastAsia="ar-SA"/>
        </w:rPr>
        <w:instrText xml:space="preserve"> QUOTE </w:instrText>
      </w:r>
      <w:r w:rsidR="00C219F3" w:rsidRPr="00C219F3">
        <w:rPr>
          <w:rFonts w:ascii="Times New Roman" w:hAnsi="Times New Roman"/>
          <w:noProof/>
          <w:position w:val="-27"/>
          <w:sz w:val="24"/>
          <w:szCs w:val="24"/>
        </w:rPr>
        <w:drawing>
          <wp:inline distT="0" distB="0" distL="0" distR="0">
            <wp:extent cx="2233930" cy="422910"/>
            <wp:effectExtent l="1905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2233930" cy="422910"/>
                    </a:xfrm>
                    <a:prstGeom prst="rect">
                      <a:avLst/>
                    </a:prstGeom>
                    <a:noFill/>
                    <a:ln w="9525">
                      <a:noFill/>
                      <a:miter lim="800000"/>
                      <a:headEnd/>
                      <a:tailEnd/>
                    </a:ln>
                  </pic:spPr>
                </pic:pic>
              </a:graphicData>
            </a:graphic>
          </wp:inline>
        </w:drawing>
      </w:r>
      <w:r w:rsidRPr="00C219F3">
        <w:rPr>
          <w:rFonts w:ascii="Times New Roman" w:hAnsi="Times New Roman"/>
          <w:sz w:val="24"/>
          <w:szCs w:val="24"/>
          <w:lang w:eastAsia="ar-SA"/>
        </w:rPr>
        <w:fldChar w:fldCharType="separate"/>
      </w:r>
      <w:r w:rsidR="00C219F3" w:rsidRPr="00C219F3">
        <w:rPr>
          <w:rFonts w:ascii="Times New Roman" w:hAnsi="Times New Roman"/>
          <w:noProof/>
          <w:position w:val="-27"/>
          <w:sz w:val="24"/>
          <w:szCs w:val="24"/>
        </w:rPr>
        <w:drawing>
          <wp:inline distT="0" distB="0" distL="0" distR="0">
            <wp:extent cx="2233930" cy="422910"/>
            <wp:effectExtent l="1905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2233930" cy="422910"/>
                    </a:xfrm>
                    <a:prstGeom prst="rect">
                      <a:avLst/>
                    </a:prstGeom>
                    <a:noFill/>
                    <a:ln w="9525">
                      <a:noFill/>
                      <a:miter lim="800000"/>
                      <a:headEnd/>
                      <a:tailEnd/>
                    </a:ln>
                  </pic:spPr>
                </pic:pic>
              </a:graphicData>
            </a:graphic>
          </wp:inline>
        </w:drawing>
      </w:r>
      <w:r w:rsidRPr="00C219F3">
        <w:rPr>
          <w:rFonts w:ascii="Times New Roman" w:hAnsi="Times New Roman"/>
          <w:sz w:val="24"/>
          <w:szCs w:val="24"/>
          <w:lang w:eastAsia="ar-SA"/>
        </w:rPr>
        <w:fldChar w:fldCharType="end"/>
      </w:r>
    </w:p>
    <w:p w:rsidR="00C219F3" w:rsidRPr="00C219F3" w:rsidRDefault="00C219F3" w:rsidP="00C219F3">
      <w:pPr>
        <w:suppressAutoHyphens/>
        <w:spacing w:after="0" w:line="360" w:lineRule="auto"/>
        <w:ind w:left="1080" w:hanging="1080"/>
        <w:jc w:val="both"/>
        <w:rPr>
          <w:rFonts w:ascii="Times New Roman" w:hAnsi="Times New Roman"/>
          <w:sz w:val="24"/>
          <w:szCs w:val="24"/>
          <w:lang w:eastAsia="ar-SA"/>
        </w:rPr>
      </w:pPr>
      <w:r w:rsidRPr="00C219F3">
        <w:rPr>
          <w:rFonts w:ascii="Times New Roman" w:hAnsi="Times New Roman"/>
          <w:noProof/>
          <w:sz w:val="24"/>
          <w:szCs w:val="24"/>
        </w:rPr>
        <w:drawing>
          <wp:inline distT="0" distB="0" distL="0" distR="0">
            <wp:extent cx="2734310" cy="387985"/>
            <wp:effectExtent l="0" t="0" r="889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2734310" cy="387985"/>
                    </a:xfrm>
                    <a:prstGeom prst="rect">
                      <a:avLst/>
                    </a:prstGeom>
                    <a:noFill/>
                    <a:ln w="9525">
                      <a:noFill/>
                      <a:miter lim="800000"/>
                      <a:headEnd/>
                      <a:tailEnd/>
                    </a:ln>
                  </pic:spPr>
                </pic:pic>
              </a:graphicData>
            </a:graphic>
          </wp:inline>
        </w:drawing>
      </w:r>
    </w:p>
    <w:p w:rsidR="00C219F3" w:rsidRPr="00C219F3" w:rsidRDefault="00C219F3" w:rsidP="00C219F3">
      <w:pPr>
        <w:suppressAutoHyphens/>
        <w:spacing w:after="0" w:line="360" w:lineRule="auto"/>
        <w:ind w:hanging="90"/>
        <w:jc w:val="both"/>
        <w:rPr>
          <w:rFonts w:ascii="Times New Roman" w:hAnsi="Times New Roman"/>
          <w:sz w:val="24"/>
          <w:szCs w:val="24"/>
          <w:lang w:eastAsia="ar-SA"/>
        </w:rPr>
      </w:pPr>
      <w:r w:rsidRPr="00C219F3">
        <w:rPr>
          <w:rFonts w:ascii="Times New Roman" w:hAnsi="Times New Roman"/>
          <w:noProof/>
          <w:sz w:val="24"/>
          <w:szCs w:val="24"/>
        </w:rPr>
        <w:lastRenderedPageBreak/>
        <w:drawing>
          <wp:inline distT="0" distB="0" distL="0" distR="0">
            <wp:extent cx="2553335" cy="387985"/>
            <wp:effectExtent l="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2553335" cy="387985"/>
                    </a:xfrm>
                    <a:prstGeom prst="rect">
                      <a:avLst/>
                    </a:prstGeom>
                    <a:noFill/>
                    <a:ln w="9525">
                      <a:noFill/>
                      <a:miter lim="800000"/>
                      <a:headEnd/>
                      <a:tailEnd/>
                    </a:ln>
                  </pic:spPr>
                </pic:pic>
              </a:graphicData>
            </a:graphic>
          </wp:inline>
        </w:drawing>
      </w:r>
    </w:p>
    <w:p w:rsidR="00C219F3" w:rsidRPr="00C219F3" w:rsidRDefault="00726D24" w:rsidP="00C219F3">
      <w:pPr>
        <w:suppressAutoHyphens/>
        <w:spacing w:after="0" w:line="360" w:lineRule="auto"/>
        <w:ind w:left="720" w:hanging="720"/>
        <w:rPr>
          <w:rFonts w:ascii="Times New Roman" w:hAnsi="Times New Roman"/>
          <w:sz w:val="24"/>
          <w:szCs w:val="24"/>
          <w:lang w:eastAsia="ar-SA"/>
        </w:rPr>
      </w:pPr>
      <w:r w:rsidRPr="00C219F3">
        <w:rPr>
          <w:rFonts w:ascii="Times New Roman" w:hAnsi="Times New Roman"/>
          <w:sz w:val="24"/>
          <w:szCs w:val="24"/>
          <w:lang w:eastAsia="ar-SA"/>
        </w:rPr>
        <w:fldChar w:fldCharType="begin"/>
      </w:r>
      <w:r w:rsidR="00C219F3" w:rsidRPr="00C219F3">
        <w:rPr>
          <w:rFonts w:ascii="Times New Roman" w:hAnsi="Times New Roman"/>
          <w:sz w:val="24"/>
          <w:szCs w:val="24"/>
          <w:lang w:eastAsia="ar-SA"/>
        </w:rPr>
        <w:instrText xml:space="preserve"> QUOTE </w:instrText>
      </w:r>
      <w:r w:rsidR="00C219F3" w:rsidRPr="00C219F3">
        <w:rPr>
          <w:rFonts w:ascii="Times New Roman" w:hAnsi="Times New Roman"/>
          <w:noProof/>
          <w:position w:val="-11"/>
          <w:sz w:val="24"/>
          <w:szCs w:val="24"/>
        </w:rPr>
        <w:drawing>
          <wp:inline distT="0" distB="0" distL="0" distR="0">
            <wp:extent cx="2303145" cy="207010"/>
            <wp:effectExtent l="0" t="0" r="1905"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2303145" cy="207010"/>
                    </a:xfrm>
                    <a:prstGeom prst="rect">
                      <a:avLst/>
                    </a:prstGeom>
                    <a:noFill/>
                    <a:ln w="9525">
                      <a:noFill/>
                      <a:miter lim="800000"/>
                      <a:headEnd/>
                      <a:tailEnd/>
                    </a:ln>
                  </pic:spPr>
                </pic:pic>
              </a:graphicData>
            </a:graphic>
          </wp:inline>
        </w:drawing>
      </w:r>
      <w:r w:rsidRPr="00C219F3">
        <w:rPr>
          <w:rFonts w:ascii="Times New Roman" w:hAnsi="Times New Roman"/>
          <w:sz w:val="24"/>
          <w:szCs w:val="24"/>
          <w:lang w:eastAsia="ar-SA"/>
        </w:rPr>
        <w:fldChar w:fldCharType="end"/>
      </w:r>
      <w:r w:rsidR="00C219F3" w:rsidRPr="00C219F3">
        <w:rPr>
          <w:rFonts w:ascii="Times New Roman" w:hAnsi="Times New Roman"/>
          <w:sz w:val="24"/>
          <w:szCs w:val="24"/>
          <w:lang w:eastAsia="ar-SA"/>
        </w:rPr>
        <w:t xml:space="preserve">                                         n = 36,39</w:t>
      </w:r>
    </w:p>
    <w:p w:rsidR="00441C5F" w:rsidRDefault="00C219F3" w:rsidP="00441C5F">
      <w:pPr>
        <w:autoSpaceDE w:val="0"/>
        <w:autoSpaceDN w:val="0"/>
        <w:adjustRightInd w:val="0"/>
        <w:spacing w:line="360" w:lineRule="auto"/>
        <w:ind w:left="1" w:firstLine="719"/>
        <w:jc w:val="both"/>
        <w:rPr>
          <w:rFonts w:ascii="Times New Roman" w:hAnsi="Times New Roman"/>
          <w:sz w:val="24"/>
          <w:szCs w:val="24"/>
        </w:rPr>
      </w:pPr>
      <w:r>
        <w:rPr>
          <w:rFonts w:ascii="Times New Roman" w:hAnsi="Times New Roman"/>
          <w:sz w:val="24"/>
          <w:szCs w:val="24"/>
        </w:rPr>
        <w:t>Kemudian s</w:t>
      </w:r>
      <w:r w:rsidR="00386CE1" w:rsidRPr="009722CB">
        <w:rPr>
          <w:rFonts w:ascii="Times New Roman" w:hAnsi="Times New Roman"/>
          <w:sz w:val="24"/>
          <w:szCs w:val="24"/>
          <w:lang w:val="id-ID"/>
        </w:rPr>
        <w:t xml:space="preserve">ampel dipilih dengan teknik </w:t>
      </w:r>
      <w:r w:rsidR="00386CE1" w:rsidRPr="009722CB">
        <w:rPr>
          <w:rFonts w:ascii="Times New Roman" w:hAnsi="Times New Roman"/>
          <w:i/>
          <w:sz w:val="24"/>
          <w:szCs w:val="24"/>
          <w:lang w:val="id-ID"/>
        </w:rPr>
        <w:t>accidental sampling.</w:t>
      </w:r>
      <w:r w:rsidR="00386CE1">
        <w:rPr>
          <w:rFonts w:ascii="Times New Roman" w:hAnsi="Times New Roman"/>
          <w:sz w:val="24"/>
          <w:szCs w:val="24"/>
        </w:rPr>
        <w:t>Adapun kriteria sampel</w:t>
      </w:r>
      <w:r w:rsidR="00973415">
        <w:rPr>
          <w:rFonts w:ascii="Times New Roman" w:hAnsi="Times New Roman"/>
          <w:sz w:val="24"/>
          <w:szCs w:val="24"/>
        </w:rPr>
        <w:t xml:space="preserve">kasus </w:t>
      </w:r>
      <w:r w:rsidR="00386CE1">
        <w:rPr>
          <w:rFonts w:ascii="Times New Roman" w:hAnsi="Times New Roman"/>
          <w:sz w:val="24"/>
          <w:szCs w:val="24"/>
        </w:rPr>
        <w:t xml:space="preserve"> adalah</w:t>
      </w:r>
      <w:r w:rsidR="00973415">
        <w:rPr>
          <w:rFonts w:ascii="Times New Roman" w:hAnsi="Times New Roman"/>
          <w:sz w:val="24"/>
          <w:szCs w:val="24"/>
        </w:rPr>
        <w:t xml:space="preserve">: </w:t>
      </w:r>
      <w:r w:rsidR="00973415" w:rsidRPr="00973415">
        <w:rPr>
          <w:rFonts w:ascii="Times New Roman" w:hAnsi="Times New Roman"/>
          <w:sz w:val="24"/>
          <w:szCs w:val="24"/>
          <w:lang w:eastAsia="ar-SA"/>
        </w:rPr>
        <w:t xml:space="preserve">a). </w:t>
      </w:r>
      <w:r w:rsidR="00973415">
        <w:rPr>
          <w:rFonts w:ascii="Times New Roman" w:hAnsi="Times New Roman"/>
          <w:sz w:val="24"/>
          <w:szCs w:val="24"/>
          <w:lang w:eastAsia="ar-SA"/>
        </w:rPr>
        <w:t>p</w:t>
      </w:r>
      <w:r w:rsidR="00973415" w:rsidRPr="00973415">
        <w:rPr>
          <w:rFonts w:ascii="Times New Roman" w:hAnsi="Times New Roman"/>
          <w:sz w:val="24"/>
          <w:szCs w:val="24"/>
          <w:lang w:eastAsia="ar-SA"/>
        </w:rPr>
        <w:t>asien wanita yang sedang rawat jalan di bagian Poli Bedah RSUP Dr. M.Djamil Padang</w:t>
      </w:r>
      <w:r w:rsidR="00973415">
        <w:rPr>
          <w:rFonts w:ascii="Times New Roman" w:hAnsi="Times New Roman"/>
          <w:sz w:val="24"/>
          <w:szCs w:val="24"/>
          <w:lang w:eastAsia="ar-SA"/>
        </w:rPr>
        <w:t xml:space="preserve">, </w:t>
      </w:r>
      <w:r w:rsidR="00973415" w:rsidRPr="00973415">
        <w:rPr>
          <w:rFonts w:ascii="Times New Roman" w:hAnsi="Times New Roman"/>
          <w:sz w:val="24"/>
          <w:szCs w:val="24"/>
          <w:lang w:eastAsia="ar-SA"/>
        </w:rPr>
        <w:t xml:space="preserve">b). </w:t>
      </w:r>
      <w:r w:rsidR="00973415">
        <w:rPr>
          <w:rFonts w:ascii="Times New Roman" w:hAnsi="Times New Roman"/>
          <w:sz w:val="24"/>
          <w:szCs w:val="24"/>
          <w:lang w:eastAsia="ar-SA"/>
        </w:rPr>
        <w:t>b</w:t>
      </w:r>
      <w:r w:rsidR="00973415" w:rsidRPr="00973415">
        <w:rPr>
          <w:rFonts w:ascii="Times New Roman" w:hAnsi="Times New Roman"/>
          <w:sz w:val="24"/>
          <w:szCs w:val="24"/>
          <w:lang w:eastAsia="ar-SA"/>
        </w:rPr>
        <w:t>erumur 40 tahun keatas</w:t>
      </w:r>
      <w:r w:rsidR="00973415">
        <w:rPr>
          <w:rFonts w:ascii="Times New Roman" w:hAnsi="Times New Roman"/>
          <w:sz w:val="24"/>
          <w:szCs w:val="24"/>
          <w:lang w:eastAsia="ar-SA"/>
        </w:rPr>
        <w:t xml:space="preserve">, </w:t>
      </w:r>
      <w:r w:rsidR="00973415" w:rsidRPr="00973415">
        <w:rPr>
          <w:rFonts w:ascii="Times New Roman" w:hAnsi="Times New Roman"/>
          <w:sz w:val="24"/>
          <w:szCs w:val="24"/>
          <w:lang w:eastAsia="ar-SA"/>
        </w:rPr>
        <w:t xml:space="preserve">c). </w:t>
      </w:r>
      <w:r w:rsidR="00973415">
        <w:rPr>
          <w:rFonts w:ascii="Times New Roman" w:hAnsi="Times New Roman"/>
          <w:sz w:val="24"/>
          <w:szCs w:val="24"/>
          <w:lang w:eastAsia="ar-SA"/>
        </w:rPr>
        <w:t>t</w:t>
      </w:r>
      <w:r w:rsidR="00973415" w:rsidRPr="00973415">
        <w:rPr>
          <w:rFonts w:ascii="Times New Roman" w:hAnsi="Times New Roman"/>
          <w:sz w:val="24"/>
          <w:szCs w:val="24"/>
          <w:lang w:eastAsia="ar-SA"/>
        </w:rPr>
        <w:t>erdiagnosis kanker payudara</w:t>
      </w:r>
      <w:r w:rsidR="00973415">
        <w:rPr>
          <w:rFonts w:ascii="Times New Roman" w:hAnsi="Times New Roman"/>
          <w:sz w:val="24"/>
          <w:szCs w:val="24"/>
          <w:lang w:eastAsia="ar-SA"/>
        </w:rPr>
        <w:t xml:space="preserve">, </w:t>
      </w:r>
      <w:r w:rsidR="00973415" w:rsidRPr="00973415">
        <w:rPr>
          <w:rFonts w:ascii="Times New Roman" w:hAnsi="Times New Roman"/>
          <w:sz w:val="24"/>
          <w:szCs w:val="24"/>
          <w:lang w:eastAsia="ar-SA"/>
        </w:rPr>
        <w:t>d).</w:t>
      </w:r>
      <w:r w:rsidR="00973415">
        <w:rPr>
          <w:rFonts w:ascii="Times New Roman" w:hAnsi="Times New Roman"/>
          <w:sz w:val="24"/>
          <w:szCs w:val="24"/>
          <w:lang w:eastAsia="ar-SA"/>
        </w:rPr>
        <w:t>b</w:t>
      </w:r>
      <w:r w:rsidR="00973415" w:rsidRPr="00973415">
        <w:rPr>
          <w:rFonts w:ascii="Times New Roman" w:hAnsi="Times New Roman"/>
          <w:sz w:val="24"/>
          <w:szCs w:val="24"/>
          <w:lang w:eastAsia="ar-SA"/>
        </w:rPr>
        <w:t>ersedia menjadi responden</w:t>
      </w:r>
      <w:r w:rsidR="00973415">
        <w:rPr>
          <w:rFonts w:ascii="Times New Roman" w:hAnsi="Times New Roman"/>
          <w:sz w:val="24"/>
          <w:szCs w:val="24"/>
          <w:lang w:eastAsia="ar-SA"/>
        </w:rPr>
        <w:t>. Sementara itu kriteria sampel kontrol adalah :</w:t>
      </w:r>
      <w:r w:rsidR="00973415" w:rsidRPr="00973415">
        <w:rPr>
          <w:rFonts w:ascii="Times New Roman" w:hAnsi="Times New Roman"/>
          <w:sz w:val="24"/>
          <w:szCs w:val="24"/>
          <w:lang w:eastAsia="ar-SA"/>
        </w:rPr>
        <w:t xml:space="preserve">a). </w:t>
      </w:r>
      <w:r w:rsidR="00973415">
        <w:rPr>
          <w:rFonts w:ascii="Times New Roman" w:hAnsi="Times New Roman"/>
          <w:sz w:val="24"/>
          <w:szCs w:val="24"/>
          <w:lang w:eastAsia="ar-SA"/>
        </w:rPr>
        <w:t>p</w:t>
      </w:r>
      <w:r w:rsidR="00973415" w:rsidRPr="00973415">
        <w:rPr>
          <w:rFonts w:ascii="Times New Roman" w:hAnsi="Times New Roman"/>
          <w:sz w:val="24"/>
          <w:szCs w:val="24"/>
          <w:lang w:eastAsia="ar-SA"/>
        </w:rPr>
        <w:t>asien wanita yang sedang rawat jalan di bagian Poli Bedah RSUP Dr. M.Djamil Padang</w:t>
      </w:r>
      <w:r w:rsidR="00973415">
        <w:rPr>
          <w:rFonts w:ascii="Times New Roman" w:hAnsi="Times New Roman"/>
          <w:sz w:val="24"/>
          <w:szCs w:val="24"/>
          <w:lang w:eastAsia="ar-SA"/>
        </w:rPr>
        <w:t xml:space="preserve">, </w:t>
      </w:r>
      <w:r w:rsidR="00973415" w:rsidRPr="00973415">
        <w:rPr>
          <w:rFonts w:ascii="Times New Roman" w:hAnsi="Times New Roman"/>
          <w:sz w:val="24"/>
          <w:szCs w:val="24"/>
          <w:lang w:eastAsia="ar-SA"/>
        </w:rPr>
        <w:t xml:space="preserve"> b). </w:t>
      </w:r>
      <w:r w:rsidR="00973415">
        <w:rPr>
          <w:rFonts w:ascii="Times New Roman" w:hAnsi="Times New Roman"/>
          <w:sz w:val="24"/>
          <w:szCs w:val="24"/>
          <w:lang w:eastAsia="ar-SA"/>
        </w:rPr>
        <w:t>b</w:t>
      </w:r>
      <w:r w:rsidR="00973415" w:rsidRPr="00973415">
        <w:rPr>
          <w:rFonts w:ascii="Times New Roman" w:hAnsi="Times New Roman"/>
          <w:sz w:val="24"/>
          <w:szCs w:val="24"/>
          <w:lang w:eastAsia="ar-SA"/>
        </w:rPr>
        <w:t>erusia 40 tahun keatas</w:t>
      </w:r>
      <w:r w:rsidR="00973415">
        <w:rPr>
          <w:rFonts w:ascii="Times New Roman" w:hAnsi="Times New Roman"/>
          <w:sz w:val="24"/>
          <w:szCs w:val="24"/>
          <w:lang w:eastAsia="ar-SA"/>
        </w:rPr>
        <w:t>, c</w:t>
      </w:r>
      <w:r w:rsidR="00973415" w:rsidRPr="00973415">
        <w:rPr>
          <w:rFonts w:ascii="Times New Roman" w:hAnsi="Times New Roman"/>
          <w:sz w:val="24"/>
          <w:szCs w:val="24"/>
          <w:lang w:eastAsia="ar-SA"/>
        </w:rPr>
        <w:t xml:space="preserve">). </w:t>
      </w:r>
      <w:r w:rsidR="00973415">
        <w:rPr>
          <w:rFonts w:ascii="Times New Roman" w:hAnsi="Times New Roman"/>
          <w:sz w:val="24"/>
          <w:szCs w:val="24"/>
          <w:lang w:eastAsia="ar-SA"/>
        </w:rPr>
        <w:t>t</w:t>
      </w:r>
      <w:r w:rsidR="00973415" w:rsidRPr="00973415">
        <w:rPr>
          <w:rFonts w:ascii="Times New Roman" w:hAnsi="Times New Roman"/>
          <w:sz w:val="24"/>
          <w:szCs w:val="24"/>
          <w:lang w:eastAsia="ar-SA"/>
        </w:rPr>
        <w:t>idak terdiagnosis kanker payudara</w:t>
      </w:r>
      <w:r w:rsidR="00973415">
        <w:rPr>
          <w:rFonts w:ascii="Times New Roman" w:hAnsi="Times New Roman"/>
          <w:sz w:val="24"/>
          <w:szCs w:val="24"/>
          <w:lang w:eastAsia="ar-SA"/>
        </w:rPr>
        <w:t>, d)</w:t>
      </w:r>
      <w:r w:rsidR="00973415" w:rsidRPr="00973415">
        <w:rPr>
          <w:rFonts w:ascii="Times New Roman" w:hAnsi="Times New Roman"/>
          <w:sz w:val="24"/>
          <w:szCs w:val="24"/>
          <w:lang w:eastAsia="ar-SA"/>
        </w:rPr>
        <w:t xml:space="preserve">. </w:t>
      </w:r>
      <w:r w:rsidR="00973415">
        <w:rPr>
          <w:rFonts w:ascii="Times New Roman" w:hAnsi="Times New Roman"/>
          <w:sz w:val="24"/>
          <w:szCs w:val="24"/>
          <w:lang w:eastAsia="ar-SA"/>
        </w:rPr>
        <w:t>b</w:t>
      </w:r>
      <w:r w:rsidR="00973415" w:rsidRPr="00973415">
        <w:rPr>
          <w:rFonts w:ascii="Times New Roman" w:hAnsi="Times New Roman"/>
          <w:sz w:val="24"/>
          <w:szCs w:val="24"/>
          <w:lang w:eastAsia="ar-SA"/>
        </w:rPr>
        <w:t>ersedia menjadi responden</w:t>
      </w:r>
      <w:r w:rsidR="00973415">
        <w:rPr>
          <w:rFonts w:ascii="Times New Roman" w:hAnsi="Times New Roman"/>
          <w:sz w:val="24"/>
          <w:szCs w:val="24"/>
          <w:lang w:eastAsia="ar-SA"/>
        </w:rPr>
        <w:t xml:space="preserve">. </w:t>
      </w:r>
      <w:r w:rsidR="00441C5F">
        <w:rPr>
          <w:rFonts w:ascii="Times New Roman" w:hAnsi="Times New Roman"/>
          <w:sz w:val="24"/>
          <w:szCs w:val="24"/>
          <w:lang w:eastAsia="ar-SA"/>
        </w:rPr>
        <w:t>D</w:t>
      </w:r>
      <w:r w:rsidR="00441C5F" w:rsidRPr="009722CB">
        <w:rPr>
          <w:rFonts w:ascii="Times New Roman" w:hAnsi="Times New Roman"/>
          <w:sz w:val="24"/>
          <w:szCs w:val="24"/>
        </w:rPr>
        <w:t>ata dikumpulkan dengan wawancara oleh peneliti menggunakan kuesioner</w:t>
      </w:r>
      <w:r w:rsidR="00441C5F" w:rsidRPr="009722CB">
        <w:rPr>
          <w:rFonts w:ascii="Times New Roman" w:hAnsi="Times New Roman"/>
          <w:sz w:val="24"/>
          <w:szCs w:val="24"/>
          <w:lang w:val="id-ID"/>
        </w:rPr>
        <w:t xml:space="preserve">. Data di analisis secara </w:t>
      </w:r>
      <w:r w:rsidR="00441C5F" w:rsidRPr="009722CB">
        <w:rPr>
          <w:rFonts w:ascii="Times New Roman" w:hAnsi="Times New Roman"/>
          <w:i/>
          <w:sz w:val="24"/>
          <w:szCs w:val="24"/>
          <w:lang w:val="id-ID"/>
        </w:rPr>
        <w:t>univariat</w:t>
      </w:r>
      <w:r w:rsidR="00441C5F">
        <w:rPr>
          <w:rFonts w:ascii="Times New Roman" w:hAnsi="Times New Roman"/>
          <w:sz w:val="24"/>
          <w:szCs w:val="24"/>
        </w:rPr>
        <w:t xml:space="preserve">, </w:t>
      </w:r>
      <w:r w:rsidR="00441C5F" w:rsidRPr="009722CB">
        <w:rPr>
          <w:rFonts w:ascii="Times New Roman" w:hAnsi="Times New Roman"/>
          <w:i/>
          <w:sz w:val="24"/>
          <w:szCs w:val="24"/>
        </w:rPr>
        <w:t>bivariat</w:t>
      </w:r>
      <w:r w:rsidR="00441C5F" w:rsidRPr="009722CB">
        <w:rPr>
          <w:rFonts w:ascii="Times New Roman" w:hAnsi="Times New Roman"/>
          <w:sz w:val="24"/>
          <w:szCs w:val="24"/>
        </w:rPr>
        <w:t xml:space="preserve"> dengan menggunakan uji </w:t>
      </w:r>
      <w:r w:rsidR="00441C5F" w:rsidRPr="009722CB">
        <w:rPr>
          <w:rFonts w:ascii="Times New Roman" w:hAnsi="Times New Roman"/>
          <w:i/>
          <w:sz w:val="24"/>
          <w:szCs w:val="24"/>
        </w:rPr>
        <w:t>chi square.</w:t>
      </w:r>
      <w:r w:rsidR="00441C5F">
        <w:rPr>
          <w:rFonts w:ascii="Times New Roman" w:hAnsi="Times New Roman"/>
          <w:sz w:val="24"/>
          <w:szCs w:val="24"/>
        </w:rPr>
        <w:t>dan multivariat dengan uji regresi linear.</w:t>
      </w:r>
    </w:p>
    <w:p w:rsidR="00441C5F" w:rsidRDefault="00441C5F" w:rsidP="00944BB3">
      <w:pPr>
        <w:autoSpaceDE w:val="0"/>
        <w:autoSpaceDN w:val="0"/>
        <w:adjustRightInd w:val="0"/>
        <w:spacing w:after="0" w:line="360" w:lineRule="auto"/>
        <w:ind w:firstLine="720"/>
        <w:jc w:val="both"/>
        <w:rPr>
          <w:rFonts w:ascii="Times New Roman" w:hAnsi="Times New Roman"/>
          <w:sz w:val="24"/>
          <w:szCs w:val="24"/>
          <w:lang w:eastAsia="ar-SA"/>
        </w:rPr>
      </w:pPr>
      <w:r w:rsidRPr="00944BB3">
        <w:rPr>
          <w:rFonts w:ascii="Times New Roman" w:hAnsi="Times New Roman"/>
          <w:sz w:val="24"/>
          <w:szCs w:val="24"/>
          <w:lang w:eastAsia="ar-SA"/>
        </w:rPr>
        <w:t>Variabel independen dalam penelitian ini adalah</w:t>
      </w:r>
      <w:r w:rsidR="00944BB3" w:rsidRPr="00944BB3">
        <w:rPr>
          <w:rFonts w:ascii="Times New Roman" w:hAnsi="Times New Roman"/>
          <w:sz w:val="24"/>
          <w:szCs w:val="24"/>
          <w:lang w:eastAsia="ar-SA"/>
        </w:rPr>
        <w:t>;</w:t>
      </w:r>
      <w:r w:rsidRPr="00944BB3">
        <w:rPr>
          <w:rFonts w:ascii="Times New Roman" w:hAnsi="Times New Roman"/>
          <w:sz w:val="24"/>
          <w:szCs w:val="24"/>
          <w:lang w:eastAsia="ar-SA"/>
        </w:rPr>
        <w:t xml:space="preserve"> 1) usia, dengan kategori : risiko rendah jika usia 40 -50 tahun, risiko tinggi jika usia &gt;50 tahun</w:t>
      </w:r>
      <w:r w:rsidR="00944BB3" w:rsidRPr="00944BB3">
        <w:rPr>
          <w:rFonts w:ascii="Times New Roman" w:hAnsi="Times New Roman"/>
          <w:sz w:val="24"/>
          <w:szCs w:val="24"/>
          <w:lang w:eastAsia="ar-SA"/>
        </w:rPr>
        <w:t>, 2)</w:t>
      </w:r>
      <w:r w:rsidRPr="00944BB3">
        <w:rPr>
          <w:rFonts w:ascii="Times New Roman" w:hAnsi="Times New Roman"/>
          <w:sz w:val="24"/>
          <w:szCs w:val="24"/>
          <w:lang w:eastAsia="ar-SA"/>
        </w:rPr>
        <w:t xml:space="preserve"> obesitas, </w:t>
      </w:r>
      <w:r w:rsidR="00944BB3" w:rsidRPr="00944BB3">
        <w:rPr>
          <w:rFonts w:ascii="Times New Roman" w:hAnsi="Times New Roman"/>
          <w:sz w:val="24"/>
          <w:szCs w:val="24"/>
          <w:lang w:eastAsia="ar-SA"/>
        </w:rPr>
        <w:t xml:space="preserve">dengan kategori: </w:t>
      </w:r>
      <w:r w:rsidR="00944BB3" w:rsidRPr="00944BB3">
        <w:rPr>
          <w:rFonts w:ascii="Times New Roman" w:hAnsi="Times New Roman"/>
          <w:color w:val="000000"/>
          <w:sz w:val="24"/>
          <w:szCs w:val="24"/>
          <w:lang w:eastAsia="ar-SA"/>
        </w:rPr>
        <w:t xml:space="preserve">obesitas jika IMT </w:t>
      </w:r>
      <w:r w:rsidR="00944BB3" w:rsidRPr="00944BB3">
        <w:rPr>
          <w:rFonts w:ascii="Arial" w:hAnsi="Arial" w:cs="Arial"/>
          <w:color w:val="000000"/>
          <w:sz w:val="24"/>
          <w:szCs w:val="24"/>
          <w:lang w:eastAsia="ar-SA"/>
        </w:rPr>
        <w:t xml:space="preserve">≥ 30, </w:t>
      </w:r>
      <w:r w:rsidR="00944BB3" w:rsidRPr="00944BB3">
        <w:rPr>
          <w:rFonts w:ascii="Times New Roman" w:hAnsi="Times New Roman"/>
          <w:color w:val="000000"/>
          <w:sz w:val="24"/>
          <w:szCs w:val="24"/>
          <w:lang w:eastAsia="ar-SA"/>
        </w:rPr>
        <w:t xml:space="preserve">tidak obesitasjika IMT &lt; 30, 3) </w:t>
      </w:r>
      <w:r w:rsidRPr="00944BB3">
        <w:rPr>
          <w:rFonts w:ascii="Times New Roman" w:hAnsi="Times New Roman"/>
          <w:sz w:val="24"/>
          <w:szCs w:val="24"/>
          <w:lang w:eastAsia="ar-SA"/>
        </w:rPr>
        <w:t>riwayat kontrasepsi hormonal,</w:t>
      </w:r>
      <w:r w:rsidR="00944BB3" w:rsidRPr="00944BB3">
        <w:rPr>
          <w:rFonts w:ascii="Times New Roman" w:hAnsi="Times New Roman"/>
          <w:sz w:val="24"/>
          <w:szCs w:val="24"/>
          <w:lang w:eastAsia="ar-SA"/>
        </w:rPr>
        <w:t xml:space="preserve"> dengan kategori : </w:t>
      </w:r>
      <w:r w:rsidR="00944BB3" w:rsidRPr="00944BB3">
        <w:rPr>
          <w:rFonts w:ascii="Times New Roman" w:hAnsi="Times New Roman"/>
          <w:sz w:val="24"/>
          <w:szCs w:val="24"/>
        </w:rPr>
        <w:t>berisiko jika penggunaan ≥5 tahun, tidak berisiko jika penggunaan &lt;5 tahun, 4)</w:t>
      </w:r>
      <w:r w:rsidRPr="00944BB3">
        <w:rPr>
          <w:rFonts w:ascii="Times New Roman" w:hAnsi="Times New Roman"/>
          <w:sz w:val="24"/>
          <w:szCs w:val="24"/>
          <w:lang w:eastAsia="ar-SA"/>
        </w:rPr>
        <w:t xml:space="preserve"> usia menarche, </w:t>
      </w:r>
      <w:r w:rsidR="00944BB3" w:rsidRPr="00944BB3">
        <w:rPr>
          <w:rFonts w:ascii="Times New Roman" w:hAnsi="Times New Roman"/>
          <w:sz w:val="24"/>
          <w:szCs w:val="24"/>
          <w:lang w:eastAsia="ar-SA"/>
        </w:rPr>
        <w:t xml:space="preserve">dengan kategori: berisiko jika menarche pada usia &lt;12 tahun, tidak berisiko jika menarche di usia </w:t>
      </w:r>
      <w:r w:rsidR="00944BB3" w:rsidRPr="00944BB3">
        <w:rPr>
          <w:rFonts w:ascii="Arial" w:hAnsi="Arial" w:cs="Arial"/>
          <w:sz w:val="24"/>
          <w:szCs w:val="24"/>
          <w:lang w:eastAsia="ar-SA"/>
        </w:rPr>
        <w:t>≥</w:t>
      </w:r>
      <w:r w:rsidR="00944BB3" w:rsidRPr="00944BB3">
        <w:rPr>
          <w:rFonts w:ascii="Times New Roman" w:hAnsi="Times New Roman"/>
          <w:sz w:val="24"/>
          <w:szCs w:val="24"/>
          <w:lang w:eastAsia="ar-SA"/>
        </w:rPr>
        <w:t xml:space="preserve">12 tahun, 5) </w:t>
      </w:r>
      <w:r w:rsidRPr="00944BB3">
        <w:rPr>
          <w:rFonts w:ascii="Times New Roman" w:hAnsi="Times New Roman"/>
          <w:sz w:val="24"/>
          <w:szCs w:val="24"/>
          <w:lang w:eastAsia="ar-SA"/>
        </w:rPr>
        <w:t xml:space="preserve">paritas, </w:t>
      </w:r>
      <w:r w:rsidR="00944BB3" w:rsidRPr="00944BB3">
        <w:rPr>
          <w:rFonts w:ascii="Times New Roman" w:hAnsi="Times New Roman"/>
          <w:sz w:val="24"/>
          <w:szCs w:val="24"/>
          <w:lang w:eastAsia="ar-SA"/>
        </w:rPr>
        <w:t xml:space="preserve">dengan kategori berisiko jika belum pernah melahirkan, tidak berisiko jika sudah pernah melahirkan, 6) </w:t>
      </w:r>
      <w:r w:rsidRPr="00944BB3">
        <w:rPr>
          <w:rFonts w:ascii="Times New Roman" w:hAnsi="Times New Roman"/>
          <w:sz w:val="24"/>
          <w:szCs w:val="24"/>
          <w:lang w:eastAsia="ar-SA"/>
        </w:rPr>
        <w:t>riwayat menyusui</w:t>
      </w:r>
      <w:r w:rsidR="00944BB3" w:rsidRPr="00944BB3">
        <w:rPr>
          <w:rFonts w:ascii="Times New Roman" w:hAnsi="Times New Roman"/>
          <w:sz w:val="24"/>
          <w:szCs w:val="24"/>
          <w:lang w:eastAsia="ar-SA"/>
        </w:rPr>
        <w:t xml:space="preserve">, dengan kategori: berisiko jika tidak pernah menyusui atau menyusui &lt; 2 tahun, </w:t>
      </w:r>
      <w:r w:rsidR="00944BB3">
        <w:rPr>
          <w:rFonts w:ascii="Times New Roman" w:hAnsi="Times New Roman"/>
          <w:sz w:val="24"/>
          <w:szCs w:val="24"/>
          <w:lang w:eastAsia="ar-SA"/>
        </w:rPr>
        <w:t>t</w:t>
      </w:r>
      <w:r w:rsidR="00944BB3" w:rsidRPr="00944BB3">
        <w:rPr>
          <w:rFonts w:ascii="Times New Roman" w:hAnsi="Times New Roman"/>
          <w:sz w:val="24"/>
          <w:szCs w:val="24"/>
          <w:lang w:eastAsia="ar-SA"/>
        </w:rPr>
        <w:t>idak berisiko</w:t>
      </w:r>
      <w:r w:rsidR="00944BB3">
        <w:rPr>
          <w:rFonts w:ascii="Times New Roman" w:hAnsi="Times New Roman"/>
          <w:sz w:val="24"/>
          <w:szCs w:val="24"/>
          <w:lang w:eastAsia="ar-SA"/>
        </w:rPr>
        <w:t xml:space="preserve"> jika pernah menyusui</w:t>
      </w:r>
      <w:r w:rsidR="00944BB3" w:rsidRPr="00944BB3">
        <w:rPr>
          <w:rFonts w:ascii="Times New Roman" w:hAnsi="Times New Roman"/>
          <w:sz w:val="24"/>
          <w:szCs w:val="24"/>
          <w:lang w:eastAsia="ar-SA"/>
        </w:rPr>
        <w:t xml:space="preserve"> ≥ 2 tahun</w:t>
      </w:r>
      <w:r w:rsidRPr="00944BB3">
        <w:rPr>
          <w:rFonts w:ascii="Times New Roman" w:hAnsi="Times New Roman"/>
          <w:sz w:val="24"/>
          <w:szCs w:val="24"/>
          <w:lang w:eastAsia="ar-SA"/>
        </w:rPr>
        <w:t>)</w:t>
      </w:r>
      <w:r w:rsidR="00944BB3">
        <w:rPr>
          <w:rFonts w:ascii="Times New Roman" w:hAnsi="Times New Roman"/>
          <w:sz w:val="24"/>
          <w:szCs w:val="24"/>
          <w:lang w:eastAsia="ar-SA"/>
        </w:rPr>
        <w:t xml:space="preserve">. Sedangkan variabel dependent </w:t>
      </w:r>
      <w:r w:rsidRPr="00944BB3">
        <w:rPr>
          <w:rFonts w:ascii="Times New Roman" w:hAnsi="Times New Roman"/>
          <w:sz w:val="24"/>
          <w:szCs w:val="24"/>
          <w:lang w:eastAsia="ar-SA"/>
        </w:rPr>
        <w:t>kanker payudara</w:t>
      </w:r>
      <w:r w:rsidR="00944BB3">
        <w:rPr>
          <w:rFonts w:ascii="Times New Roman" w:hAnsi="Times New Roman"/>
          <w:sz w:val="24"/>
          <w:szCs w:val="24"/>
          <w:lang w:eastAsia="ar-SA"/>
        </w:rPr>
        <w:t xml:space="preserve"> (</w:t>
      </w:r>
      <w:r w:rsidR="00C03337">
        <w:rPr>
          <w:rFonts w:ascii="Times New Roman" w:hAnsi="Times New Roman"/>
          <w:sz w:val="24"/>
          <w:szCs w:val="24"/>
          <w:lang w:eastAsia="ar-SA"/>
        </w:rPr>
        <w:t>dengan kategori kasus dan kontrol</w:t>
      </w:r>
      <w:r w:rsidR="00944BB3">
        <w:rPr>
          <w:rFonts w:ascii="Times New Roman" w:hAnsi="Times New Roman"/>
          <w:sz w:val="24"/>
          <w:szCs w:val="24"/>
          <w:lang w:eastAsia="ar-SA"/>
        </w:rPr>
        <w:t>)</w:t>
      </w:r>
      <w:r w:rsidRPr="00944BB3">
        <w:rPr>
          <w:rFonts w:ascii="Times New Roman" w:hAnsi="Times New Roman"/>
          <w:sz w:val="24"/>
          <w:szCs w:val="24"/>
          <w:lang w:eastAsia="ar-SA"/>
        </w:rPr>
        <w:t xml:space="preserve">. </w:t>
      </w:r>
    </w:p>
    <w:p w:rsidR="0027219F" w:rsidRPr="00944BB3" w:rsidRDefault="0027219F" w:rsidP="00944BB3">
      <w:pPr>
        <w:autoSpaceDE w:val="0"/>
        <w:autoSpaceDN w:val="0"/>
        <w:adjustRightInd w:val="0"/>
        <w:spacing w:after="0" w:line="360" w:lineRule="auto"/>
        <w:ind w:firstLine="720"/>
        <w:jc w:val="both"/>
        <w:rPr>
          <w:rFonts w:ascii="Times New Roman" w:hAnsi="Times New Roman"/>
          <w:sz w:val="24"/>
          <w:szCs w:val="24"/>
          <w:lang w:eastAsia="ar-SA"/>
        </w:rPr>
      </w:pPr>
    </w:p>
    <w:p w:rsidR="009722CB" w:rsidRPr="009722CB" w:rsidRDefault="009722CB" w:rsidP="009722CB">
      <w:pPr>
        <w:spacing w:line="240" w:lineRule="auto"/>
        <w:jc w:val="both"/>
        <w:rPr>
          <w:rFonts w:ascii="Times New Roman" w:hAnsi="Times New Roman"/>
          <w:b/>
          <w:sz w:val="24"/>
          <w:szCs w:val="24"/>
          <w:lang w:val="id-ID"/>
        </w:rPr>
      </w:pPr>
      <w:r w:rsidRPr="009722CB">
        <w:rPr>
          <w:rFonts w:ascii="Times New Roman" w:hAnsi="Times New Roman"/>
          <w:b/>
          <w:sz w:val="24"/>
          <w:szCs w:val="24"/>
          <w:lang w:val="id-ID"/>
        </w:rPr>
        <w:t>HASIL DAN PEMBAHASAN</w:t>
      </w:r>
    </w:p>
    <w:p w:rsidR="009722CB" w:rsidRDefault="009722CB" w:rsidP="00397751">
      <w:pPr>
        <w:spacing w:line="240" w:lineRule="auto"/>
        <w:ind w:firstLine="720"/>
        <w:jc w:val="both"/>
        <w:rPr>
          <w:rFonts w:ascii="Times New Roman" w:hAnsi="Times New Roman"/>
          <w:sz w:val="24"/>
          <w:szCs w:val="24"/>
        </w:rPr>
      </w:pPr>
      <w:r w:rsidRPr="009722CB">
        <w:rPr>
          <w:rFonts w:ascii="Times New Roman" w:hAnsi="Times New Roman"/>
          <w:sz w:val="24"/>
          <w:szCs w:val="24"/>
        </w:rPr>
        <w:t>Berdasarkan penelitian yang</w:t>
      </w:r>
      <w:r w:rsidRPr="009722CB">
        <w:rPr>
          <w:rFonts w:ascii="Times New Roman" w:hAnsi="Times New Roman"/>
          <w:sz w:val="24"/>
          <w:szCs w:val="24"/>
          <w:lang w:val="id-ID"/>
        </w:rPr>
        <w:t xml:space="preserve"> telah</w:t>
      </w:r>
      <w:r w:rsidRPr="009722CB">
        <w:rPr>
          <w:rFonts w:ascii="Times New Roman" w:hAnsi="Times New Roman"/>
          <w:sz w:val="24"/>
          <w:szCs w:val="24"/>
        </w:rPr>
        <w:t xml:space="preserve"> dilakukan</w:t>
      </w:r>
      <w:r w:rsidRPr="009722CB">
        <w:rPr>
          <w:rFonts w:ascii="Times New Roman" w:hAnsi="Times New Roman"/>
          <w:sz w:val="24"/>
          <w:szCs w:val="24"/>
          <w:lang w:val="id-ID"/>
        </w:rPr>
        <w:t>, didapatkan hasil penelitian sebagai berikut</w:t>
      </w:r>
      <w:r w:rsidRPr="009722CB">
        <w:rPr>
          <w:rFonts w:ascii="Times New Roman" w:hAnsi="Times New Roman"/>
          <w:sz w:val="24"/>
          <w:szCs w:val="24"/>
        </w:rPr>
        <w:t>:</w:t>
      </w:r>
    </w:p>
    <w:p w:rsidR="00E5628B" w:rsidRDefault="00E5628B" w:rsidP="00397751">
      <w:pPr>
        <w:spacing w:line="240" w:lineRule="auto"/>
        <w:ind w:firstLine="720"/>
        <w:jc w:val="both"/>
        <w:rPr>
          <w:rFonts w:ascii="Times New Roman" w:hAnsi="Times New Roman"/>
          <w:sz w:val="24"/>
          <w:szCs w:val="24"/>
        </w:rPr>
      </w:pPr>
    </w:p>
    <w:p w:rsidR="00E5628B" w:rsidRDefault="00E5628B" w:rsidP="00397751">
      <w:pPr>
        <w:spacing w:line="240" w:lineRule="auto"/>
        <w:ind w:firstLine="720"/>
        <w:jc w:val="both"/>
        <w:rPr>
          <w:rFonts w:ascii="Times New Roman" w:hAnsi="Times New Roman"/>
          <w:sz w:val="24"/>
          <w:szCs w:val="24"/>
        </w:rPr>
      </w:pPr>
    </w:p>
    <w:p w:rsidR="00E5628B" w:rsidRDefault="00E5628B" w:rsidP="00397751">
      <w:pPr>
        <w:spacing w:line="240" w:lineRule="auto"/>
        <w:ind w:firstLine="720"/>
        <w:jc w:val="both"/>
        <w:rPr>
          <w:rFonts w:ascii="Times New Roman" w:hAnsi="Times New Roman"/>
          <w:sz w:val="24"/>
          <w:szCs w:val="24"/>
        </w:rPr>
      </w:pPr>
    </w:p>
    <w:p w:rsidR="00E5628B" w:rsidRDefault="00E5628B" w:rsidP="00397751">
      <w:pPr>
        <w:spacing w:line="240" w:lineRule="auto"/>
        <w:ind w:firstLine="720"/>
        <w:jc w:val="both"/>
        <w:rPr>
          <w:rFonts w:ascii="Times New Roman" w:hAnsi="Times New Roman"/>
          <w:sz w:val="24"/>
          <w:szCs w:val="24"/>
        </w:rPr>
      </w:pPr>
    </w:p>
    <w:p w:rsidR="00E5628B" w:rsidRDefault="00E5628B" w:rsidP="00397751">
      <w:pPr>
        <w:spacing w:line="240" w:lineRule="auto"/>
        <w:ind w:firstLine="720"/>
        <w:jc w:val="both"/>
        <w:rPr>
          <w:rFonts w:ascii="Times New Roman" w:hAnsi="Times New Roman"/>
          <w:sz w:val="24"/>
          <w:szCs w:val="24"/>
        </w:rPr>
      </w:pPr>
    </w:p>
    <w:p w:rsidR="00973415" w:rsidRPr="00A43AB0" w:rsidRDefault="00955F77" w:rsidP="00973415">
      <w:pPr>
        <w:spacing w:line="240" w:lineRule="auto"/>
        <w:jc w:val="both"/>
        <w:rPr>
          <w:rFonts w:ascii="Times New Roman" w:hAnsi="Times New Roman"/>
          <w:b/>
          <w:sz w:val="24"/>
          <w:szCs w:val="24"/>
        </w:rPr>
      </w:pPr>
      <w:r>
        <w:rPr>
          <w:rFonts w:ascii="Times New Roman" w:hAnsi="Times New Roman"/>
          <w:b/>
          <w:sz w:val="24"/>
          <w:szCs w:val="24"/>
        </w:rPr>
        <w:t xml:space="preserve">Hasil </w:t>
      </w:r>
      <w:r w:rsidR="00973415" w:rsidRPr="00A43AB0">
        <w:rPr>
          <w:rFonts w:ascii="Times New Roman" w:hAnsi="Times New Roman"/>
          <w:b/>
          <w:sz w:val="24"/>
          <w:szCs w:val="24"/>
        </w:rPr>
        <w:t>Analisis Univariat dan Bivariat</w:t>
      </w:r>
    </w:p>
    <w:p w:rsidR="00397751" w:rsidRDefault="00397751" w:rsidP="00A43AB0">
      <w:pPr>
        <w:spacing w:after="0" w:line="240" w:lineRule="auto"/>
        <w:ind w:left="1134" w:hanging="1134"/>
        <w:jc w:val="both"/>
        <w:rPr>
          <w:rFonts w:ascii="Times New Roman" w:eastAsiaTheme="minorHAnsi" w:hAnsi="Times New Roman" w:cstheme="minorBidi"/>
          <w:b/>
          <w:sz w:val="24"/>
        </w:rPr>
      </w:pPr>
      <w:bookmarkStart w:id="2" w:name="_Hlk520192801"/>
      <w:r w:rsidRPr="00397751">
        <w:rPr>
          <w:rFonts w:ascii="Times New Roman" w:eastAsiaTheme="minorHAnsi" w:hAnsi="Times New Roman" w:cstheme="minorBidi"/>
          <w:b/>
          <w:sz w:val="24"/>
        </w:rPr>
        <w:t xml:space="preserve">Tabel </w:t>
      </w:r>
      <w:r>
        <w:rPr>
          <w:rFonts w:ascii="Times New Roman" w:eastAsiaTheme="minorHAnsi" w:hAnsi="Times New Roman" w:cstheme="minorBidi"/>
          <w:b/>
          <w:sz w:val="24"/>
        </w:rPr>
        <w:t>1</w:t>
      </w:r>
      <w:r w:rsidRPr="00397751">
        <w:rPr>
          <w:rFonts w:ascii="Times New Roman" w:eastAsiaTheme="minorHAnsi" w:hAnsi="Times New Roman" w:cstheme="minorBidi"/>
          <w:b/>
          <w:sz w:val="24"/>
        </w:rPr>
        <w:t>.</w:t>
      </w:r>
      <w:r w:rsidR="00A43AB0">
        <w:rPr>
          <w:rFonts w:ascii="Times New Roman" w:eastAsiaTheme="minorHAnsi" w:hAnsi="Times New Roman" w:cstheme="minorBidi"/>
          <w:b/>
          <w:sz w:val="24"/>
        </w:rPr>
        <w:tab/>
      </w:r>
      <w:r w:rsidRPr="00397751">
        <w:rPr>
          <w:rFonts w:ascii="Times New Roman" w:eastAsiaTheme="minorHAnsi" w:hAnsi="Times New Roman" w:cstheme="minorBidi"/>
          <w:b/>
          <w:sz w:val="24"/>
        </w:rPr>
        <w:t xml:space="preserve">Distribusi Frekuensi </w:t>
      </w:r>
      <w:r w:rsidR="00A43AB0">
        <w:rPr>
          <w:rFonts w:ascii="Times New Roman" w:eastAsiaTheme="minorHAnsi" w:hAnsi="Times New Roman" w:cstheme="minorBidi"/>
          <w:b/>
          <w:sz w:val="24"/>
        </w:rPr>
        <w:t>Karakteristik Responden dan Hubungan Karakteristik Responden dengan Kejadian Kanker Payudara</w:t>
      </w:r>
    </w:p>
    <w:p w:rsidR="00A43AB0" w:rsidRDefault="00A43AB0" w:rsidP="00A43AB0">
      <w:pPr>
        <w:spacing w:after="0" w:line="240" w:lineRule="auto"/>
        <w:ind w:left="1134" w:hanging="1134"/>
        <w:jc w:val="both"/>
        <w:rPr>
          <w:rFonts w:ascii="Times New Roman" w:eastAsiaTheme="minorHAnsi" w:hAnsi="Times New Roman" w:cstheme="minorBidi"/>
          <w:b/>
          <w:sz w:val="24"/>
        </w:rPr>
      </w:pPr>
    </w:p>
    <w:tbl>
      <w:tblPr>
        <w:tblStyle w:val="TableGrid6"/>
        <w:tblW w:w="0" w:type="auto"/>
        <w:jc w:val="center"/>
        <w:tblBorders>
          <w:left w:val="none" w:sz="0" w:space="0" w:color="auto"/>
          <w:right w:val="none" w:sz="0" w:space="0" w:color="auto"/>
          <w:insideH w:val="none" w:sz="0" w:space="0" w:color="auto"/>
          <w:insideV w:val="none" w:sz="0" w:space="0" w:color="auto"/>
        </w:tblBorders>
        <w:tblLook w:val="04A0"/>
      </w:tblPr>
      <w:tblGrid>
        <w:gridCol w:w="2972"/>
        <w:gridCol w:w="851"/>
        <w:gridCol w:w="739"/>
        <w:gridCol w:w="820"/>
        <w:gridCol w:w="937"/>
        <w:gridCol w:w="983"/>
        <w:gridCol w:w="959"/>
      </w:tblGrid>
      <w:tr w:rsidR="00A43AB0" w:rsidRPr="00A43AB0" w:rsidTr="00087CAF">
        <w:trPr>
          <w:jc w:val="center"/>
        </w:trPr>
        <w:tc>
          <w:tcPr>
            <w:tcW w:w="2972" w:type="dxa"/>
            <w:vMerge w:val="restart"/>
            <w:tcBorders>
              <w:top w:val="single" w:sz="4" w:space="0" w:color="auto"/>
              <w:bottom w:val="single" w:sz="4" w:space="0" w:color="auto"/>
            </w:tcBorders>
          </w:tcPr>
          <w:p w:rsidR="00A43AB0" w:rsidRPr="00A43AB0" w:rsidRDefault="00A43AB0" w:rsidP="00A43AB0">
            <w:pPr>
              <w:spacing w:after="0" w:line="240" w:lineRule="auto"/>
              <w:jc w:val="center"/>
              <w:rPr>
                <w:rFonts w:ascii="Times New Roman" w:eastAsiaTheme="minorHAnsi" w:hAnsi="Times New Roman"/>
              </w:rPr>
            </w:pPr>
            <w:r w:rsidRPr="00A43AB0">
              <w:rPr>
                <w:rFonts w:ascii="Times New Roman" w:eastAsiaTheme="minorHAnsi" w:hAnsi="Times New Roman"/>
              </w:rPr>
              <w:t>VARIABEL</w:t>
            </w:r>
          </w:p>
        </w:tc>
        <w:tc>
          <w:tcPr>
            <w:tcW w:w="1590" w:type="dxa"/>
            <w:gridSpan w:val="2"/>
            <w:tcBorders>
              <w:top w:val="single" w:sz="4" w:space="0" w:color="auto"/>
              <w:bottom w:val="single" w:sz="4" w:space="0" w:color="auto"/>
            </w:tcBorders>
          </w:tcPr>
          <w:p w:rsidR="00A43AB0" w:rsidRPr="00A43AB0" w:rsidRDefault="00A43AB0" w:rsidP="00A43AB0">
            <w:pPr>
              <w:spacing w:after="0" w:line="240" w:lineRule="auto"/>
              <w:jc w:val="center"/>
              <w:rPr>
                <w:rFonts w:ascii="Times New Roman" w:eastAsiaTheme="minorHAnsi" w:hAnsi="Times New Roman"/>
              </w:rPr>
            </w:pPr>
            <w:r w:rsidRPr="00A43AB0">
              <w:rPr>
                <w:rFonts w:ascii="Times New Roman" w:eastAsiaTheme="minorHAnsi" w:hAnsi="Times New Roman"/>
              </w:rPr>
              <w:t>KASUS</w:t>
            </w:r>
          </w:p>
        </w:tc>
        <w:tc>
          <w:tcPr>
            <w:tcW w:w="1757" w:type="dxa"/>
            <w:gridSpan w:val="2"/>
            <w:tcBorders>
              <w:top w:val="single" w:sz="4" w:space="0" w:color="auto"/>
              <w:bottom w:val="single" w:sz="4" w:space="0" w:color="auto"/>
            </w:tcBorders>
          </w:tcPr>
          <w:p w:rsidR="00A43AB0" w:rsidRPr="00A43AB0" w:rsidRDefault="00A43AB0" w:rsidP="00A43AB0">
            <w:pPr>
              <w:spacing w:after="0" w:line="240" w:lineRule="auto"/>
              <w:jc w:val="center"/>
              <w:rPr>
                <w:rFonts w:ascii="Times New Roman" w:eastAsiaTheme="minorHAnsi" w:hAnsi="Times New Roman"/>
              </w:rPr>
            </w:pPr>
            <w:r w:rsidRPr="00A43AB0">
              <w:rPr>
                <w:rFonts w:ascii="Times New Roman" w:eastAsiaTheme="minorHAnsi" w:hAnsi="Times New Roman"/>
              </w:rPr>
              <w:t>KONTROL</w:t>
            </w:r>
          </w:p>
        </w:tc>
        <w:tc>
          <w:tcPr>
            <w:tcW w:w="983" w:type="dxa"/>
            <w:vMerge w:val="restart"/>
            <w:tcBorders>
              <w:top w:val="single" w:sz="4" w:space="0" w:color="auto"/>
              <w:bottom w:val="single" w:sz="4" w:space="0" w:color="auto"/>
            </w:tcBorders>
          </w:tcPr>
          <w:p w:rsidR="00A43AB0" w:rsidRPr="00A43AB0" w:rsidRDefault="00A43AB0" w:rsidP="00A43AB0">
            <w:pPr>
              <w:spacing w:after="0" w:line="240" w:lineRule="auto"/>
              <w:jc w:val="center"/>
              <w:rPr>
                <w:rFonts w:ascii="Times New Roman" w:eastAsiaTheme="minorHAnsi" w:hAnsi="Times New Roman"/>
              </w:rPr>
            </w:pPr>
            <w:r w:rsidRPr="00A43AB0">
              <w:rPr>
                <w:rFonts w:ascii="Times New Roman" w:eastAsiaTheme="minorHAnsi" w:hAnsi="Times New Roman"/>
              </w:rPr>
              <w:t>P VALUE</w:t>
            </w:r>
          </w:p>
        </w:tc>
        <w:tc>
          <w:tcPr>
            <w:tcW w:w="959" w:type="dxa"/>
            <w:vMerge w:val="restart"/>
          </w:tcPr>
          <w:p w:rsidR="00A43AB0" w:rsidRPr="00A43AB0" w:rsidRDefault="00A43AB0" w:rsidP="00A43AB0">
            <w:pPr>
              <w:spacing w:after="0" w:line="240" w:lineRule="auto"/>
              <w:jc w:val="center"/>
              <w:rPr>
                <w:rFonts w:ascii="Times New Roman" w:eastAsiaTheme="minorHAnsi" w:hAnsi="Times New Roman"/>
              </w:rPr>
            </w:pPr>
            <w:r w:rsidRPr="00A43AB0">
              <w:rPr>
                <w:rFonts w:ascii="Times New Roman" w:eastAsiaTheme="minorHAnsi" w:hAnsi="Times New Roman"/>
              </w:rPr>
              <w:t>ODDS RATIO</w:t>
            </w:r>
          </w:p>
        </w:tc>
      </w:tr>
      <w:tr w:rsidR="00087CAF" w:rsidRPr="00A43AB0" w:rsidTr="00087CAF">
        <w:trPr>
          <w:jc w:val="center"/>
        </w:trPr>
        <w:tc>
          <w:tcPr>
            <w:tcW w:w="2972" w:type="dxa"/>
            <w:vMerge/>
            <w:tcBorders>
              <w:top w:val="single" w:sz="4" w:space="0" w:color="auto"/>
              <w:bottom w:val="single" w:sz="4" w:space="0" w:color="auto"/>
            </w:tcBorders>
          </w:tcPr>
          <w:p w:rsidR="00A43AB0" w:rsidRPr="00A43AB0" w:rsidRDefault="00A43AB0" w:rsidP="00A43AB0">
            <w:pPr>
              <w:spacing w:after="0" w:line="240" w:lineRule="auto"/>
              <w:rPr>
                <w:rFonts w:ascii="Times New Roman" w:eastAsiaTheme="minorHAnsi" w:hAnsi="Times New Roman"/>
              </w:rPr>
            </w:pPr>
          </w:p>
        </w:tc>
        <w:tc>
          <w:tcPr>
            <w:tcW w:w="851" w:type="dxa"/>
            <w:tcBorders>
              <w:top w:val="single" w:sz="4" w:space="0" w:color="auto"/>
              <w:bottom w:val="single" w:sz="4" w:space="0" w:color="auto"/>
            </w:tcBorders>
          </w:tcPr>
          <w:p w:rsidR="00A43AB0" w:rsidRPr="00A43AB0" w:rsidRDefault="00A43AB0" w:rsidP="00A43AB0">
            <w:pPr>
              <w:spacing w:after="0" w:line="240" w:lineRule="auto"/>
              <w:jc w:val="center"/>
              <w:rPr>
                <w:rFonts w:ascii="Times New Roman" w:eastAsiaTheme="minorHAnsi" w:hAnsi="Times New Roman"/>
              </w:rPr>
            </w:pPr>
            <w:r w:rsidRPr="00A43AB0">
              <w:rPr>
                <w:rFonts w:ascii="Times New Roman" w:eastAsiaTheme="minorHAnsi" w:hAnsi="Times New Roman"/>
              </w:rPr>
              <w:t>f</w:t>
            </w:r>
          </w:p>
        </w:tc>
        <w:tc>
          <w:tcPr>
            <w:tcW w:w="739" w:type="dxa"/>
            <w:tcBorders>
              <w:top w:val="single" w:sz="4" w:space="0" w:color="auto"/>
              <w:bottom w:val="single" w:sz="4" w:space="0" w:color="auto"/>
            </w:tcBorders>
          </w:tcPr>
          <w:p w:rsidR="00A43AB0" w:rsidRPr="00A43AB0" w:rsidRDefault="00A43AB0" w:rsidP="00A43AB0">
            <w:pPr>
              <w:spacing w:after="0" w:line="240" w:lineRule="auto"/>
              <w:jc w:val="center"/>
              <w:rPr>
                <w:rFonts w:ascii="Times New Roman" w:eastAsiaTheme="minorHAnsi" w:hAnsi="Times New Roman"/>
              </w:rPr>
            </w:pPr>
            <w:r w:rsidRPr="00A43AB0">
              <w:rPr>
                <w:rFonts w:ascii="Times New Roman" w:eastAsiaTheme="minorHAnsi" w:hAnsi="Times New Roman"/>
              </w:rPr>
              <w:t>%</w:t>
            </w:r>
          </w:p>
        </w:tc>
        <w:tc>
          <w:tcPr>
            <w:tcW w:w="820" w:type="dxa"/>
            <w:tcBorders>
              <w:top w:val="single" w:sz="4" w:space="0" w:color="auto"/>
              <w:bottom w:val="single" w:sz="4" w:space="0" w:color="auto"/>
            </w:tcBorders>
          </w:tcPr>
          <w:p w:rsidR="00A43AB0" w:rsidRPr="00A43AB0" w:rsidRDefault="00A43AB0" w:rsidP="00A43AB0">
            <w:pPr>
              <w:spacing w:after="0" w:line="240" w:lineRule="auto"/>
              <w:jc w:val="center"/>
              <w:rPr>
                <w:rFonts w:ascii="Times New Roman" w:eastAsiaTheme="minorHAnsi" w:hAnsi="Times New Roman"/>
              </w:rPr>
            </w:pPr>
            <w:r w:rsidRPr="00A43AB0">
              <w:rPr>
                <w:rFonts w:ascii="Times New Roman" w:eastAsiaTheme="minorHAnsi" w:hAnsi="Times New Roman"/>
              </w:rPr>
              <w:t>f</w:t>
            </w:r>
          </w:p>
        </w:tc>
        <w:tc>
          <w:tcPr>
            <w:tcW w:w="937" w:type="dxa"/>
            <w:tcBorders>
              <w:top w:val="single" w:sz="4" w:space="0" w:color="auto"/>
              <w:bottom w:val="single" w:sz="4" w:space="0" w:color="auto"/>
            </w:tcBorders>
          </w:tcPr>
          <w:p w:rsidR="00A43AB0" w:rsidRPr="00A43AB0" w:rsidRDefault="00A43AB0" w:rsidP="00A43AB0">
            <w:pPr>
              <w:spacing w:after="0" w:line="240" w:lineRule="auto"/>
              <w:jc w:val="center"/>
              <w:rPr>
                <w:rFonts w:ascii="Times New Roman" w:eastAsiaTheme="minorHAnsi" w:hAnsi="Times New Roman"/>
              </w:rPr>
            </w:pPr>
            <w:r w:rsidRPr="00A43AB0">
              <w:rPr>
                <w:rFonts w:ascii="Times New Roman" w:eastAsiaTheme="minorHAnsi" w:hAnsi="Times New Roman"/>
              </w:rPr>
              <w:t>%</w:t>
            </w:r>
          </w:p>
        </w:tc>
        <w:tc>
          <w:tcPr>
            <w:tcW w:w="983" w:type="dxa"/>
            <w:vMerge/>
            <w:tcBorders>
              <w:top w:val="single" w:sz="4" w:space="0" w:color="auto"/>
              <w:bottom w:val="single" w:sz="4" w:space="0" w:color="auto"/>
            </w:tcBorders>
          </w:tcPr>
          <w:p w:rsidR="00A43AB0" w:rsidRPr="00A43AB0" w:rsidRDefault="00A43AB0" w:rsidP="00A43AB0">
            <w:pPr>
              <w:spacing w:after="0" w:line="240" w:lineRule="auto"/>
              <w:rPr>
                <w:rFonts w:ascii="Times New Roman" w:eastAsiaTheme="minorHAnsi" w:hAnsi="Times New Roman"/>
              </w:rPr>
            </w:pPr>
          </w:p>
        </w:tc>
        <w:tc>
          <w:tcPr>
            <w:tcW w:w="959" w:type="dxa"/>
            <w:vMerge/>
            <w:tcBorders>
              <w:bottom w:val="single" w:sz="4" w:space="0" w:color="auto"/>
            </w:tcBorders>
          </w:tcPr>
          <w:p w:rsidR="00A43AB0" w:rsidRPr="00A43AB0" w:rsidRDefault="00A43AB0" w:rsidP="00A43AB0">
            <w:pPr>
              <w:spacing w:after="0" w:line="240" w:lineRule="auto"/>
              <w:rPr>
                <w:rFonts w:ascii="Times New Roman" w:eastAsiaTheme="minorHAnsi" w:hAnsi="Times New Roman"/>
              </w:rPr>
            </w:pPr>
          </w:p>
        </w:tc>
      </w:tr>
      <w:tr w:rsidR="00087CAF" w:rsidRPr="00A43AB0" w:rsidTr="00087CAF">
        <w:trPr>
          <w:jc w:val="center"/>
        </w:trPr>
        <w:tc>
          <w:tcPr>
            <w:tcW w:w="2972" w:type="dxa"/>
            <w:tcBorders>
              <w:top w:val="single" w:sz="4" w:space="0" w:color="auto"/>
              <w:bottom w:val="nil"/>
            </w:tcBorders>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 xml:space="preserve">USIA </w:t>
            </w:r>
            <w:r>
              <w:rPr>
                <w:rFonts w:ascii="Times New Roman" w:eastAsiaTheme="minorHAnsi" w:hAnsi="Times New Roman"/>
              </w:rPr>
              <w:t>RESPONDEN</w:t>
            </w:r>
          </w:p>
        </w:tc>
        <w:tc>
          <w:tcPr>
            <w:tcW w:w="851" w:type="dxa"/>
            <w:tcBorders>
              <w:top w:val="single" w:sz="4" w:space="0" w:color="auto"/>
              <w:bottom w:val="nil"/>
            </w:tcBorders>
          </w:tcPr>
          <w:p w:rsidR="00A43AB0" w:rsidRPr="00A43AB0" w:rsidRDefault="00A43AB0" w:rsidP="00A43AB0">
            <w:pPr>
              <w:spacing w:after="0" w:line="240" w:lineRule="auto"/>
              <w:rPr>
                <w:rFonts w:ascii="Times New Roman" w:eastAsiaTheme="minorHAnsi" w:hAnsi="Times New Roman"/>
              </w:rPr>
            </w:pPr>
          </w:p>
        </w:tc>
        <w:tc>
          <w:tcPr>
            <w:tcW w:w="739" w:type="dxa"/>
            <w:tcBorders>
              <w:top w:val="single" w:sz="4" w:space="0" w:color="auto"/>
              <w:bottom w:val="nil"/>
            </w:tcBorders>
          </w:tcPr>
          <w:p w:rsidR="00A43AB0" w:rsidRPr="00A43AB0" w:rsidRDefault="00A43AB0" w:rsidP="00A43AB0">
            <w:pPr>
              <w:spacing w:after="0" w:line="240" w:lineRule="auto"/>
              <w:rPr>
                <w:rFonts w:ascii="Times New Roman" w:eastAsiaTheme="minorHAnsi" w:hAnsi="Times New Roman"/>
              </w:rPr>
            </w:pPr>
          </w:p>
        </w:tc>
        <w:tc>
          <w:tcPr>
            <w:tcW w:w="820" w:type="dxa"/>
            <w:tcBorders>
              <w:top w:val="single" w:sz="4" w:space="0" w:color="auto"/>
              <w:bottom w:val="nil"/>
            </w:tcBorders>
          </w:tcPr>
          <w:p w:rsidR="00A43AB0" w:rsidRPr="00A43AB0" w:rsidRDefault="00A43AB0" w:rsidP="00A43AB0">
            <w:pPr>
              <w:spacing w:after="0" w:line="240" w:lineRule="auto"/>
              <w:rPr>
                <w:rFonts w:ascii="Times New Roman" w:eastAsiaTheme="minorHAnsi" w:hAnsi="Times New Roman"/>
              </w:rPr>
            </w:pPr>
          </w:p>
        </w:tc>
        <w:tc>
          <w:tcPr>
            <w:tcW w:w="937" w:type="dxa"/>
            <w:tcBorders>
              <w:top w:val="single" w:sz="4" w:space="0" w:color="auto"/>
              <w:bottom w:val="nil"/>
            </w:tcBorders>
          </w:tcPr>
          <w:p w:rsidR="00A43AB0" w:rsidRPr="00A43AB0" w:rsidRDefault="00A43AB0" w:rsidP="00A43AB0">
            <w:pPr>
              <w:spacing w:after="0" w:line="240" w:lineRule="auto"/>
              <w:rPr>
                <w:rFonts w:ascii="Times New Roman" w:eastAsiaTheme="minorHAnsi" w:hAnsi="Times New Roman"/>
              </w:rPr>
            </w:pPr>
          </w:p>
        </w:tc>
        <w:tc>
          <w:tcPr>
            <w:tcW w:w="983" w:type="dxa"/>
            <w:tcBorders>
              <w:top w:val="single" w:sz="4" w:space="0" w:color="auto"/>
              <w:bottom w:val="nil"/>
            </w:tcBorders>
          </w:tcPr>
          <w:p w:rsidR="00A43AB0" w:rsidRPr="00A43AB0" w:rsidRDefault="00A43AB0" w:rsidP="00A43AB0">
            <w:pPr>
              <w:spacing w:after="0" w:line="240" w:lineRule="auto"/>
              <w:rPr>
                <w:rFonts w:ascii="Times New Roman" w:eastAsiaTheme="minorHAnsi" w:hAnsi="Times New Roman"/>
              </w:rPr>
            </w:pPr>
          </w:p>
        </w:tc>
        <w:tc>
          <w:tcPr>
            <w:tcW w:w="959" w:type="dxa"/>
            <w:tcBorders>
              <w:top w:val="single" w:sz="4" w:space="0" w:color="auto"/>
              <w:bottom w:val="nil"/>
            </w:tcBorders>
          </w:tcPr>
          <w:p w:rsidR="00A43AB0" w:rsidRPr="00A43AB0" w:rsidRDefault="00A43AB0" w:rsidP="00A43AB0">
            <w:pPr>
              <w:spacing w:after="0" w:line="240" w:lineRule="auto"/>
              <w:rPr>
                <w:rFonts w:ascii="Times New Roman" w:eastAsiaTheme="minorHAnsi" w:hAnsi="Times New Roman"/>
              </w:rPr>
            </w:pPr>
          </w:p>
        </w:tc>
      </w:tr>
      <w:tr w:rsidR="00A43AB0" w:rsidRPr="00A43AB0" w:rsidTr="00087CAF">
        <w:trPr>
          <w:jc w:val="center"/>
        </w:trPr>
        <w:tc>
          <w:tcPr>
            <w:tcW w:w="2972" w:type="dxa"/>
            <w:tcBorders>
              <w:top w:val="nil"/>
            </w:tcBorders>
          </w:tcPr>
          <w:p w:rsidR="00A43AB0" w:rsidRPr="00A43AB0" w:rsidRDefault="00A43AB0" w:rsidP="00A43AB0">
            <w:pPr>
              <w:numPr>
                <w:ilvl w:val="0"/>
                <w:numId w:val="20"/>
              </w:numPr>
              <w:spacing w:after="0" w:line="240" w:lineRule="auto"/>
              <w:ind w:left="306" w:hanging="284"/>
              <w:rPr>
                <w:rFonts w:ascii="Times New Roman" w:eastAsiaTheme="minorHAnsi" w:hAnsi="Times New Roman"/>
              </w:rPr>
            </w:pPr>
            <w:r w:rsidRPr="00A43AB0">
              <w:rPr>
                <w:rFonts w:ascii="Times New Roman" w:eastAsiaTheme="minorHAnsi" w:hAnsi="Times New Roman"/>
              </w:rPr>
              <w:t>Resiko Tinggi (&gt; 50 th)</w:t>
            </w:r>
          </w:p>
        </w:tc>
        <w:tc>
          <w:tcPr>
            <w:tcW w:w="851" w:type="dxa"/>
            <w:tcBorders>
              <w:top w:val="nil"/>
            </w:tcBorders>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24</w:t>
            </w:r>
          </w:p>
        </w:tc>
        <w:tc>
          <w:tcPr>
            <w:tcW w:w="739" w:type="dxa"/>
            <w:tcBorders>
              <w:top w:val="nil"/>
            </w:tcBorders>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80</w:t>
            </w:r>
          </w:p>
        </w:tc>
        <w:tc>
          <w:tcPr>
            <w:tcW w:w="820" w:type="dxa"/>
            <w:tcBorders>
              <w:top w:val="nil"/>
            </w:tcBorders>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6</w:t>
            </w:r>
          </w:p>
        </w:tc>
        <w:tc>
          <w:tcPr>
            <w:tcW w:w="937" w:type="dxa"/>
            <w:tcBorders>
              <w:top w:val="nil"/>
            </w:tcBorders>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20</w:t>
            </w:r>
          </w:p>
        </w:tc>
        <w:tc>
          <w:tcPr>
            <w:tcW w:w="983" w:type="dxa"/>
            <w:vMerge w:val="restart"/>
            <w:tcBorders>
              <w:top w:val="nil"/>
            </w:tcBorders>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0,000</w:t>
            </w:r>
          </w:p>
        </w:tc>
        <w:tc>
          <w:tcPr>
            <w:tcW w:w="959" w:type="dxa"/>
            <w:vMerge w:val="restart"/>
            <w:tcBorders>
              <w:top w:val="nil"/>
            </w:tcBorders>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18,5</w:t>
            </w:r>
          </w:p>
        </w:tc>
      </w:tr>
      <w:tr w:rsidR="00A43AB0" w:rsidRPr="00A43AB0" w:rsidTr="00087CAF">
        <w:trPr>
          <w:jc w:val="center"/>
        </w:trPr>
        <w:tc>
          <w:tcPr>
            <w:tcW w:w="2972" w:type="dxa"/>
          </w:tcPr>
          <w:p w:rsidR="00A43AB0" w:rsidRPr="00A43AB0" w:rsidRDefault="00A43AB0" w:rsidP="00A43AB0">
            <w:pPr>
              <w:numPr>
                <w:ilvl w:val="0"/>
                <w:numId w:val="20"/>
              </w:numPr>
              <w:spacing w:after="0" w:line="240" w:lineRule="auto"/>
              <w:ind w:left="306" w:hanging="284"/>
              <w:rPr>
                <w:rFonts w:ascii="Times New Roman" w:eastAsiaTheme="minorHAnsi" w:hAnsi="Times New Roman"/>
              </w:rPr>
            </w:pPr>
            <w:r w:rsidRPr="00A43AB0">
              <w:rPr>
                <w:rFonts w:ascii="Times New Roman" w:eastAsiaTheme="minorHAnsi" w:hAnsi="Times New Roman"/>
              </w:rPr>
              <w:t>Resiko Rendah (40-50 th)</w:t>
            </w:r>
          </w:p>
        </w:tc>
        <w:tc>
          <w:tcPr>
            <w:tcW w:w="851"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12</w:t>
            </w:r>
          </w:p>
        </w:tc>
        <w:tc>
          <w:tcPr>
            <w:tcW w:w="739"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28,6</w:t>
            </w:r>
          </w:p>
        </w:tc>
        <w:tc>
          <w:tcPr>
            <w:tcW w:w="820"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30</w:t>
            </w:r>
          </w:p>
        </w:tc>
        <w:tc>
          <w:tcPr>
            <w:tcW w:w="937"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71,4</w:t>
            </w:r>
          </w:p>
        </w:tc>
        <w:tc>
          <w:tcPr>
            <w:tcW w:w="983" w:type="dxa"/>
            <w:vMerge/>
          </w:tcPr>
          <w:p w:rsidR="00A43AB0" w:rsidRPr="00A43AB0" w:rsidRDefault="00A43AB0" w:rsidP="00A43AB0">
            <w:pPr>
              <w:spacing w:after="0" w:line="240" w:lineRule="auto"/>
              <w:rPr>
                <w:rFonts w:ascii="Times New Roman" w:eastAsiaTheme="minorHAnsi" w:hAnsi="Times New Roman"/>
              </w:rPr>
            </w:pPr>
          </w:p>
        </w:tc>
        <w:tc>
          <w:tcPr>
            <w:tcW w:w="959" w:type="dxa"/>
            <w:vMerge/>
          </w:tcPr>
          <w:p w:rsidR="00A43AB0" w:rsidRPr="00A43AB0" w:rsidRDefault="00A43AB0" w:rsidP="00A43AB0">
            <w:pPr>
              <w:spacing w:after="0" w:line="240" w:lineRule="auto"/>
              <w:rPr>
                <w:rFonts w:ascii="Times New Roman" w:eastAsiaTheme="minorHAnsi" w:hAnsi="Times New Roman"/>
              </w:rPr>
            </w:pPr>
          </w:p>
        </w:tc>
      </w:tr>
      <w:tr w:rsidR="00A43AB0" w:rsidRPr="00A43AB0" w:rsidTr="00087CAF">
        <w:trPr>
          <w:jc w:val="center"/>
        </w:trPr>
        <w:tc>
          <w:tcPr>
            <w:tcW w:w="2972" w:type="dxa"/>
          </w:tcPr>
          <w:p w:rsidR="00A43AB0" w:rsidRPr="00A43AB0" w:rsidRDefault="00A43AB0" w:rsidP="00A43AB0">
            <w:pPr>
              <w:spacing w:after="0" w:line="240" w:lineRule="auto"/>
              <w:ind w:left="306" w:hanging="284"/>
              <w:rPr>
                <w:rFonts w:ascii="Times New Roman" w:eastAsiaTheme="minorHAnsi" w:hAnsi="Times New Roman"/>
              </w:rPr>
            </w:pPr>
            <w:r w:rsidRPr="00A43AB0">
              <w:rPr>
                <w:rFonts w:ascii="Times New Roman" w:eastAsiaTheme="minorHAnsi" w:hAnsi="Times New Roman"/>
              </w:rPr>
              <w:t>OBESITAS</w:t>
            </w:r>
          </w:p>
        </w:tc>
        <w:tc>
          <w:tcPr>
            <w:tcW w:w="851" w:type="dxa"/>
          </w:tcPr>
          <w:p w:rsidR="00A43AB0" w:rsidRPr="00A43AB0" w:rsidRDefault="00A43AB0" w:rsidP="00A43AB0">
            <w:pPr>
              <w:spacing w:after="0" w:line="240" w:lineRule="auto"/>
              <w:rPr>
                <w:rFonts w:ascii="Times New Roman" w:eastAsiaTheme="minorHAnsi" w:hAnsi="Times New Roman"/>
              </w:rPr>
            </w:pPr>
          </w:p>
        </w:tc>
        <w:tc>
          <w:tcPr>
            <w:tcW w:w="739" w:type="dxa"/>
          </w:tcPr>
          <w:p w:rsidR="00A43AB0" w:rsidRPr="00A43AB0" w:rsidRDefault="00A43AB0" w:rsidP="00A43AB0">
            <w:pPr>
              <w:spacing w:after="0" w:line="240" w:lineRule="auto"/>
              <w:rPr>
                <w:rFonts w:ascii="Times New Roman" w:eastAsiaTheme="minorHAnsi" w:hAnsi="Times New Roman"/>
              </w:rPr>
            </w:pPr>
          </w:p>
        </w:tc>
        <w:tc>
          <w:tcPr>
            <w:tcW w:w="820" w:type="dxa"/>
          </w:tcPr>
          <w:p w:rsidR="00A43AB0" w:rsidRPr="00A43AB0" w:rsidRDefault="00A43AB0" w:rsidP="00A43AB0">
            <w:pPr>
              <w:spacing w:after="0" w:line="240" w:lineRule="auto"/>
              <w:rPr>
                <w:rFonts w:ascii="Times New Roman" w:eastAsiaTheme="minorHAnsi" w:hAnsi="Times New Roman"/>
              </w:rPr>
            </w:pPr>
          </w:p>
        </w:tc>
        <w:tc>
          <w:tcPr>
            <w:tcW w:w="937" w:type="dxa"/>
          </w:tcPr>
          <w:p w:rsidR="00A43AB0" w:rsidRPr="00A43AB0" w:rsidRDefault="00A43AB0" w:rsidP="00A43AB0">
            <w:pPr>
              <w:spacing w:after="0" w:line="240" w:lineRule="auto"/>
              <w:rPr>
                <w:rFonts w:ascii="Times New Roman" w:eastAsiaTheme="minorHAnsi" w:hAnsi="Times New Roman"/>
              </w:rPr>
            </w:pPr>
          </w:p>
        </w:tc>
        <w:tc>
          <w:tcPr>
            <w:tcW w:w="983" w:type="dxa"/>
          </w:tcPr>
          <w:p w:rsidR="00A43AB0" w:rsidRPr="00A43AB0" w:rsidRDefault="00A43AB0" w:rsidP="00A43AB0">
            <w:pPr>
              <w:spacing w:after="0" w:line="240" w:lineRule="auto"/>
              <w:rPr>
                <w:rFonts w:ascii="Times New Roman" w:eastAsiaTheme="minorHAnsi" w:hAnsi="Times New Roman"/>
              </w:rPr>
            </w:pPr>
          </w:p>
        </w:tc>
        <w:tc>
          <w:tcPr>
            <w:tcW w:w="959" w:type="dxa"/>
          </w:tcPr>
          <w:p w:rsidR="00A43AB0" w:rsidRPr="00A43AB0" w:rsidRDefault="00A43AB0" w:rsidP="00A43AB0">
            <w:pPr>
              <w:spacing w:after="0" w:line="240" w:lineRule="auto"/>
              <w:rPr>
                <w:rFonts w:ascii="Times New Roman" w:eastAsiaTheme="minorHAnsi" w:hAnsi="Times New Roman"/>
              </w:rPr>
            </w:pPr>
          </w:p>
        </w:tc>
      </w:tr>
      <w:tr w:rsidR="00A43AB0" w:rsidRPr="00A43AB0" w:rsidTr="00087CAF">
        <w:trPr>
          <w:jc w:val="center"/>
        </w:trPr>
        <w:tc>
          <w:tcPr>
            <w:tcW w:w="2972" w:type="dxa"/>
          </w:tcPr>
          <w:p w:rsidR="00A43AB0" w:rsidRPr="00A43AB0" w:rsidRDefault="00A43AB0" w:rsidP="00A43AB0">
            <w:pPr>
              <w:numPr>
                <w:ilvl w:val="0"/>
                <w:numId w:val="20"/>
              </w:numPr>
              <w:spacing w:after="0" w:line="240" w:lineRule="auto"/>
              <w:ind w:left="306" w:hanging="284"/>
              <w:rPr>
                <w:rFonts w:ascii="Times New Roman" w:eastAsiaTheme="minorHAnsi" w:hAnsi="Times New Roman"/>
              </w:rPr>
            </w:pPr>
            <w:r w:rsidRPr="00A43AB0">
              <w:rPr>
                <w:rFonts w:ascii="Times New Roman" w:eastAsiaTheme="minorHAnsi" w:hAnsi="Times New Roman"/>
              </w:rPr>
              <w:t>Obesitas (IMT ≥ 30)</w:t>
            </w:r>
          </w:p>
        </w:tc>
        <w:tc>
          <w:tcPr>
            <w:tcW w:w="851"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7</w:t>
            </w:r>
          </w:p>
        </w:tc>
        <w:tc>
          <w:tcPr>
            <w:tcW w:w="739"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36,8</w:t>
            </w:r>
          </w:p>
        </w:tc>
        <w:tc>
          <w:tcPr>
            <w:tcW w:w="820"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12</w:t>
            </w:r>
          </w:p>
        </w:tc>
        <w:tc>
          <w:tcPr>
            <w:tcW w:w="937"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63,2</w:t>
            </w:r>
          </w:p>
        </w:tc>
        <w:tc>
          <w:tcPr>
            <w:tcW w:w="983" w:type="dxa"/>
            <w:vMerge w:val="restart"/>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0,285</w:t>
            </w:r>
          </w:p>
        </w:tc>
        <w:tc>
          <w:tcPr>
            <w:tcW w:w="959" w:type="dxa"/>
            <w:vMerge w:val="restart"/>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1,7</w:t>
            </w:r>
          </w:p>
        </w:tc>
      </w:tr>
      <w:tr w:rsidR="00A43AB0" w:rsidRPr="00A43AB0" w:rsidTr="00087CAF">
        <w:trPr>
          <w:jc w:val="center"/>
        </w:trPr>
        <w:tc>
          <w:tcPr>
            <w:tcW w:w="2972" w:type="dxa"/>
          </w:tcPr>
          <w:p w:rsidR="00A43AB0" w:rsidRPr="00A43AB0" w:rsidRDefault="00A43AB0" w:rsidP="00A43AB0">
            <w:pPr>
              <w:numPr>
                <w:ilvl w:val="0"/>
                <w:numId w:val="20"/>
              </w:numPr>
              <w:spacing w:after="0" w:line="240" w:lineRule="auto"/>
              <w:ind w:left="306" w:hanging="284"/>
              <w:rPr>
                <w:rFonts w:ascii="Times New Roman" w:eastAsiaTheme="minorHAnsi" w:hAnsi="Times New Roman"/>
              </w:rPr>
            </w:pPr>
            <w:r w:rsidRPr="00A43AB0">
              <w:rPr>
                <w:rFonts w:ascii="Times New Roman" w:eastAsiaTheme="minorHAnsi" w:hAnsi="Times New Roman"/>
              </w:rPr>
              <w:t>Tidak Obesitas (IMT &lt; 30)</w:t>
            </w:r>
          </w:p>
        </w:tc>
        <w:tc>
          <w:tcPr>
            <w:tcW w:w="851"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29</w:t>
            </w:r>
          </w:p>
        </w:tc>
        <w:tc>
          <w:tcPr>
            <w:tcW w:w="739"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54,7</w:t>
            </w:r>
          </w:p>
        </w:tc>
        <w:tc>
          <w:tcPr>
            <w:tcW w:w="820"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24</w:t>
            </w:r>
          </w:p>
        </w:tc>
        <w:tc>
          <w:tcPr>
            <w:tcW w:w="937"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45,3</w:t>
            </w:r>
          </w:p>
        </w:tc>
        <w:tc>
          <w:tcPr>
            <w:tcW w:w="983" w:type="dxa"/>
            <w:vMerge/>
          </w:tcPr>
          <w:p w:rsidR="00A43AB0" w:rsidRPr="00A43AB0" w:rsidRDefault="00A43AB0" w:rsidP="00A43AB0">
            <w:pPr>
              <w:spacing w:after="0" w:line="240" w:lineRule="auto"/>
              <w:rPr>
                <w:rFonts w:ascii="Times New Roman" w:eastAsiaTheme="minorHAnsi" w:hAnsi="Times New Roman"/>
              </w:rPr>
            </w:pPr>
          </w:p>
        </w:tc>
        <w:tc>
          <w:tcPr>
            <w:tcW w:w="959" w:type="dxa"/>
            <w:vMerge/>
          </w:tcPr>
          <w:p w:rsidR="00A43AB0" w:rsidRPr="00A43AB0" w:rsidRDefault="00A43AB0" w:rsidP="00A43AB0">
            <w:pPr>
              <w:spacing w:after="0" w:line="240" w:lineRule="auto"/>
              <w:rPr>
                <w:rFonts w:ascii="Times New Roman" w:eastAsiaTheme="minorHAnsi" w:hAnsi="Times New Roman"/>
              </w:rPr>
            </w:pPr>
          </w:p>
        </w:tc>
      </w:tr>
      <w:tr w:rsidR="00A43AB0" w:rsidRPr="00A43AB0" w:rsidTr="00087CAF">
        <w:trPr>
          <w:jc w:val="center"/>
        </w:trPr>
        <w:tc>
          <w:tcPr>
            <w:tcW w:w="2972" w:type="dxa"/>
          </w:tcPr>
          <w:p w:rsidR="00A43AB0" w:rsidRPr="00A43AB0" w:rsidRDefault="00A43AB0" w:rsidP="00A43AB0">
            <w:pPr>
              <w:spacing w:after="0" w:line="240" w:lineRule="auto"/>
              <w:ind w:left="306" w:hanging="284"/>
              <w:rPr>
                <w:rFonts w:ascii="Times New Roman" w:eastAsiaTheme="minorHAnsi" w:hAnsi="Times New Roman"/>
              </w:rPr>
            </w:pPr>
            <w:r w:rsidRPr="00A43AB0">
              <w:rPr>
                <w:rFonts w:ascii="Times New Roman" w:eastAsiaTheme="minorHAnsi" w:hAnsi="Times New Roman"/>
              </w:rPr>
              <w:t>RIWAYAT KH</w:t>
            </w:r>
          </w:p>
        </w:tc>
        <w:tc>
          <w:tcPr>
            <w:tcW w:w="851" w:type="dxa"/>
          </w:tcPr>
          <w:p w:rsidR="00A43AB0" w:rsidRPr="00A43AB0" w:rsidRDefault="00A43AB0" w:rsidP="00A43AB0">
            <w:pPr>
              <w:spacing w:after="0" w:line="240" w:lineRule="auto"/>
              <w:rPr>
                <w:rFonts w:ascii="Times New Roman" w:eastAsiaTheme="minorHAnsi" w:hAnsi="Times New Roman"/>
              </w:rPr>
            </w:pPr>
          </w:p>
        </w:tc>
        <w:tc>
          <w:tcPr>
            <w:tcW w:w="739" w:type="dxa"/>
          </w:tcPr>
          <w:p w:rsidR="00A43AB0" w:rsidRPr="00A43AB0" w:rsidRDefault="00A43AB0" w:rsidP="00A43AB0">
            <w:pPr>
              <w:spacing w:after="0" w:line="240" w:lineRule="auto"/>
              <w:rPr>
                <w:rFonts w:ascii="Times New Roman" w:eastAsiaTheme="minorHAnsi" w:hAnsi="Times New Roman"/>
              </w:rPr>
            </w:pPr>
          </w:p>
        </w:tc>
        <w:tc>
          <w:tcPr>
            <w:tcW w:w="820" w:type="dxa"/>
          </w:tcPr>
          <w:p w:rsidR="00A43AB0" w:rsidRPr="00A43AB0" w:rsidRDefault="00A43AB0" w:rsidP="00A43AB0">
            <w:pPr>
              <w:spacing w:after="0" w:line="240" w:lineRule="auto"/>
              <w:rPr>
                <w:rFonts w:ascii="Times New Roman" w:eastAsiaTheme="minorHAnsi" w:hAnsi="Times New Roman"/>
              </w:rPr>
            </w:pPr>
          </w:p>
        </w:tc>
        <w:tc>
          <w:tcPr>
            <w:tcW w:w="937" w:type="dxa"/>
          </w:tcPr>
          <w:p w:rsidR="00A43AB0" w:rsidRPr="00A43AB0" w:rsidRDefault="00A43AB0" w:rsidP="00A43AB0">
            <w:pPr>
              <w:spacing w:after="0" w:line="240" w:lineRule="auto"/>
              <w:rPr>
                <w:rFonts w:ascii="Times New Roman" w:eastAsiaTheme="minorHAnsi" w:hAnsi="Times New Roman"/>
              </w:rPr>
            </w:pPr>
          </w:p>
        </w:tc>
        <w:tc>
          <w:tcPr>
            <w:tcW w:w="983" w:type="dxa"/>
          </w:tcPr>
          <w:p w:rsidR="00A43AB0" w:rsidRPr="00A43AB0" w:rsidRDefault="00A43AB0" w:rsidP="00A43AB0">
            <w:pPr>
              <w:spacing w:after="0" w:line="240" w:lineRule="auto"/>
              <w:rPr>
                <w:rFonts w:ascii="Times New Roman" w:eastAsiaTheme="minorHAnsi" w:hAnsi="Times New Roman"/>
              </w:rPr>
            </w:pPr>
          </w:p>
        </w:tc>
        <w:tc>
          <w:tcPr>
            <w:tcW w:w="959" w:type="dxa"/>
          </w:tcPr>
          <w:p w:rsidR="00A43AB0" w:rsidRPr="00A43AB0" w:rsidRDefault="00A43AB0" w:rsidP="00A43AB0">
            <w:pPr>
              <w:spacing w:after="0" w:line="240" w:lineRule="auto"/>
              <w:rPr>
                <w:rFonts w:ascii="Times New Roman" w:eastAsiaTheme="minorHAnsi" w:hAnsi="Times New Roman"/>
              </w:rPr>
            </w:pPr>
          </w:p>
        </w:tc>
      </w:tr>
      <w:tr w:rsidR="00A43AB0" w:rsidRPr="00A43AB0" w:rsidTr="00087CAF">
        <w:trPr>
          <w:jc w:val="center"/>
        </w:trPr>
        <w:tc>
          <w:tcPr>
            <w:tcW w:w="2972" w:type="dxa"/>
          </w:tcPr>
          <w:p w:rsidR="00A43AB0" w:rsidRPr="00A43AB0" w:rsidRDefault="00A43AB0" w:rsidP="00A43AB0">
            <w:pPr>
              <w:numPr>
                <w:ilvl w:val="0"/>
                <w:numId w:val="20"/>
              </w:numPr>
              <w:spacing w:after="0" w:line="240" w:lineRule="auto"/>
              <w:ind w:left="306" w:hanging="284"/>
              <w:rPr>
                <w:rFonts w:ascii="Times New Roman" w:eastAsiaTheme="minorHAnsi" w:hAnsi="Times New Roman"/>
              </w:rPr>
            </w:pPr>
            <w:r w:rsidRPr="00A43AB0">
              <w:rPr>
                <w:rFonts w:ascii="Times New Roman" w:eastAsiaTheme="minorHAnsi" w:hAnsi="Times New Roman"/>
              </w:rPr>
              <w:t>Beresiko ( &gt; 5 th)</w:t>
            </w:r>
          </w:p>
        </w:tc>
        <w:tc>
          <w:tcPr>
            <w:tcW w:w="851"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18</w:t>
            </w:r>
          </w:p>
        </w:tc>
        <w:tc>
          <w:tcPr>
            <w:tcW w:w="739"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69,2</w:t>
            </w:r>
          </w:p>
        </w:tc>
        <w:tc>
          <w:tcPr>
            <w:tcW w:w="820"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8</w:t>
            </w:r>
          </w:p>
        </w:tc>
        <w:tc>
          <w:tcPr>
            <w:tcW w:w="937"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30,8</w:t>
            </w:r>
          </w:p>
        </w:tc>
        <w:tc>
          <w:tcPr>
            <w:tcW w:w="983" w:type="dxa"/>
            <w:vMerge w:val="restart"/>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0,027</w:t>
            </w:r>
          </w:p>
        </w:tc>
        <w:tc>
          <w:tcPr>
            <w:tcW w:w="959" w:type="dxa"/>
            <w:vMerge w:val="restart"/>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6,0</w:t>
            </w:r>
          </w:p>
        </w:tc>
      </w:tr>
      <w:tr w:rsidR="00A43AB0" w:rsidRPr="00A43AB0" w:rsidTr="00087CAF">
        <w:trPr>
          <w:jc w:val="center"/>
        </w:trPr>
        <w:tc>
          <w:tcPr>
            <w:tcW w:w="2972" w:type="dxa"/>
          </w:tcPr>
          <w:p w:rsidR="00A43AB0" w:rsidRPr="00A43AB0" w:rsidRDefault="00A43AB0" w:rsidP="00A43AB0">
            <w:pPr>
              <w:numPr>
                <w:ilvl w:val="0"/>
                <w:numId w:val="20"/>
              </w:numPr>
              <w:spacing w:after="0" w:line="240" w:lineRule="auto"/>
              <w:ind w:left="306" w:hanging="284"/>
              <w:rPr>
                <w:rFonts w:ascii="Times New Roman" w:eastAsiaTheme="minorHAnsi" w:hAnsi="Times New Roman"/>
              </w:rPr>
            </w:pPr>
            <w:r w:rsidRPr="00A43AB0">
              <w:rPr>
                <w:rFonts w:ascii="Times New Roman" w:eastAsiaTheme="minorHAnsi" w:hAnsi="Times New Roman"/>
              </w:rPr>
              <w:t>Tidak Berisiko  (&lt; 5 th)</w:t>
            </w:r>
          </w:p>
        </w:tc>
        <w:tc>
          <w:tcPr>
            <w:tcW w:w="851"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18</w:t>
            </w:r>
          </w:p>
        </w:tc>
        <w:tc>
          <w:tcPr>
            <w:tcW w:w="739"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39,1</w:t>
            </w:r>
          </w:p>
        </w:tc>
        <w:tc>
          <w:tcPr>
            <w:tcW w:w="820"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28</w:t>
            </w:r>
          </w:p>
        </w:tc>
        <w:tc>
          <w:tcPr>
            <w:tcW w:w="937"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60,9</w:t>
            </w:r>
          </w:p>
        </w:tc>
        <w:tc>
          <w:tcPr>
            <w:tcW w:w="983" w:type="dxa"/>
            <w:vMerge/>
          </w:tcPr>
          <w:p w:rsidR="00A43AB0" w:rsidRPr="00A43AB0" w:rsidRDefault="00A43AB0" w:rsidP="00A43AB0">
            <w:pPr>
              <w:spacing w:after="0" w:line="240" w:lineRule="auto"/>
              <w:rPr>
                <w:rFonts w:ascii="Times New Roman" w:eastAsiaTheme="minorHAnsi" w:hAnsi="Times New Roman"/>
              </w:rPr>
            </w:pPr>
          </w:p>
        </w:tc>
        <w:tc>
          <w:tcPr>
            <w:tcW w:w="959" w:type="dxa"/>
            <w:vMerge/>
          </w:tcPr>
          <w:p w:rsidR="00A43AB0" w:rsidRPr="00A43AB0" w:rsidRDefault="00A43AB0" w:rsidP="00A43AB0">
            <w:pPr>
              <w:spacing w:after="0" w:line="240" w:lineRule="auto"/>
              <w:rPr>
                <w:rFonts w:ascii="Times New Roman" w:eastAsiaTheme="minorHAnsi" w:hAnsi="Times New Roman"/>
              </w:rPr>
            </w:pPr>
          </w:p>
        </w:tc>
      </w:tr>
      <w:tr w:rsidR="00A43AB0" w:rsidRPr="00A43AB0" w:rsidTr="00087CAF">
        <w:trPr>
          <w:jc w:val="center"/>
        </w:trPr>
        <w:tc>
          <w:tcPr>
            <w:tcW w:w="2972" w:type="dxa"/>
          </w:tcPr>
          <w:p w:rsidR="00A43AB0" w:rsidRPr="00A43AB0" w:rsidRDefault="00A43AB0" w:rsidP="00A43AB0">
            <w:pPr>
              <w:spacing w:after="0" w:line="240" w:lineRule="auto"/>
              <w:ind w:left="306" w:hanging="284"/>
              <w:rPr>
                <w:rFonts w:ascii="Times New Roman" w:eastAsiaTheme="minorHAnsi" w:hAnsi="Times New Roman"/>
              </w:rPr>
            </w:pPr>
            <w:r w:rsidRPr="00A43AB0">
              <w:rPr>
                <w:rFonts w:ascii="Times New Roman" w:eastAsiaTheme="minorHAnsi" w:hAnsi="Times New Roman"/>
              </w:rPr>
              <w:t>USIA MENARCHE</w:t>
            </w:r>
          </w:p>
        </w:tc>
        <w:tc>
          <w:tcPr>
            <w:tcW w:w="851" w:type="dxa"/>
          </w:tcPr>
          <w:p w:rsidR="00A43AB0" w:rsidRPr="00A43AB0" w:rsidRDefault="00A43AB0" w:rsidP="00A43AB0">
            <w:pPr>
              <w:spacing w:after="0" w:line="240" w:lineRule="auto"/>
              <w:rPr>
                <w:rFonts w:ascii="Times New Roman" w:eastAsiaTheme="minorHAnsi" w:hAnsi="Times New Roman"/>
              </w:rPr>
            </w:pPr>
          </w:p>
        </w:tc>
        <w:tc>
          <w:tcPr>
            <w:tcW w:w="739" w:type="dxa"/>
          </w:tcPr>
          <w:p w:rsidR="00A43AB0" w:rsidRPr="00A43AB0" w:rsidRDefault="00A43AB0" w:rsidP="00A43AB0">
            <w:pPr>
              <w:spacing w:after="0" w:line="240" w:lineRule="auto"/>
              <w:rPr>
                <w:rFonts w:ascii="Times New Roman" w:eastAsiaTheme="minorHAnsi" w:hAnsi="Times New Roman"/>
              </w:rPr>
            </w:pPr>
          </w:p>
        </w:tc>
        <w:tc>
          <w:tcPr>
            <w:tcW w:w="820" w:type="dxa"/>
          </w:tcPr>
          <w:p w:rsidR="00A43AB0" w:rsidRPr="00A43AB0" w:rsidRDefault="00A43AB0" w:rsidP="00A43AB0">
            <w:pPr>
              <w:spacing w:after="0" w:line="240" w:lineRule="auto"/>
              <w:rPr>
                <w:rFonts w:ascii="Times New Roman" w:eastAsiaTheme="minorHAnsi" w:hAnsi="Times New Roman"/>
              </w:rPr>
            </w:pPr>
          </w:p>
        </w:tc>
        <w:tc>
          <w:tcPr>
            <w:tcW w:w="937" w:type="dxa"/>
          </w:tcPr>
          <w:p w:rsidR="00A43AB0" w:rsidRPr="00A43AB0" w:rsidRDefault="00A43AB0" w:rsidP="00A43AB0">
            <w:pPr>
              <w:spacing w:after="0" w:line="240" w:lineRule="auto"/>
              <w:rPr>
                <w:rFonts w:ascii="Times New Roman" w:eastAsiaTheme="minorHAnsi" w:hAnsi="Times New Roman"/>
              </w:rPr>
            </w:pPr>
          </w:p>
        </w:tc>
        <w:tc>
          <w:tcPr>
            <w:tcW w:w="983" w:type="dxa"/>
          </w:tcPr>
          <w:p w:rsidR="00A43AB0" w:rsidRPr="00A43AB0" w:rsidRDefault="00A43AB0" w:rsidP="00A43AB0">
            <w:pPr>
              <w:spacing w:after="0" w:line="240" w:lineRule="auto"/>
              <w:rPr>
                <w:rFonts w:ascii="Times New Roman" w:eastAsiaTheme="minorHAnsi" w:hAnsi="Times New Roman"/>
              </w:rPr>
            </w:pPr>
          </w:p>
        </w:tc>
        <w:tc>
          <w:tcPr>
            <w:tcW w:w="959" w:type="dxa"/>
          </w:tcPr>
          <w:p w:rsidR="00A43AB0" w:rsidRPr="00A43AB0" w:rsidRDefault="00A43AB0" w:rsidP="00A43AB0">
            <w:pPr>
              <w:spacing w:after="0" w:line="240" w:lineRule="auto"/>
              <w:rPr>
                <w:rFonts w:ascii="Times New Roman" w:eastAsiaTheme="minorHAnsi" w:hAnsi="Times New Roman"/>
              </w:rPr>
            </w:pPr>
          </w:p>
        </w:tc>
      </w:tr>
      <w:tr w:rsidR="00A43AB0" w:rsidRPr="00A43AB0" w:rsidTr="00087CAF">
        <w:trPr>
          <w:jc w:val="center"/>
        </w:trPr>
        <w:tc>
          <w:tcPr>
            <w:tcW w:w="2972" w:type="dxa"/>
          </w:tcPr>
          <w:p w:rsidR="00A43AB0" w:rsidRPr="00A43AB0" w:rsidRDefault="00A43AB0" w:rsidP="00A43AB0">
            <w:pPr>
              <w:numPr>
                <w:ilvl w:val="0"/>
                <w:numId w:val="20"/>
              </w:numPr>
              <w:spacing w:after="0" w:line="240" w:lineRule="auto"/>
              <w:ind w:left="306" w:hanging="284"/>
              <w:rPr>
                <w:rFonts w:ascii="Times New Roman" w:eastAsiaTheme="minorHAnsi" w:hAnsi="Times New Roman"/>
              </w:rPr>
            </w:pPr>
            <w:r w:rsidRPr="00A43AB0">
              <w:rPr>
                <w:rFonts w:ascii="Times New Roman" w:eastAsiaTheme="minorHAnsi" w:hAnsi="Times New Roman"/>
              </w:rPr>
              <w:t>Beresiko (&lt; 12 th)</w:t>
            </w:r>
          </w:p>
        </w:tc>
        <w:tc>
          <w:tcPr>
            <w:tcW w:w="851"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29</w:t>
            </w:r>
          </w:p>
        </w:tc>
        <w:tc>
          <w:tcPr>
            <w:tcW w:w="739"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80,6</w:t>
            </w:r>
          </w:p>
        </w:tc>
        <w:tc>
          <w:tcPr>
            <w:tcW w:w="820"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7</w:t>
            </w:r>
          </w:p>
        </w:tc>
        <w:tc>
          <w:tcPr>
            <w:tcW w:w="937"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19,4</w:t>
            </w:r>
          </w:p>
        </w:tc>
        <w:tc>
          <w:tcPr>
            <w:tcW w:w="983" w:type="dxa"/>
            <w:vMerge w:val="restart"/>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0,000</w:t>
            </w:r>
          </w:p>
        </w:tc>
        <w:tc>
          <w:tcPr>
            <w:tcW w:w="959" w:type="dxa"/>
            <w:vMerge w:val="restart"/>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26,8</w:t>
            </w:r>
          </w:p>
        </w:tc>
      </w:tr>
      <w:tr w:rsidR="00A43AB0" w:rsidRPr="00A43AB0" w:rsidTr="00087CAF">
        <w:trPr>
          <w:jc w:val="center"/>
        </w:trPr>
        <w:tc>
          <w:tcPr>
            <w:tcW w:w="2972" w:type="dxa"/>
          </w:tcPr>
          <w:p w:rsidR="00A43AB0" w:rsidRPr="00A43AB0" w:rsidRDefault="00A43AB0" w:rsidP="00A43AB0">
            <w:pPr>
              <w:numPr>
                <w:ilvl w:val="0"/>
                <w:numId w:val="20"/>
              </w:numPr>
              <w:spacing w:after="0" w:line="240" w:lineRule="auto"/>
              <w:ind w:left="306" w:hanging="284"/>
              <w:rPr>
                <w:rFonts w:ascii="Times New Roman" w:eastAsiaTheme="minorHAnsi" w:hAnsi="Times New Roman"/>
              </w:rPr>
            </w:pPr>
            <w:r w:rsidRPr="00A43AB0">
              <w:rPr>
                <w:rFonts w:ascii="Times New Roman" w:eastAsiaTheme="minorHAnsi" w:hAnsi="Times New Roman"/>
              </w:rPr>
              <w:t>Tidak Beresiko (≥ 12 th)</w:t>
            </w:r>
          </w:p>
        </w:tc>
        <w:tc>
          <w:tcPr>
            <w:tcW w:w="851"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7</w:t>
            </w:r>
          </w:p>
        </w:tc>
        <w:tc>
          <w:tcPr>
            <w:tcW w:w="739"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19,4</w:t>
            </w:r>
          </w:p>
        </w:tc>
        <w:tc>
          <w:tcPr>
            <w:tcW w:w="820"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29</w:t>
            </w:r>
          </w:p>
        </w:tc>
        <w:tc>
          <w:tcPr>
            <w:tcW w:w="937"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80,6</w:t>
            </w:r>
          </w:p>
        </w:tc>
        <w:tc>
          <w:tcPr>
            <w:tcW w:w="983" w:type="dxa"/>
            <w:vMerge/>
          </w:tcPr>
          <w:p w:rsidR="00A43AB0" w:rsidRPr="00A43AB0" w:rsidRDefault="00A43AB0" w:rsidP="00A43AB0">
            <w:pPr>
              <w:spacing w:after="0" w:line="240" w:lineRule="auto"/>
              <w:rPr>
                <w:rFonts w:ascii="Times New Roman" w:eastAsiaTheme="minorHAnsi" w:hAnsi="Times New Roman"/>
              </w:rPr>
            </w:pPr>
          </w:p>
        </w:tc>
        <w:tc>
          <w:tcPr>
            <w:tcW w:w="959" w:type="dxa"/>
            <w:vMerge/>
          </w:tcPr>
          <w:p w:rsidR="00A43AB0" w:rsidRPr="00A43AB0" w:rsidRDefault="00A43AB0" w:rsidP="00A43AB0">
            <w:pPr>
              <w:spacing w:after="0" w:line="240" w:lineRule="auto"/>
              <w:rPr>
                <w:rFonts w:ascii="Times New Roman" w:eastAsiaTheme="minorHAnsi" w:hAnsi="Times New Roman"/>
              </w:rPr>
            </w:pPr>
          </w:p>
        </w:tc>
      </w:tr>
      <w:tr w:rsidR="00A43AB0" w:rsidRPr="00A43AB0" w:rsidTr="00087CAF">
        <w:trPr>
          <w:jc w:val="center"/>
        </w:trPr>
        <w:tc>
          <w:tcPr>
            <w:tcW w:w="2972" w:type="dxa"/>
          </w:tcPr>
          <w:p w:rsidR="00A43AB0" w:rsidRPr="00A43AB0" w:rsidRDefault="00A43AB0" w:rsidP="00A43AB0">
            <w:pPr>
              <w:spacing w:after="0" w:line="240" w:lineRule="auto"/>
              <w:ind w:left="306" w:hanging="284"/>
              <w:rPr>
                <w:rFonts w:ascii="Times New Roman" w:eastAsiaTheme="minorHAnsi" w:hAnsi="Times New Roman"/>
              </w:rPr>
            </w:pPr>
            <w:r w:rsidRPr="00A43AB0">
              <w:rPr>
                <w:rFonts w:ascii="Times New Roman" w:eastAsiaTheme="minorHAnsi" w:hAnsi="Times New Roman"/>
              </w:rPr>
              <w:t>PARITAS</w:t>
            </w:r>
          </w:p>
        </w:tc>
        <w:tc>
          <w:tcPr>
            <w:tcW w:w="851" w:type="dxa"/>
          </w:tcPr>
          <w:p w:rsidR="00A43AB0" w:rsidRPr="00A43AB0" w:rsidRDefault="00A43AB0" w:rsidP="00A43AB0">
            <w:pPr>
              <w:spacing w:after="0" w:line="240" w:lineRule="auto"/>
              <w:rPr>
                <w:rFonts w:ascii="Times New Roman" w:eastAsiaTheme="minorHAnsi" w:hAnsi="Times New Roman"/>
              </w:rPr>
            </w:pPr>
          </w:p>
        </w:tc>
        <w:tc>
          <w:tcPr>
            <w:tcW w:w="739" w:type="dxa"/>
          </w:tcPr>
          <w:p w:rsidR="00A43AB0" w:rsidRPr="00A43AB0" w:rsidRDefault="00A43AB0" w:rsidP="00A43AB0">
            <w:pPr>
              <w:spacing w:after="0" w:line="240" w:lineRule="auto"/>
              <w:rPr>
                <w:rFonts w:ascii="Times New Roman" w:eastAsiaTheme="minorHAnsi" w:hAnsi="Times New Roman"/>
              </w:rPr>
            </w:pPr>
          </w:p>
        </w:tc>
        <w:tc>
          <w:tcPr>
            <w:tcW w:w="820" w:type="dxa"/>
          </w:tcPr>
          <w:p w:rsidR="00A43AB0" w:rsidRPr="00A43AB0" w:rsidRDefault="00A43AB0" w:rsidP="00A43AB0">
            <w:pPr>
              <w:spacing w:after="0" w:line="240" w:lineRule="auto"/>
              <w:rPr>
                <w:rFonts w:ascii="Times New Roman" w:eastAsiaTheme="minorHAnsi" w:hAnsi="Times New Roman"/>
              </w:rPr>
            </w:pPr>
          </w:p>
        </w:tc>
        <w:tc>
          <w:tcPr>
            <w:tcW w:w="937" w:type="dxa"/>
          </w:tcPr>
          <w:p w:rsidR="00A43AB0" w:rsidRPr="00A43AB0" w:rsidRDefault="00A43AB0" w:rsidP="00A43AB0">
            <w:pPr>
              <w:spacing w:after="0" w:line="240" w:lineRule="auto"/>
              <w:rPr>
                <w:rFonts w:ascii="Times New Roman" w:eastAsiaTheme="minorHAnsi" w:hAnsi="Times New Roman"/>
              </w:rPr>
            </w:pPr>
          </w:p>
        </w:tc>
        <w:tc>
          <w:tcPr>
            <w:tcW w:w="983" w:type="dxa"/>
          </w:tcPr>
          <w:p w:rsidR="00A43AB0" w:rsidRPr="00A43AB0" w:rsidRDefault="00A43AB0" w:rsidP="00A43AB0">
            <w:pPr>
              <w:spacing w:after="0" w:line="240" w:lineRule="auto"/>
              <w:rPr>
                <w:rFonts w:ascii="Times New Roman" w:eastAsiaTheme="minorHAnsi" w:hAnsi="Times New Roman"/>
              </w:rPr>
            </w:pPr>
          </w:p>
        </w:tc>
        <w:tc>
          <w:tcPr>
            <w:tcW w:w="959" w:type="dxa"/>
          </w:tcPr>
          <w:p w:rsidR="00A43AB0" w:rsidRPr="00A43AB0" w:rsidRDefault="00A43AB0" w:rsidP="00A43AB0">
            <w:pPr>
              <w:spacing w:after="0" w:line="240" w:lineRule="auto"/>
              <w:rPr>
                <w:rFonts w:ascii="Times New Roman" w:eastAsiaTheme="minorHAnsi" w:hAnsi="Times New Roman"/>
              </w:rPr>
            </w:pPr>
          </w:p>
        </w:tc>
      </w:tr>
      <w:tr w:rsidR="00A43AB0" w:rsidRPr="00A43AB0" w:rsidTr="00087CAF">
        <w:trPr>
          <w:jc w:val="center"/>
        </w:trPr>
        <w:tc>
          <w:tcPr>
            <w:tcW w:w="2972" w:type="dxa"/>
          </w:tcPr>
          <w:p w:rsidR="00A43AB0" w:rsidRPr="00A43AB0" w:rsidRDefault="00A43AB0" w:rsidP="00A43AB0">
            <w:pPr>
              <w:numPr>
                <w:ilvl w:val="0"/>
                <w:numId w:val="20"/>
              </w:numPr>
              <w:spacing w:after="0" w:line="240" w:lineRule="auto"/>
              <w:ind w:left="306" w:hanging="284"/>
              <w:rPr>
                <w:rFonts w:ascii="Times New Roman" w:eastAsiaTheme="minorHAnsi" w:hAnsi="Times New Roman"/>
              </w:rPr>
            </w:pPr>
            <w:r w:rsidRPr="00A43AB0">
              <w:rPr>
                <w:rFonts w:ascii="Times New Roman" w:eastAsiaTheme="minorHAnsi" w:hAnsi="Times New Roman"/>
              </w:rPr>
              <w:t>Beresiko (belum pernah melahirkan)</w:t>
            </w:r>
          </w:p>
        </w:tc>
        <w:tc>
          <w:tcPr>
            <w:tcW w:w="851"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3</w:t>
            </w:r>
          </w:p>
        </w:tc>
        <w:tc>
          <w:tcPr>
            <w:tcW w:w="739"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33,3</w:t>
            </w:r>
          </w:p>
        </w:tc>
        <w:tc>
          <w:tcPr>
            <w:tcW w:w="820"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6</w:t>
            </w:r>
          </w:p>
        </w:tc>
        <w:tc>
          <w:tcPr>
            <w:tcW w:w="937"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66,7</w:t>
            </w:r>
          </w:p>
        </w:tc>
        <w:tc>
          <w:tcPr>
            <w:tcW w:w="983" w:type="dxa"/>
            <w:vMerge w:val="restart"/>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0,476</w:t>
            </w:r>
          </w:p>
        </w:tc>
        <w:tc>
          <w:tcPr>
            <w:tcW w:w="959" w:type="dxa"/>
            <w:vMerge w:val="restart"/>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1,1</w:t>
            </w:r>
          </w:p>
        </w:tc>
      </w:tr>
      <w:tr w:rsidR="00A43AB0" w:rsidRPr="00A43AB0" w:rsidTr="00087CAF">
        <w:trPr>
          <w:jc w:val="center"/>
        </w:trPr>
        <w:tc>
          <w:tcPr>
            <w:tcW w:w="2972" w:type="dxa"/>
          </w:tcPr>
          <w:p w:rsidR="00A43AB0" w:rsidRPr="00A43AB0" w:rsidRDefault="00A43AB0" w:rsidP="00A43AB0">
            <w:pPr>
              <w:numPr>
                <w:ilvl w:val="0"/>
                <w:numId w:val="20"/>
              </w:numPr>
              <w:spacing w:after="0" w:line="240" w:lineRule="auto"/>
              <w:ind w:left="306" w:hanging="284"/>
              <w:rPr>
                <w:rFonts w:ascii="Times New Roman" w:eastAsiaTheme="minorHAnsi" w:hAnsi="Times New Roman"/>
              </w:rPr>
            </w:pPr>
            <w:r w:rsidRPr="00A43AB0">
              <w:rPr>
                <w:rFonts w:ascii="Times New Roman" w:eastAsiaTheme="minorHAnsi" w:hAnsi="Times New Roman"/>
              </w:rPr>
              <w:t>Tidak Beresiko (pernah melahirkan)</w:t>
            </w:r>
          </w:p>
        </w:tc>
        <w:tc>
          <w:tcPr>
            <w:tcW w:w="851"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33</w:t>
            </w:r>
          </w:p>
        </w:tc>
        <w:tc>
          <w:tcPr>
            <w:tcW w:w="739"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52,4</w:t>
            </w:r>
          </w:p>
        </w:tc>
        <w:tc>
          <w:tcPr>
            <w:tcW w:w="820"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30</w:t>
            </w:r>
          </w:p>
        </w:tc>
        <w:tc>
          <w:tcPr>
            <w:tcW w:w="937"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47,3</w:t>
            </w:r>
          </w:p>
        </w:tc>
        <w:tc>
          <w:tcPr>
            <w:tcW w:w="983" w:type="dxa"/>
            <w:vMerge/>
          </w:tcPr>
          <w:p w:rsidR="00A43AB0" w:rsidRPr="00A43AB0" w:rsidRDefault="00A43AB0" w:rsidP="00A43AB0">
            <w:pPr>
              <w:spacing w:after="0" w:line="240" w:lineRule="auto"/>
              <w:rPr>
                <w:rFonts w:ascii="Times New Roman" w:eastAsiaTheme="minorHAnsi" w:hAnsi="Times New Roman"/>
              </w:rPr>
            </w:pPr>
          </w:p>
        </w:tc>
        <w:tc>
          <w:tcPr>
            <w:tcW w:w="959" w:type="dxa"/>
            <w:vMerge/>
          </w:tcPr>
          <w:p w:rsidR="00A43AB0" w:rsidRPr="00A43AB0" w:rsidRDefault="00A43AB0" w:rsidP="00A43AB0">
            <w:pPr>
              <w:spacing w:after="0" w:line="240" w:lineRule="auto"/>
              <w:rPr>
                <w:rFonts w:ascii="Times New Roman" w:eastAsiaTheme="minorHAnsi" w:hAnsi="Times New Roman"/>
              </w:rPr>
            </w:pPr>
          </w:p>
        </w:tc>
      </w:tr>
      <w:tr w:rsidR="00A43AB0" w:rsidRPr="00A43AB0" w:rsidTr="00087CAF">
        <w:trPr>
          <w:jc w:val="center"/>
        </w:trPr>
        <w:tc>
          <w:tcPr>
            <w:tcW w:w="2972" w:type="dxa"/>
          </w:tcPr>
          <w:p w:rsidR="00A43AB0" w:rsidRPr="00A43AB0" w:rsidRDefault="00A43AB0" w:rsidP="00A43AB0">
            <w:pPr>
              <w:spacing w:after="0" w:line="240" w:lineRule="auto"/>
              <w:ind w:left="306" w:hanging="284"/>
              <w:rPr>
                <w:rFonts w:ascii="Times New Roman" w:eastAsiaTheme="minorHAnsi" w:hAnsi="Times New Roman"/>
              </w:rPr>
            </w:pPr>
            <w:r w:rsidRPr="00A43AB0">
              <w:rPr>
                <w:rFonts w:ascii="Times New Roman" w:eastAsiaTheme="minorHAnsi" w:hAnsi="Times New Roman"/>
              </w:rPr>
              <w:t>RIWAYAT MENYUSUI</w:t>
            </w:r>
          </w:p>
        </w:tc>
        <w:tc>
          <w:tcPr>
            <w:tcW w:w="851" w:type="dxa"/>
          </w:tcPr>
          <w:p w:rsidR="00A43AB0" w:rsidRPr="00A43AB0" w:rsidRDefault="00A43AB0" w:rsidP="00A43AB0">
            <w:pPr>
              <w:spacing w:after="0" w:line="240" w:lineRule="auto"/>
              <w:rPr>
                <w:rFonts w:ascii="Times New Roman" w:eastAsiaTheme="minorHAnsi" w:hAnsi="Times New Roman"/>
              </w:rPr>
            </w:pPr>
          </w:p>
        </w:tc>
        <w:tc>
          <w:tcPr>
            <w:tcW w:w="739" w:type="dxa"/>
          </w:tcPr>
          <w:p w:rsidR="00A43AB0" w:rsidRPr="00A43AB0" w:rsidRDefault="00A43AB0" w:rsidP="00A43AB0">
            <w:pPr>
              <w:spacing w:after="0" w:line="240" w:lineRule="auto"/>
              <w:rPr>
                <w:rFonts w:ascii="Times New Roman" w:eastAsiaTheme="minorHAnsi" w:hAnsi="Times New Roman"/>
              </w:rPr>
            </w:pPr>
          </w:p>
        </w:tc>
        <w:tc>
          <w:tcPr>
            <w:tcW w:w="820" w:type="dxa"/>
          </w:tcPr>
          <w:p w:rsidR="00A43AB0" w:rsidRPr="00A43AB0" w:rsidRDefault="00A43AB0" w:rsidP="00A43AB0">
            <w:pPr>
              <w:spacing w:after="0" w:line="240" w:lineRule="auto"/>
              <w:rPr>
                <w:rFonts w:ascii="Times New Roman" w:eastAsiaTheme="minorHAnsi" w:hAnsi="Times New Roman"/>
              </w:rPr>
            </w:pPr>
          </w:p>
        </w:tc>
        <w:tc>
          <w:tcPr>
            <w:tcW w:w="937" w:type="dxa"/>
          </w:tcPr>
          <w:p w:rsidR="00A43AB0" w:rsidRPr="00A43AB0" w:rsidRDefault="00A43AB0" w:rsidP="00A43AB0">
            <w:pPr>
              <w:spacing w:after="0" w:line="240" w:lineRule="auto"/>
              <w:rPr>
                <w:rFonts w:ascii="Times New Roman" w:eastAsiaTheme="minorHAnsi" w:hAnsi="Times New Roman"/>
              </w:rPr>
            </w:pPr>
          </w:p>
        </w:tc>
        <w:tc>
          <w:tcPr>
            <w:tcW w:w="983" w:type="dxa"/>
          </w:tcPr>
          <w:p w:rsidR="00A43AB0" w:rsidRPr="00A43AB0" w:rsidRDefault="00A43AB0" w:rsidP="00A43AB0">
            <w:pPr>
              <w:spacing w:after="0" w:line="240" w:lineRule="auto"/>
              <w:rPr>
                <w:rFonts w:ascii="Times New Roman" w:eastAsiaTheme="minorHAnsi" w:hAnsi="Times New Roman"/>
              </w:rPr>
            </w:pPr>
          </w:p>
        </w:tc>
        <w:tc>
          <w:tcPr>
            <w:tcW w:w="959" w:type="dxa"/>
          </w:tcPr>
          <w:p w:rsidR="00A43AB0" w:rsidRPr="00A43AB0" w:rsidRDefault="00A43AB0" w:rsidP="00A43AB0">
            <w:pPr>
              <w:spacing w:after="0" w:line="240" w:lineRule="auto"/>
              <w:rPr>
                <w:rFonts w:ascii="Times New Roman" w:eastAsiaTheme="minorHAnsi" w:hAnsi="Times New Roman"/>
              </w:rPr>
            </w:pPr>
          </w:p>
        </w:tc>
      </w:tr>
      <w:tr w:rsidR="00A43AB0" w:rsidRPr="00A43AB0" w:rsidTr="00087CAF">
        <w:trPr>
          <w:jc w:val="center"/>
        </w:trPr>
        <w:tc>
          <w:tcPr>
            <w:tcW w:w="2972" w:type="dxa"/>
          </w:tcPr>
          <w:p w:rsidR="00A43AB0" w:rsidRPr="00A43AB0" w:rsidRDefault="00A43AB0" w:rsidP="00A43AB0">
            <w:pPr>
              <w:numPr>
                <w:ilvl w:val="0"/>
                <w:numId w:val="20"/>
              </w:numPr>
              <w:spacing w:after="0" w:line="240" w:lineRule="auto"/>
              <w:ind w:left="306" w:hanging="284"/>
              <w:rPr>
                <w:rFonts w:ascii="Times New Roman" w:eastAsiaTheme="minorHAnsi" w:hAnsi="Times New Roman"/>
              </w:rPr>
            </w:pPr>
            <w:r w:rsidRPr="00A43AB0">
              <w:rPr>
                <w:rFonts w:ascii="Times New Roman" w:eastAsiaTheme="minorHAnsi" w:hAnsi="Times New Roman"/>
              </w:rPr>
              <w:t>Beresiko (&lt; 2 th)</w:t>
            </w:r>
          </w:p>
        </w:tc>
        <w:tc>
          <w:tcPr>
            <w:tcW w:w="851"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21</w:t>
            </w:r>
          </w:p>
        </w:tc>
        <w:tc>
          <w:tcPr>
            <w:tcW w:w="739"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65,6</w:t>
            </w:r>
          </w:p>
        </w:tc>
        <w:tc>
          <w:tcPr>
            <w:tcW w:w="820"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11</w:t>
            </w:r>
          </w:p>
        </w:tc>
        <w:tc>
          <w:tcPr>
            <w:tcW w:w="937"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34,4</w:t>
            </w:r>
          </w:p>
        </w:tc>
        <w:tc>
          <w:tcPr>
            <w:tcW w:w="983" w:type="dxa"/>
            <w:vMerge w:val="restart"/>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0,033</w:t>
            </w:r>
          </w:p>
        </w:tc>
        <w:tc>
          <w:tcPr>
            <w:tcW w:w="959" w:type="dxa"/>
            <w:vMerge w:val="restart"/>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5,6</w:t>
            </w:r>
          </w:p>
        </w:tc>
      </w:tr>
      <w:tr w:rsidR="00A43AB0" w:rsidRPr="00A43AB0" w:rsidTr="00087CAF">
        <w:trPr>
          <w:jc w:val="center"/>
        </w:trPr>
        <w:tc>
          <w:tcPr>
            <w:tcW w:w="2972" w:type="dxa"/>
          </w:tcPr>
          <w:p w:rsidR="00A43AB0" w:rsidRPr="00A43AB0" w:rsidRDefault="00A43AB0" w:rsidP="00A43AB0">
            <w:pPr>
              <w:numPr>
                <w:ilvl w:val="0"/>
                <w:numId w:val="20"/>
              </w:numPr>
              <w:spacing w:after="0" w:line="240" w:lineRule="auto"/>
              <w:ind w:left="306" w:hanging="284"/>
              <w:rPr>
                <w:rFonts w:ascii="Times New Roman" w:eastAsiaTheme="minorHAnsi" w:hAnsi="Times New Roman"/>
              </w:rPr>
            </w:pPr>
            <w:r w:rsidRPr="00A43AB0">
              <w:rPr>
                <w:rFonts w:ascii="Times New Roman" w:eastAsiaTheme="minorHAnsi" w:hAnsi="Times New Roman"/>
              </w:rPr>
              <w:t>Tidak Beresiko (&gt; 2 th)</w:t>
            </w:r>
          </w:p>
        </w:tc>
        <w:tc>
          <w:tcPr>
            <w:tcW w:w="851"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15</w:t>
            </w:r>
          </w:p>
        </w:tc>
        <w:tc>
          <w:tcPr>
            <w:tcW w:w="739"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37,5</w:t>
            </w:r>
          </w:p>
        </w:tc>
        <w:tc>
          <w:tcPr>
            <w:tcW w:w="820"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25</w:t>
            </w:r>
          </w:p>
        </w:tc>
        <w:tc>
          <w:tcPr>
            <w:tcW w:w="937" w:type="dxa"/>
          </w:tcPr>
          <w:p w:rsidR="00A43AB0" w:rsidRPr="00A43AB0" w:rsidRDefault="00A43AB0" w:rsidP="00A43AB0">
            <w:pPr>
              <w:spacing w:after="0" w:line="240" w:lineRule="auto"/>
              <w:rPr>
                <w:rFonts w:ascii="Times New Roman" w:eastAsiaTheme="minorHAnsi" w:hAnsi="Times New Roman"/>
              </w:rPr>
            </w:pPr>
            <w:r w:rsidRPr="00A43AB0">
              <w:rPr>
                <w:rFonts w:ascii="Times New Roman" w:eastAsiaTheme="minorHAnsi" w:hAnsi="Times New Roman"/>
              </w:rPr>
              <w:t>62,5</w:t>
            </w:r>
          </w:p>
        </w:tc>
        <w:tc>
          <w:tcPr>
            <w:tcW w:w="983" w:type="dxa"/>
            <w:vMerge/>
          </w:tcPr>
          <w:p w:rsidR="00A43AB0" w:rsidRPr="00A43AB0" w:rsidRDefault="00A43AB0" w:rsidP="00A43AB0">
            <w:pPr>
              <w:spacing w:after="0" w:line="240" w:lineRule="auto"/>
              <w:rPr>
                <w:rFonts w:ascii="Times New Roman" w:eastAsiaTheme="minorHAnsi" w:hAnsi="Times New Roman"/>
              </w:rPr>
            </w:pPr>
          </w:p>
        </w:tc>
        <w:tc>
          <w:tcPr>
            <w:tcW w:w="959" w:type="dxa"/>
            <w:vMerge/>
          </w:tcPr>
          <w:p w:rsidR="00A43AB0" w:rsidRPr="00A43AB0" w:rsidRDefault="00A43AB0" w:rsidP="00A43AB0">
            <w:pPr>
              <w:spacing w:after="0" w:line="240" w:lineRule="auto"/>
              <w:rPr>
                <w:rFonts w:ascii="Times New Roman" w:eastAsiaTheme="minorHAnsi" w:hAnsi="Times New Roman"/>
              </w:rPr>
            </w:pPr>
          </w:p>
        </w:tc>
      </w:tr>
      <w:bookmarkEnd w:id="2"/>
    </w:tbl>
    <w:p w:rsidR="002B75C9" w:rsidRDefault="002B75C9" w:rsidP="002B75C9">
      <w:pPr>
        <w:jc w:val="both"/>
        <w:rPr>
          <w:rFonts w:ascii="Times New Roman" w:hAnsi="Times New Roman"/>
          <w:sz w:val="24"/>
          <w:szCs w:val="24"/>
        </w:rPr>
      </w:pPr>
    </w:p>
    <w:p w:rsidR="00616521" w:rsidRPr="002B75C9" w:rsidRDefault="002B75C9" w:rsidP="002B75C9">
      <w:pPr>
        <w:jc w:val="both"/>
        <w:rPr>
          <w:rFonts w:ascii="Times New Roman" w:hAnsi="Times New Roman"/>
          <w:sz w:val="24"/>
          <w:szCs w:val="24"/>
        </w:rPr>
      </w:pPr>
      <w:r>
        <w:rPr>
          <w:rFonts w:ascii="Times New Roman" w:hAnsi="Times New Roman"/>
          <w:sz w:val="24"/>
          <w:szCs w:val="24"/>
        </w:rPr>
        <w:t>Usia Responden</w:t>
      </w:r>
    </w:p>
    <w:p w:rsidR="00397751" w:rsidRDefault="00397751" w:rsidP="00397751">
      <w:pPr>
        <w:spacing w:before="240" w:after="0" w:line="360" w:lineRule="auto"/>
        <w:ind w:firstLine="720"/>
        <w:jc w:val="both"/>
        <w:rPr>
          <w:rFonts w:ascii="Times New Roman" w:eastAsiaTheme="minorHAnsi" w:hAnsi="Times New Roman" w:cstheme="minorBidi"/>
          <w:sz w:val="24"/>
        </w:rPr>
      </w:pPr>
      <w:r w:rsidRPr="00397751">
        <w:rPr>
          <w:rFonts w:ascii="Times New Roman" w:eastAsiaTheme="minorHAnsi" w:hAnsi="Times New Roman" w:cstheme="minorBidi"/>
          <w:sz w:val="24"/>
        </w:rPr>
        <w:t xml:space="preserve">Berdasarkan tabel </w:t>
      </w:r>
      <w:r w:rsidR="002B75C9">
        <w:rPr>
          <w:rFonts w:ascii="Times New Roman" w:eastAsiaTheme="minorHAnsi" w:hAnsi="Times New Roman" w:cstheme="minorBidi"/>
          <w:sz w:val="24"/>
        </w:rPr>
        <w:t>1</w:t>
      </w:r>
      <w:r w:rsidR="00CE1D18">
        <w:rPr>
          <w:rFonts w:ascii="Times New Roman" w:eastAsiaTheme="minorHAnsi" w:hAnsi="Times New Roman" w:cstheme="minorBidi"/>
          <w:sz w:val="24"/>
        </w:rPr>
        <w:t>,</w:t>
      </w:r>
      <w:r w:rsidRPr="00397751">
        <w:rPr>
          <w:rFonts w:ascii="Times New Roman" w:eastAsiaTheme="minorHAnsi" w:hAnsi="Times New Roman" w:cstheme="minorBidi"/>
          <w:sz w:val="24"/>
        </w:rPr>
        <w:t xml:space="preserve"> diketahui bahwa </w:t>
      </w:r>
      <w:bookmarkStart w:id="3" w:name="_Hlk520662828"/>
      <w:r w:rsidRPr="00397751">
        <w:rPr>
          <w:rFonts w:ascii="Times New Roman" w:eastAsiaTheme="minorHAnsi" w:hAnsi="Times New Roman" w:cstheme="minorBidi"/>
          <w:sz w:val="24"/>
        </w:rPr>
        <w:t>usia responden dengan kategori risiko tinggi lebih banyak pada kelompok kasus (80%) dibanding kelompok kontrol (20%)</w:t>
      </w:r>
      <w:bookmarkEnd w:id="3"/>
      <w:r w:rsidRPr="00397751">
        <w:rPr>
          <w:rFonts w:ascii="Times New Roman" w:eastAsiaTheme="minorHAnsi" w:hAnsi="Times New Roman" w:cstheme="minorBidi"/>
          <w:sz w:val="24"/>
        </w:rPr>
        <w:t xml:space="preserve">. Dari hasil uji statistik diketahui nilai p &lt; 0,05 (0,000) dan odds ratio 18,5. Berarti </w:t>
      </w:r>
      <w:bookmarkStart w:id="4" w:name="_Hlk520663265"/>
      <w:r w:rsidRPr="00397751">
        <w:rPr>
          <w:rFonts w:ascii="Times New Roman" w:eastAsiaTheme="minorHAnsi" w:hAnsi="Times New Roman" w:cstheme="minorBidi"/>
          <w:sz w:val="24"/>
        </w:rPr>
        <w:t>ada hubungan usia responden dengan kejadian kanker payudara</w:t>
      </w:r>
      <w:bookmarkEnd w:id="4"/>
      <w:r w:rsidRPr="00397751">
        <w:rPr>
          <w:rFonts w:ascii="Times New Roman" w:eastAsiaTheme="minorHAnsi" w:hAnsi="Times New Roman" w:cstheme="minorBidi"/>
          <w:sz w:val="24"/>
        </w:rPr>
        <w:t>, dimana responden dengan kategori usia risiko tinggi mempunyai kecenderungan 18,5 kali untuk terkena kanker payudara dibanding responden dengan usia kategori risiko rendah.</w:t>
      </w:r>
    </w:p>
    <w:p w:rsidR="00393612" w:rsidRDefault="00393612" w:rsidP="00393612">
      <w:pPr>
        <w:pStyle w:val="Default"/>
        <w:spacing w:line="360" w:lineRule="auto"/>
        <w:ind w:firstLine="709"/>
        <w:jc w:val="both"/>
        <w:rPr>
          <w:color w:val="auto"/>
        </w:rPr>
      </w:pPr>
      <w:r>
        <w:rPr>
          <w:color w:val="auto"/>
        </w:rPr>
        <w:t>Risiko mutlak kanker payudara berkembang selama dekade tertentu. Faktor usia sangat menentukan seberapa besar risiko terkena kanker payudara. Berikut contoh risiko kemungkinan terkena kanker berdasarkan usia:</w:t>
      </w:r>
    </w:p>
    <w:p w:rsidR="00393612" w:rsidRDefault="00393612" w:rsidP="00393612">
      <w:pPr>
        <w:pStyle w:val="Default"/>
        <w:spacing w:line="360" w:lineRule="auto"/>
        <w:ind w:left="709" w:hanging="283"/>
        <w:jc w:val="both"/>
        <w:rPr>
          <w:color w:val="auto"/>
        </w:rPr>
      </w:pPr>
      <w:r>
        <w:rPr>
          <w:color w:val="auto"/>
          <w:lang w:val="en-US"/>
        </w:rPr>
        <w:lastRenderedPageBreak/>
        <w:t xml:space="preserve">1). </w:t>
      </w:r>
      <w:r>
        <w:rPr>
          <w:color w:val="auto"/>
        </w:rPr>
        <w:t>Dari usia 30-39, risiko mutlak 1 dalam 233, atau 0,43%. Ini berarti 1 dari 233 perempuan dalam kelompok usia ini mungkin mendapatkan kanker payudara.</w:t>
      </w:r>
    </w:p>
    <w:p w:rsidR="00393612" w:rsidRDefault="00393612" w:rsidP="00393612">
      <w:pPr>
        <w:pStyle w:val="Default"/>
        <w:spacing w:line="360" w:lineRule="auto"/>
        <w:ind w:firstLine="426"/>
        <w:jc w:val="both"/>
        <w:rPr>
          <w:color w:val="auto"/>
        </w:rPr>
      </w:pPr>
      <w:r>
        <w:rPr>
          <w:color w:val="auto"/>
          <w:lang w:val="en-US"/>
        </w:rPr>
        <w:t xml:space="preserve">2). </w:t>
      </w:r>
      <w:r>
        <w:rPr>
          <w:color w:val="auto"/>
        </w:rPr>
        <w:t>Dari usia 40-49, risiko mutlak 1 dari 69, atau 1,4%.</w:t>
      </w:r>
    </w:p>
    <w:p w:rsidR="00393612" w:rsidRDefault="00393612" w:rsidP="00393612">
      <w:pPr>
        <w:pStyle w:val="Default"/>
        <w:spacing w:line="360" w:lineRule="auto"/>
        <w:ind w:firstLine="426"/>
        <w:jc w:val="both"/>
        <w:rPr>
          <w:color w:val="auto"/>
        </w:rPr>
      </w:pPr>
      <w:r>
        <w:rPr>
          <w:color w:val="auto"/>
          <w:lang w:val="en-US"/>
        </w:rPr>
        <w:t xml:space="preserve">3). </w:t>
      </w:r>
      <w:r>
        <w:rPr>
          <w:color w:val="auto"/>
        </w:rPr>
        <w:t>Dari usia 50-59, risiko mutlak 1 dari 38, atau 2,6%.</w:t>
      </w:r>
    </w:p>
    <w:p w:rsidR="00393612" w:rsidRDefault="00393612" w:rsidP="00393612">
      <w:pPr>
        <w:pStyle w:val="Default"/>
        <w:spacing w:line="360" w:lineRule="auto"/>
        <w:ind w:firstLine="426"/>
        <w:jc w:val="both"/>
        <w:rPr>
          <w:color w:val="auto"/>
        </w:rPr>
      </w:pPr>
      <w:r>
        <w:rPr>
          <w:color w:val="auto"/>
          <w:lang w:val="en-US"/>
        </w:rPr>
        <w:t xml:space="preserve">4). </w:t>
      </w:r>
      <w:r>
        <w:rPr>
          <w:color w:val="auto"/>
        </w:rPr>
        <w:t>Dari usia 60-69, risiko mutlak 1 dalam 27, atau 3,7%</w:t>
      </w:r>
    </w:p>
    <w:p w:rsidR="00616521" w:rsidRDefault="00616521" w:rsidP="002B75C9">
      <w:pPr>
        <w:pStyle w:val="ISIBAGIANAWAL"/>
        <w:ind w:firstLine="720"/>
      </w:pPr>
      <w:r>
        <w:t xml:space="preserve">Wanita yang berumur lebih dari 40 tahun mempunyai kemungkinan yang lebih besar untuk mendapat kanker payudara dan </w:t>
      </w:r>
      <w:r w:rsidR="00087CAF">
        <w:t>r</w:t>
      </w:r>
      <w:r>
        <w:t>isiko ini akan bertambah sampai umur 50 tahun dan setelah menopause (Price &amp; Wilson,2006)</w:t>
      </w:r>
    </w:p>
    <w:p w:rsidR="002B75C9" w:rsidRDefault="00D445DE" w:rsidP="00D445DE">
      <w:pPr>
        <w:pStyle w:val="Default"/>
        <w:spacing w:line="360" w:lineRule="auto"/>
        <w:ind w:firstLine="720"/>
        <w:jc w:val="both"/>
        <w:rPr>
          <w:color w:val="auto"/>
        </w:rPr>
      </w:pPr>
      <w:r>
        <w:rPr>
          <w:color w:val="auto"/>
        </w:rPr>
        <w:t>Jadi, semakin tua usia wanita, kemungkinan risiko terkena kanker payudara semakin tinggi. Sebaliknya, semakin muda usia wanita, kemungkinan risiko terkena kanker payudara semakin rendah.</w:t>
      </w:r>
    </w:p>
    <w:p w:rsidR="00D445DE" w:rsidRPr="00D445DE" w:rsidRDefault="00D445DE" w:rsidP="00D445DE">
      <w:pPr>
        <w:pStyle w:val="Default"/>
        <w:spacing w:line="360" w:lineRule="auto"/>
        <w:ind w:firstLine="720"/>
        <w:jc w:val="both"/>
        <w:rPr>
          <w:color w:val="auto"/>
        </w:rPr>
      </w:pPr>
    </w:p>
    <w:p w:rsidR="002B75C9" w:rsidRPr="00397751" w:rsidRDefault="002B75C9" w:rsidP="002B75C9">
      <w:pPr>
        <w:pStyle w:val="ISIBAGIANAWAL"/>
      </w:pPr>
      <w:r>
        <w:t>Obesitas</w:t>
      </w:r>
    </w:p>
    <w:p w:rsidR="00397751" w:rsidRDefault="00397751" w:rsidP="002B75C9">
      <w:pPr>
        <w:spacing w:after="0" w:line="360" w:lineRule="auto"/>
        <w:ind w:firstLine="720"/>
        <w:jc w:val="both"/>
        <w:rPr>
          <w:rFonts w:ascii="Times New Roman" w:eastAsiaTheme="minorHAnsi" w:hAnsi="Times New Roman" w:cstheme="minorBidi"/>
          <w:sz w:val="24"/>
        </w:rPr>
      </w:pPr>
      <w:r w:rsidRPr="00397751">
        <w:rPr>
          <w:rFonts w:ascii="Times New Roman" w:eastAsiaTheme="minorHAnsi" w:hAnsi="Times New Roman" w:cstheme="minorBidi"/>
          <w:sz w:val="24"/>
        </w:rPr>
        <w:t xml:space="preserve">Berdasarkan tabel </w:t>
      </w:r>
      <w:r w:rsidR="00CE1D18">
        <w:rPr>
          <w:rFonts w:ascii="Times New Roman" w:eastAsiaTheme="minorHAnsi" w:hAnsi="Times New Roman" w:cstheme="minorBidi"/>
          <w:sz w:val="24"/>
        </w:rPr>
        <w:t>1,</w:t>
      </w:r>
      <w:r w:rsidRPr="00397751">
        <w:rPr>
          <w:rFonts w:ascii="Times New Roman" w:eastAsiaTheme="minorHAnsi" w:hAnsi="Times New Roman" w:cstheme="minorBidi"/>
          <w:sz w:val="24"/>
        </w:rPr>
        <w:t xml:space="preserve"> diketahui bahwa responden dengan obesitas lebih banyak pada kelompok kontrol (63,2%) dibanding kelompok kasus (36,8%). Dari hasil uji statistik diketahui nilai p &gt; 0,05 (0,285) dan odds ratio 1,7. Berarti tidak ada hubungan obesitas dengan kejadian kanker payudara, dimana responden dengan obesitas cuma punya kecenderungan 1,7 kali terkena kanker payudara dibanding responden yang tidak obesitas.</w:t>
      </w:r>
    </w:p>
    <w:p w:rsidR="00D445DE" w:rsidRPr="00D445DE" w:rsidRDefault="00D445DE" w:rsidP="00D445DE">
      <w:pPr>
        <w:pStyle w:val="ListParagraph1"/>
        <w:tabs>
          <w:tab w:val="left" w:pos="851"/>
        </w:tabs>
        <w:spacing w:line="360" w:lineRule="auto"/>
        <w:ind w:left="0"/>
        <w:jc w:val="both"/>
        <w:rPr>
          <w:rFonts w:eastAsia="Calibri"/>
          <w:bCs/>
        </w:rPr>
      </w:pPr>
      <w:r>
        <w:rPr>
          <w:rFonts w:eastAsia="Calibri"/>
          <w:bCs/>
        </w:rPr>
        <w:t>Obesitas adalah kegemukan yang diakibatkan oleh kelebihan lemak dalam tubuh. Banyak peneliti menyatakan bahwa kelebihan berat badan (obesitas) memiliki kaitan erat dengan peningkatan risiko kanker payudar, terutama bagi perempuan setelah haid (menopause). Jaringan lemak tubuh merupakan sumber utama estrogen setelah ovarium berhenti menghasilkan hormon. Memiliki jaringan lemak lebih banyak berarti memiliki estrogen lebih tinggi yang meningkatkan risiko kanker payudara.</w:t>
      </w:r>
    </w:p>
    <w:p w:rsidR="00616521" w:rsidRDefault="00616521" w:rsidP="00616521">
      <w:pPr>
        <w:pStyle w:val="ISIBAGIANAWAL"/>
        <w:ind w:firstLine="720"/>
      </w:pPr>
      <w:r>
        <w:t>Pemimpin peneliti Andrew Renehan dari Cardiff University di Inggris menggunakan data dari Organisasi Kesehatan Dunia (WHO) dan International Agency for Research on Cancer (IARC)  memperkirakan pada tahun 2000 sebanyak 70.000 kasus baru kanker di 30 negara Eropa disebabkan oleh orang yang kelebihan berat badan atau kegemukan</w:t>
      </w:r>
    </w:p>
    <w:p w:rsidR="00AB0F97" w:rsidRPr="00AB0F97" w:rsidRDefault="00AB0F97" w:rsidP="00AB0F97">
      <w:pPr>
        <w:autoSpaceDE w:val="0"/>
        <w:autoSpaceDN w:val="0"/>
        <w:adjustRightInd w:val="0"/>
        <w:spacing w:after="0" w:line="360" w:lineRule="auto"/>
        <w:contextualSpacing/>
        <w:jc w:val="both"/>
        <w:rPr>
          <w:rFonts w:ascii="Times New Roman" w:eastAsiaTheme="minorHAnsi" w:hAnsi="Times New Roman"/>
          <w:sz w:val="24"/>
          <w:szCs w:val="24"/>
        </w:rPr>
      </w:pPr>
      <w:r w:rsidRPr="00AB0F97">
        <w:rPr>
          <w:rFonts w:ascii="Times New Roman" w:eastAsiaTheme="minorHAnsi" w:hAnsi="Times New Roman"/>
          <w:sz w:val="24"/>
          <w:szCs w:val="24"/>
        </w:rPr>
        <w:lastRenderedPageBreak/>
        <w:t>Resiko kanker payudara pascamenopause sekitar 1,5 kali lebih tinggi pada wanita dengan berat badan berlebih (</w:t>
      </w:r>
      <w:r w:rsidRPr="00AB0F97">
        <w:rPr>
          <w:rFonts w:ascii="Times New Roman" w:eastAsiaTheme="minorHAnsi" w:hAnsi="Times New Roman"/>
          <w:i/>
          <w:sz w:val="24"/>
          <w:szCs w:val="24"/>
        </w:rPr>
        <w:t>overweight</w:t>
      </w:r>
      <w:r w:rsidRPr="00AB0F97">
        <w:rPr>
          <w:rFonts w:ascii="Times New Roman" w:eastAsiaTheme="minorHAnsi" w:hAnsi="Times New Roman"/>
          <w:sz w:val="24"/>
          <w:szCs w:val="24"/>
        </w:rPr>
        <w:t>) dan sekitar 2 kali lebih tinggi pada wanita gemuk (</w:t>
      </w:r>
      <w:r w:rsidRPr="00AB0F97">
        <w:rPr>
          <w:rFonts w:ascii="Times New Roman" w:eastAsiaTheme="minorHAnsi" w:hAnsi="Times New Roman"/>
          <w:i/>
          <w:sz w:val="24"/>
          <w:szCs w:val="24"/>
        </w:rPr>
        <w:t>obese</w:t>
      </w:r>
      <w:r w:rsidRPr="00AB0F97">
        <w:rPr>
          <w:rFonts w:ascii="Times New Roman" w:eastAsiaTheme="minorHAnsi" w:hAnsi="Times New Roman"/>
          <w:sz w:val="24"/>
          <w:szCs w:val="24"/>
        </w:rPr>
        <w:t>) daripada wanita kurus (La Vecchia C, Giordano SH, Hortobagyi GN, Chabner B, 2011). Hal ini mungkin disebabkan karena faktor estrogen. Lemak adalah sumber terbesar estrogen pada wanita pascamenopause, dan juga terkait dengan mekanisme lain, termasuk tingkat insulin yang lebih tinggi di antara wanita gemuk (Gunter MJ, Wang T, Cushman M, et al.,2015)</w:t>
      </w:r>
    </w:p>
    <w:p w:rsidR="00AB0F97" w:rsidRDefault="00AB0F97" w:rsidP="00D445DE">
      <w:pPr>
        <w:autoSpaceDE w:val="0"/>
        <w:autoSpaceDN w:val="0"/>
        <w:adjustRightInd w:val="0"/>
        <w:spacing w:after="0" w:line="360" w:lineRule="auto"/>
        <w:ind w:firstLine="720"/>
        <w:contextualSpacing/>
        <w:jc w:val="both"/>
        <w:rPr>
          <w:rFonts w:ascii="Times New Roman" w:eastAsiaTheme="minorHAnsi" w:hAnsi="Times New Roman"/>
          <w:sz w:val="24"/>
          <w:szCs w:val="24"/>
        </w:rPr>
      </w:pPr>
      <w:r w:rsidRPr="00AB0F97">
        <w:rPr>
          <w:rFonts w:ascii="Times New Roman" w:eastAsiaTheme="minorHAnsi" w:hAnsi="Times New Roman"/>
          <w:sz w:val="24"/>
          <w:szCs w:val="24"/>
        </w:rPr>
        <w:t>Penambahan berat badan juga meningkatkan risiko kanker payudara pascamenopause. Sebuah penelitian  meta-analisis, menyimpulkan bahwa setiap 5 kg (sekitar 11 pon) penambahan berat badan yang didapat saat dewasa meningkatkan risiko kanker payudara pascamenopause sebesar 11%  (Keum N, Greenwood DC, Lee DH, et al. 2015).</w:t>
      </w:r>
    </w:p>
    <w:p w:rsidR="00D445DE" w:rsidRPr="00D445DE" w:rsidRDefault="00D445DE" w:rsidP="00D445DE">
      <w:pPr>
        <w:autoSpaceDE w:val="0"/>
        <w:autoSpaceDN w:val="0"/>
        <w:adjustRightInd w:val="0"/>
        <w:spacing w:after="0" w:line="360" w:lineRule="auto"/>
        <w:ind w:firstLine="720"/>
        <w:contextualSpacing/>
        <w:jc w:val="both"/>
        <w:rPr>
          <w:rFonts w:ascii="Times New Roman" w:eastAsiaTheme="minorHAnsi" w:hAnsi="Times New Roman"/>
          <w:sz w:val="24"/>
          <w:szCs w:val="24"/>
        </w:rPr>
      </w:pPr>
      <w:r>
        <w:rPr>
          <w:rFonts w:ascii="Times New Roman" w:eastAsiaTheme="minorHAnsi" w:hAnsi="Times New Roman"/>
          <w:sz w:val="24"/>
          <w:szCs w:val="24"/>
        </w:rPr>
        <w:t>Pada penelitian ini tidak didapatkan hubungan antara obesitas dengan kejadian kanker payudara</w:t>
      </w:r>
      <w:r w:rsidR="0078581E">
        <w:rPr>
          <w:rFonts w:ascii="Times New Roman" w:eastAsiaTheme="minorHAnsi" w:hAnsi="Times New Roman"/>
          <w:sz w:val="24"/>
          <w:szCs w:val="24"/>
        </w:rPr>
        <w:t>. H</w:t>
      </w:r>
      <w:r>
        <w:rPr>
          <w:rFonts w:ascii="Times New Roman" w:eastAsiaTheme="minorHAnsi" w:hAnsi="Times New Roman"/>
          <w:sz w:val="24"/>
          <w:szCs w:val="24"/>
        </w:rPr>
        <w:t xml:space="preserve">asil ini mungkin disebabkan </w:t>
      </w:r>
      <w:r w:rsidR="0078581E">
        <w:rPr>
          <w:rFonts w:ascii="Times New Roman" w:eastAsiaTheme="minorHAnsi" w:hAnsi="Times New Roman"/>
          <w:sz w:val="24"/>
          <w:szCs w:val="24"/>
        </w:rPr>
        <w:t xml:space="preserve">oleh </w:t>
      </w:r>
      <w:r>
        <w:rPr>
          <w:rFonts w:ascii="Times New Roman" w:eastAsiaTheme="minorHAnsi" w:hAnsi="Times New Roman"/>
          <w:sz w:val="24"/>
          <w:szCs w:val="24"/>
        </w:rPr>
        <w:t>waktu pengukuran, dimana pengukuran IMT dilakukan saat responden sudah menderita kanker</w:t>
      </w:r>
      <w:r w:rsidR="0078581E">
        <w:rPr>
          <w:rFonts w:ascii="Times New Roman" w:eastAsiaTheme="minorHAnsi" w:hAnsi="Times New Roman"/>
          <w:sz w:val="24"/>
          <w:szCs w:val="24"/>
        </w:rPr>
        <w:t>. Sementara orang yang sudah menderita kanker akan menyebabkan penurunan berat badan. Jadi sebaiknya variabel obesitas di ukur dari riwayat (keadaan sebelum menderita kanker)</w:t>
      </w:r>
    </w:p>
    <w:p w:rsidR="00397751" w:rsidRPr="00CE1D18" w:rsidRDefault="00397751" w:rsidP="00397751">
      <w:pPr>
        <w:spacing w:before="240" w:after="0" w:line="360" w:lineRule="auto"/>
        <w:ind w:left="426" w:hanging="426"/>
        <w:jc w:val="both"/>
        <w:rPr>
          <w:rFonts w:ascii="Times New Roman" w:eastAsiaTheme="minorHAnsi" w:hAnsi="Times New Roman" w:cstheme="minorBidi"/>
          <w:sz w:val="24"/>
        </w:rPr>
      </w:pPr>
      <w:bookmarkStart w:id="5" w:name="_Hlk520194289"/>
      <w:r w:rsidRPr="00CE1D18">
        <w:rPr>
          <w:rFonts w:ascii="Times New Roman" w:eastAsiaTheme="minorHAnsi" w:hAnsi="Times New Roman" w:cstheme="minorBidi"/>
          <w:sz w:val="24"/>
        </w:rPr>
        <w:t xml:space="preserve">Riwayat Kontrasepsi Hormonal </w:t>
      </w:r>
    </w:p>
    <w:bookmarkEnd w:id="5"/>
    <w:p w:rsidR="00397751" w:rsidRDefault="00397751" w:rsidP="00397751">
      <w:pPr>
        <w:spacing w:before="240" w:after="0" w:line="360" w:lineRule="auto"/>
        <w:ind w:firstLine="720"/>
        <w:jc w:val="both"/>
        <w:rPr>
          <w:rFonts w:ascii="Times New Roman" w:eastAsiaTheme="minorHAnsi" w:hAnsi="Times New Roman" w:cstheme="minorBidi"/>
          <w:sz w:val="24"/>
        </w:rPr>
      </w:pPr>
      <w:r w:rsidRPr="00397751">
        <w:rPr>
          <w:rFonts w:ascii="Times New Roman" w:eastAsiaTheme="minorHAnsi" w:hAnsi="Times New Roman" w:cstheme="minorBidi"/>
          <w:sz w:val="24"/>
        </w:rPr>
        <w:t xml:space="preserve">Berdasarkan tabel </w:t>
      </w:r>
      <w:r w:rsidR="00CE1D18">
        <w:rPr>
          <w:rFonts w:ascii="Times New Roman" w:eastAsiaTheme="minorHAnsi" w:hAnsi="Times New Roman" w:cstheme="minorBidi"/>
          <w:sz w:val="24"/>
        </w:rPr>
        <w:t>1,</w:t>
      </w:r>
      <w:r w:rsidRPr="00397751">
        <w:rPr>
          <w:rFonts w:ascii="Times New Roman" w:eastAsiaTheme="minorHAnsi" w:hAnsi="Times New Roman" w:cstheme="minorBidi"/>
          <w:sz w:val="24"/>
        </w:rPr>
        <w:t xml:space="preserve"> diketahui bahwa responden dengan </w:t>
      </w:r>
      <w:bookmarkStart w:id="6" w:name="_Hlk520663047"/>
      <w:r w:rsidRPr="00397751">
        <w:rPr>
          <w:rFonts w:ascii="Times New Roman" w:eastAsiaTheme="minorHAnsi" w:hAnsi="Times New Roman" w:cstheme="minorBidi"/>
          <w:sz w:val="24"/>
        </w:rPr>
        <w:t xml:space="preserve">riwayat kontrasepsi hormonal kategori berisiko lebih banyak pada kelompok kasus (69,2%) dibanding kelompok kontrol (30,8%). </w:t>
      </w:r>
      <w:bookmarkEnd w:id="6"/>
      <w:r w:rsidRPr="00397751">
        <w:rPr>
          <w:rFonts w:ascii="Times New Roman" w:eastAsiaTheme="minorHAnsi" w:hAnsi="Times New Roman" w:cstheme="minorBidi"/>
          <w:sz w:val="24"/>
        </w:rPr>
        <w:t>Dari hasil uji statistik diketahui nilai p &lt; 0,05 (0,027) dan odds ratio 6,0. Berarti ada hubungan riwayat kontrasepsi hormonal dengan kejadian kanker payudara, dimana responden dengan riwayat kontrasepsi hormonal berisiko mempunyai kecendrungan 6 kali untuk terkena kanker payudara dibanding responden dengan riwayat kontrasepsi hormonal tidak berisiko.</w:t>
      </w:r>
    </w:p>
    <w:p w:rsidR="00A663BA" w:rsidRPr="00A663BA" w:rsidRDefault="00616521" w:rsidP="00A663BA">
      <w:pPr>
        <w:pStyle w:val="ISIBAGIANAWAL"/>
        <w:ind w:firstLine="720"/>
        <w:rPr>
          <w:szCs w:val="24"/>
          <w:lang w:val="id-ID" w:eastAsia="id-ID"/>
        </w:rPr>
      </w:pPr>
      <w:r>
        <w:t>Menurut Siti (2013) seorang wanita yang mendapatkan terapi penggantian hormon estrogen saja atau estrogen plus progestin selama lima tahun atau lebih setelah menopause akan memiliki peningkatan risiko mengembangkan kanker payudara.</w:t>
      </w:r>
      <w:r w:rsidR="00A663BA" w:rsidRPr="00A663BA">
        <w:rPr>
          <w:szCs w:val="24"/>
          <w:lang w:val="id-ID" w:eastAsia="id-ID"/>
        </w:rPr>
        <w:t xml:space="preserve">Penggunaan hormon dengan kombinasi estrogen dan progestin </w:t>
      </w:r>
      <w:r w:rsidR="00A663BA" w:rsidRPr="00A663BA">
        <w:rPr>
          <w:szCs w:val="24"/>
          <w:lang w:val="id-ID" w:eastAsia="id-ID"/>
        </w:rPr>
        <w:lastRenderedPageBreak/>
        <w:t>meningkatkan risiko kanker payudara</w:t>
      </w:r>
      <w:r w:rsidR="00A663BA" w:rsidRPr="00A663BA">
        <w:rPr>
          <w:szCs w:val="24"/>
          <w:lang w:eastAsia="id-ID"/>
        </w:rPr>
        <w:t xml:space="preserve">. Peningkatan </w:t>
      </w:r>
      <w:r w:rsidR="00A663BA" w:rsidRPr="00A663BA">
        <w:rPr>
          <w:szCs w:val="24"/>
          <w:lang w:val="id-ID" w:eastAsia="id-ID"/>
        </w:rPr>
        <w:t xml:space="preserve"> risiko lebih tinggi dikaitkan  dengan penggunaan yang lebih lama (Chlebowski RT, Manson JE, Anderson GL, et al. 2013).</w:t>
      </w:r>
    </w:p>
    <w:p w:rsidR="00D053DB" w:rsidRDefault="00D053DB" w:rsidP="00D053DB">
      <w:pPr>
        <w:pStyle w:val="ListParagraph1"/>
        <w:tabs>
          <w:tab w:val="left" w:pos="851"/>
        </w:tabs>
        <w:spacing w:line="360" w:lineRule="auto"/>
        <w:ind w:left="0"/>
        <w:jc w:val="both"/>
        <w:rPr>
          <w:rFonts w:eastAsia="Calibri"/>
          <w:bCs/>
        </w:rPr>
      </w:pPr>
      <w:r>
        <w:rPr>
          <w:rFonts w:eastAsia="Calibri"/>
          <w:bCs/>
        </w:rPr>
        <w:tab/>
        <w:t>Penggunaan kontrasepsi oral juga berpotensi (menjadi faktor Risiko) memicu atau meningkatkan Risiko kanker payudara, tetapi hanya dalam batas waktu tertentu. Perempuan yang berhenti menggunakan kontrasepsi oral lebih dari 10 tahun yang lalu tidak mempunyai peningkatan Risiko kanker payudara. Penggunaan hormon estrogen eksternal, seperti terapi sulih hormon, pil KB yang mengandung estrogen saja. Faktor risiko akan meningkat jika penggunaan tetap dilakukan dalam jangka waktu lama.</w:t>
      </w:r>
    </w:p>
    <w:p w:rsidR="00AB0F97" w:rsidRPr="009722CB" w:rsidRDefault="00AB0F97" w:rsidP="00CE1D18">
      <w:pPr>
        <w:pStyle w:val="ISIBAGIANAWAL"/>
      </w:pPr>
    </w:p>
    <w:p w:rsidR="009722CB" w:rsidRPr="00CE1D18" w:rsidRDefault="009722CB" w:rsidP="009722CB">
      <w:pPr>
        <w:spacing w:after="0" w:line="360" w:lineRule="auto"/>
        <w:jc w:val="both"/>
        <w:rPr>
          <w:rFonts w:ascii="Times New Roman" w:hAnsi="Times New Roman"/>
          <w:sz w:val="24"/>
        </w:rPr>
      </w:pPr>
      <w:r w:rsidRPr="00CE1D18">
        <w:rPr>
          <w:rFonts w:ascii="Times New Roman" w:hAnsi="Times New Roman"/>
          <w:sz w:val="24"/>
        </w:rPr>
        <w:t xml:space="preserve">Usia Menarche </w:t>
      </w:r>
    </w:p>
    <w:p w:rsidR="009722CB" w:rsidRPr="009722CB" w:rsidRDefault="009722CB" w:rsidP="009722CB">
      <w:pPr>
        <w:spacing w:after="0" w:line="360" w:lineRule="auto"/>
        <w:ind w:firstLine="720"/>
        <w:jc w:val="both"/>
        <w:rPr>
          <w:rFonts w:ascii="Times New Roman" w:hAnsi="Times New Roman"/>
          <w:sz w:val="24"/>
        </w:rPr>
      </w:pPr>
      <w:r w:rsidRPr="009722CB">
        <w:rPr>
          <w:rFonts w:ascii="Times New Roman" w:hAnsi="Times New Roman"/>
          <w:sz w:val="24"/>
        </w:rPr>
        <w:t>Berdasarkan tabel 1</w:t>
      </w:r>
      <w:r w:rsidR="00CE1D18">
        <w:rPr>
          <w:rFonts w:ascii="Times New Roman" w:hAnsi="Times New Roman"/>
          <w:sz w:val="24"/>
        </w:rPr>
        <w:t>,</w:t>
      </w:r>
      <w:r w:rsidRPr="009722CB">
        <w:rPr>
          <w:rFonts w:ascii="Times New Roman" w:hAnsi="Times New Roman"/>
          <w:sz w:val="24"/>
        </w:rPr>
        <w:t xml:space="preserve"> diketahui bahwa </w:t>
      </w:r>
      <w:bookmarkStart w:id="7" w:name="_Hlk520663096"/>
      <w:r w:rsidRPr="009722CB">
        <w:rPr>
          <w:rFonts w:ascii="Times New Roman" w:hAnsi="Times New Roman"/>
          <w:sz w:val="24"/>
        </w:rPr>
        <w:t xml:space="preserve">usia menarche dengan kategori berisiko lebih banyak pada kelompok kasus (80,6%) dibanding kelompok kontrol (19,4%). </w:t>
      </w:r>
      <w:bookmarkEnd w:id="7"/>
      <w:r w:rsidRPr="009722CB">
        <w:rPr>
          <w:rFonts w:ascii="Times New Roman" w:hAnsi="Times New Roman"/>
          <w:sz w:val="24"/>
        </w:rPr>
        <w:t>Dari hasil uji statistik diketahui nilai p &lt; 0,05 (0,000) dan odds ratio 26,8. Berarti ada hubungan usia menarche dengan kejadian kanker payudara, dimana responden dengan usia menarche berisiko mempunyai kecenderungan 27 kali untuk terkena kanker payudara dibanding responden dengan usia kategori risiko rendah.</w:t>
      </w:r>
    </w:p>
    <w:p w:rsidR="009722CB" w:rsidRPr="009722CB" w:rsidRDefault="009722CB" w:rsidP="009722CB">
      <w:pPr>
        <w:spacing w:after="0" w:line="360" w:lineRule="auto"/>
        <w:ind w:firstLine="720"/>
        <w:jc w:val="both"/>
        <w:rPr>
          <w:rFonts w:ascii="Times New Roman" w:hAnsi="Times New Roman"/>
          <w:sz w:val="24"/>
          <w:szCs w:val="24"/>
          <w:lang w:val="id-ID"/>
        </w:rPr>
      </w:pPr>
      <w:r w:rsidRPr="009722CB">
        <w:rPr>
          <w:rFonts w:ascii="Times New Roman" w:hAnsi="Times New Roman"/>
          <w:sz w:val="24"/>
          <w:szCs w:val="24"/>
          <w:lang w:val="id-ID"/>
        </w:rPr>
        <w:t>Perempuan yang pertama kali mengalami haid lebih awal (sebelum usia 12 tahun) atau mengalami menopause setelah usia 55 tahun memiliki risiko terkena kanker payudara lebih tinggi. Menurut Siti (2013) jika seorang wanita mengalami menstruasi di usia din</w:t>
      </w:r>
      <w:r w:rsidRPr="009722CB">
        <w:rPr>
          <w:rFonts w:ascii="Times New Roman" w:hAnsi="Times New Roman"/>
          <w:sz w:val="24"/>
          <w:szCs w:val="24"/>
        </w:rPr>
        <w:t>i (s</w:t>
      </w:r>
      <w:r w:rsidRPr="009722CB">
        <w:rPr>
          <w:rFonts w:ascii="Times New Roman" w:hAnsi="Times New Roman"/>
          <w:sz w:val="24"/>
          <w:szCs w:val="24"/>
          <w:lang w:val="id-ID"/>
        </w:rPr>
        <w:t>ebelum 12 tahun</w:t>
      </w:r>
      <w:r w:rsidRPr="009722CB">
        <w:rPr>
          <w:rFonts w:ascii="Times New Roman" w:hAnsi="Times New Roman"/>
          <w:sz w:val="24"/>
          <w:szCs w:val="24"/>
        </w:rPr>
        <w:t>)</w:t>
      </w:r>
      <w:r w:rsidRPr="009722CB">
        <w:rPr>
          <w:rFonts w:ascii="Times New Roman" w:hAnsi="Times New Roman"/>
          <w:sz w:val="24"/>
          <w:szCs w:val="24"/>
          <w:lang w:val="id-ID"/>
        </w:rPr>
        <w:t xml:space="preserve"> akan memiliki peningkatan </w:t>
      </w:r>
      <w:r w:rsidRPr="009722CB">
        <w:rPr>
          <w:rFonts w:ascii="Times New Roman" w:hAnsi="Times New Roman"/>
          <w:sz w:val="24"/>
          <w:szCs w:val="24"/>
        </w:rPr>
        <w:t>r</w:t>
      </w:r>
      <w:r w:rsidRPr="009722CB">
        <w:rPr>
          <w:rFonts w:ascii="Times New Roman" w:hAnsi="Times New Roman"/>
          <w:sz w:val="24"/>
          <w:szCs w:val="24"/>
          <w:lang w:val="id-ID"/>
        </w:rPr>
        <w:t>isiko kanker payudara</w:t>
      </w:r>
      <w:r w:rsidRPr="009722CB">
        <w:rPr>
          <w:rFonts w:ascii="Times New Roman" w:hAnsi="Times New Roman"/>
          <w:sz w:val="24"/>
          <w:szCs w:val="24"/>
        </w:rPr>
        <w:t>, k</w:t>
      </w:r>
      <w:r w:rsidRPr="009722CB">
        <w:rPr>
          <w:rFonts w:ascii="Times New Roman" w:hAnsi="Times New Roman"/>
          <w:sz w:val="24"/>
          <w:szCs w:val="24"/>
          <w:lang w:val="id-ID"/>
        </w:rPr>
        <w:t>arena semakin cepat seorang wanita mengalami pubertas maka semakin panjang</w:t>
      </w:r>
      <w:r w:rsidRPr="009722CB">
        <w:rPr>
          <w:rFonts w:ascii="Times New Roman" w:hAnsi="Times New Roman"/>
          <w:sz w:val="24"/>
          <w:szCs w:val="24"/>
        </w:rPr>
        <w:t xml:space="preserve"> waktu terpaparnya </w:t>
      </w:r>
      <w:r w:rsidRPr="009722CB">
        <w:rPr>
          <w:rFonts w:ascii="Times New Roman" w:hAnsi="Times New Roman"/>
          <w:sz w:val="24"/>
          <w:szCs w:val="24"/>
          <w:lang w:val="id-ID"/>
        </w:rPr>
        <w:t>jaringan payudaranya oleh unsur-unsur berbahaya yang menyebabkan kanker seperti bahan kimia, estrogen, ataupun radiasi.yang berpengaruh terhadap proses proliferasi jaringan termasuk jaringan payudara.</w:t>
      </w:r>
    </w:p>
    <w:p w:rsidR="009722CB" w:rsidRDefault="009722CB" w:rsidP="009722CB">
      <w:pPr>
        <w:autoSpaceDE w:val="0"/>
        <w:autoSpaceDN w:val="0"/>
        <w:adjustRightInd w:val="0"/>
        <w:spacing w:after="0" w:line="360" w:lineRule="auto"/>
        <w:ind w:firstLine="720"/>
        <w:jc w:val="both"/>
        <w:rPr>
          <w:rFonts w:ascii="Times New Roman" w:eastAsia="Calibri" w:hAnsi="Times New Roman"/>
          <w:color w:val="000000"/>
          <w:sz w:val="24"/>
          <w:szCs w:val="24"/>
        </w:rPr>
      </w:pPr>
      <w:r w:rsidRPr="009722CB">
        <w:rPr>
          <w:rFonts w:ascii="Times New Roman" w:eastAsia="Calibri" w:hAnsi="Times New Roman"/>
          <w:color w:val="000000"/>
          <w:sz w:val="24"/>
          <w:szCs w:val="24"/>
        </w:rPr>
        <w:t xml:space="preserve"> Menarche awal juga akan menyebabkan banyaknya jumlah siklus haid dan penutupan estrogen yang berulang ulang dan mempunyai efek rangsangan terhadap epitel mammae sehingga meningkatkan kemungkinan abnormalitas jaringan payudara (Tapan, 2005).</w:t>
      </w:r>
    </w:p>
    <w:p w:rsidR="00616521" w:rsidRPr="009722CB" w:rsidRDefault="00616521" w:rsidP="00955F77">
      <w:pPr>
        <w:autoSpaceDE w:val="0"/>
        <w:autoSpaceDN w:val="0"/>
        <w:adjustRightInd w:val="0"/>
        <w:spacing w:after="0" w:line="360" w:lineRule="auto"/>
        <w:jc w:val="both"/>
        <w:rPr>
          <w:rFonts w:ascii="Times New Roman" w:hAnsi="Times New Roman"/>
          <w:sz w:val="24"/>
          <w:szCs w:val="24"/>
          <w:lang w:val="id-ID"/>
        </w:rPr>
      </w:pPr>
    </w:p>
    <w:p w:rsidR="009722CB" w:rsidRPr="00955F77" w:rsidRDefault="009722CB" w:rsidP="009722CB">
      <w:pPr>
        <w:spacing w:after="0" w:line="360" w:lineRule="auto"/>
        <w:jc w:val="both"/>
        <w:rPr>
          <w:rFonts w:ascii="Times New Roman" w:hAnsi="Times New Roman"/>
          <w:sz w:val="24"/>
        </w:rPr>
      </w:pPr>
      <w:r w:rsidRPr="00955F77">
        <w:rPr>
          <w:rFonts w:ascii="Times New Roman" w:hAnsi="Times New Roman"/>
          <w:sz w:val="24"/>
        </w:rPr>
        <w:lastRenderedPageBreak/>
        <w:t xml:space="preserve">Paritas </w:t>
      </w:r>
    </w:p>
    <w:p w:rsidR="009722CB" w:rsidRPr="009722CB" w:rsidRDefault="009722CB" w:rsidP="009722CB">
      <w:pPr>
        <w:spacing w:after="0" w:line="360" w:lineRule="auto"/>
        <w:ind w:firstLine="720"/>
        <w:jc w:val="both"/>
        <w:rPr>
          <w:rFonts w:ascii="Times New Roman" w:hAnsi="Times New Roman"/>
          <w:sz w:val="24"/>
        </w:rPr>
      </w:pPr>
      <w:r w:rsidRPr="009722CB">
        <w:rPr>
          <w:rFonts w:ascii="Times New Roman" w:hAnsi="Times New Roman"/>
          <w:sz w:val="24"/>
        </w:rPr>
        <w:t>Berdasarkan tabel 1</w:t>
      </w:r>
      <w:r w:rsidR="00955F77">
        <w:rPr>
          <w:rFonts w:ascii="Times New Roman" w:hAnsi="Times New Roman"/>
          <w:sz w:val="24"/>
        </w:rPr>
        <w:t xml:space="preserve">, </w:t>
      </w:r>
      <w:r w:rsidRPr="009722CB">
        <w:rPr>
          <w:rFonts w:ascii="Times New Roman" w:hAnsi="Times New Roman"/>
          <w:sz w:val="24"/>
        </w:rPr>
        <w:t>diketahui bahwa paritas berisiko lebih banyak pada kelompok kontrol (66,7) dibanding kelompok kasus (33,3%). Dari hasil uji statistik diketahui nilai p &gt; 0,05 (0,476) dan odds ratio 0,4. Berarti tidak ada hubungan paritas dengan kejadian kanker payudara, dimana responden dengan paritas berisiko cuma punya kecendrungan 0,4 kali terkena kanker payudara dibanding responden dengan paritas tidak berisiko.</w:t>
      </w:r>
    </w:p>
    <w:p w:rsidR="009722CB" w:rsidRPr="009722CB" w:rsidRDefault="009722CB" w:rsidP="009722CB">
      <w:pPr>
        <w:suppressAutoHyphens/>
        <w:spacing w:after="0" w:line="360" w:lineRule="auto"/>
        <w:ind w:firstLine="720"/>
        <w:jc w:val="both"/>
        <w:rPr>
          <w:rFonts w:ascii="Times New Roman" w:hAnsi="Times New Roman"/>
          <w:sz w:val="24"/>
          <w:szCs w:val="24"/>
          <w:lang w:eastAsia="ar-SA"/>
        </w:rPr>
      </w:pPr>
      <w:r w:rsidRPr="009722CB">
        <w:rPr>
          <w:rFonts w:ascii="Times New Roman" w:hAnsi="Times New Roman"/>
          <w:sz w:val="24"/>
          <w:szCs w:val="24"/>
          <w:lang w:eastAsia="ar-SA"/>
        </w:rPr>
        <w:t>Hasil penelitian ini berbeda dengan hasil penelitian</w:t>
      </w:r>
      <w:r w:rsidRPr="009722CB">
        <w:rPr>
          <w:rFonts w:ascii="Times New Roman" w:hAnsi="Times New Roman"/>
          <w:sz w:val="24"/>
          <w:szCs w:val="24"/>
          <w:lang w:val="id-ID" w:eastAsia="ar-SA"/>
        </w:rPr>
        <w:t xml:space="preserve"> yang dilakukan oleh Priyatin, dkk yang berjudul Faktor Risiko yang Berpengaruh Terhadap Kejadian Kanker Payudara di </w:t>
      </w:r>
      <w:r w:rsidRPr="009722CB">
        <w:rPr>
          <w:rFonts w:ascii="Times New Roman" w:hAnsi="Times New Roman"/>
          <w:color w:val="000000"/>
          <w:sz w:val="24"/>
          <w:szCs w:val="24"/>
          <w:lang w:eastAsia="ar-SA"/>
        </w:rPr>
        <w:t>RSUP DR. K</w:t>
      </w:r>
      <w:r w:rsidRPr="009722CB">
        <w:rPr>
          <w:rFonts w:ascii="Times New Roman" w:hAnsi="Times New Roman"/>
          <w:color w:val="000000"/>
          <w:sz w:val="24"/>
          <w:szCs w:val="24"/>
          <w:lang w:val="id-ID" w:eastAsia="ar-SA"/>
        </w:rPr>
        <w:t>ariadi Semarang dengan hasil</w:t>
      </w:r>
      <w:r w:rsidRPr="009722CB">
        <w:rPr>
          <w:rFonts w:ascii="Times New Roman" w:hAnsi="Times New Roman"/>
          <w:color w:val="000000"/>
          <w:sz w:val="24"/>
          <w:szCs w:val="24"/>
          <w:lang w:eastAsia="ar-SA"/>
        </w:rPr>
        <w:t xml:space="preserve"> analisis statistik didapatkan nilai OR = 4,353 dan CI 95% = 0,463 -40,898. Hasil analisis tersebut menunjukkan bahwa OR &gt; 1 = 4,353 yang berarti paritas berisiko dapat mempertinggi kejadian kanker payudara.</w:t>
      </w:r>
    </w:p>
    <w:p w:rsidR="009722CB" w:rsidRPr="009722CB" w:rsidRDefault="009722CB" w:rsidP="009722CB">
      <w:pPr>
        <w:spacing w:after="0" w:line="360" w:lineRule="auto"/>
        <w:ind w:firstLine="709"/>
        <w:contextualSpacing/>
        <w:jc w:val="both"/>
        <w:rPr>
          <w:rFonts w:ascii="Times New Roman" w:eastAsia="Calibri" w:hAnsi="Times New Roman"/>
          <w:color w:val="000000"/>
          <w:sz w:val="24"/>
          <w:szCs w:val="24"/>
        </w:rPr>
      </w:pPr>
      <w:r w:rsidRPr="009722CB">
        <w:rPr>
          <w:rFonts w:ascii="Times New Roman" w:eastAsia="Calibri" w:hAnsi="Times New Roman"/>
          <w:color w:val="000000"/>
          <w:sz w:val="24"/>
          <w:szCs w:val="24"/>
        </w:rPr>
        <w:t>Efek dari paritas (banyaknya melahirkan) terhadap jumlah risiko kanker payudara telah lama diteliti. Dalam suatu studi metaanalisis, dilaporkan bahwa wanita yang melahirkan sekali  mempunyai risiko 30% untuk berkembang menjadi kanker dibandingkaan dengan wanita yang multipara (melahirkan lebih dari sekali).</w:t>
      </w:r>
    </w:p>
    <w:p w:rsidR="009722CB" w:rsidRDefault="009722CB" w:rsidP="00616521">
      <w:pPr>
        <w:spacing w:after="0" w:line="360" w:lineRule="auto"/>
        <w:ind w:firstLine="709"/>
        <w:contextualSpacing/>
        <w:jc w:val="both"/>
        <w:rPr>
          <w:rFonts w:ascii="Times New Roman" w:eastAsia="Calibri" w:hAnsi="Times New Roman"/>
          <w:color w:val="000000"/>
          <w:sz w:val="24"/>
          <w:szCs w:val="24"/>
          <w:lang w:val="id-ID"/>
        </w:rPr>
      </w:pPr>
      <w:r w:rsidRPr="009722CB">
        <w:rPr>
          <w:rFonts w:ascii="Times New Roman" w:eastAsia="Calibri" w:hAnsi="Times New Roman"/>
          <w:color w:val="000000"/>
          <w:sz w:val="24"/>
          <w:szCs w:val="24"/>
        </w:rPr>
        <w:t xml:space="preserve">Paritas yang dimaksud adalah berapa jumlah anak dimiliki oleh responden. Paritas </w:t>
      </w:r>
      <w:r w:rsidRPr="009722CB">
        <w:rPr>
          <w:rFonts w:ascii="Times New Roman" w:eastAsia="Calibri" w:hAnsi="Times New Roman"/>
          <w:color w:val="000000"/>
          <w:sz w:val="24"/>
          <w:szCs w:val="24"/>
          <w:lang w:val="id-ID"/>
        </w:rPr>
        <w:t xml:space="preserve">dikelompokkan menjadi 2 kategori yaitu, tidak memiliki anak (nulipara) atau punya satu anak (primipara) dan punya anak lebih dari dua (multipara). Wanita yang tidak mempunyai anak tidak pernah menyusui, sementara wanita yang menyusui kadar estrogen dan progesteron akan tetap rendah selama menyusui sehingga mengurangi pengaruh hormon tersebut terhadap proliferasi jaringan termasuk jaringan payudara. Berdasarkan hasil penelitian terdapat responden yang memiliki usia berisiko namun belum menikah dan ada yang tidak memiliki anak. </w:t>
      </w:r>
    </w:p>
    <w:p w:rsidR="00955F77" w:rsidRDefault="00955F77" w:rsidP="009722CB">
      <w:pPr>
        <w:spacing w:after="0" w:line="360" w:lineRule="auto"/>
        <w:jc w:val="both"/>
        <w:rPr>
          <w:rFonts w:ascii="Times New Roman" w:hAnsi="Times New Roman"/>
          <w:b/>
          <w:sz w:val="24"/>
        </w:rPr>
      </w:pPr>
    </w:p>
    <w:p w:rsidR="009722CB" w:rsidRPr="00955F77" w:rsidRDefault="009722CB" w:rsidP="009722CB">
      <w:pPr>
        <w:spacing w:after="0" w:line="360" w:lineRule="auto"/>
        <w:jc w:val="both"/>
        <w:rPr>
          <w:rFonts w:ascii="Times New Roman" w:hAnsi="Times New Roman"/>
          <w:sz w:val="24"/>
        </w:rPr>
      </w:pPr>
      <w:r w:rsidRPr="00955F77">
        <w:rPr>
          <w:rFonts w:ascii="Times New Roman" w:hAnsi="Times New Roman"/>
          <w:sz w:val="24"/>
        </w:rPr>
        <w:t xml:space="preserve">Riwayat Menyusui </w:t>
      </w:r>
    </w:p>
    <w:p w:rsidR="009722CB" w:rsidRPr="009722CB" w:rsidRDefault="009722CB" w:rsidP="009722CB">
      <w:pPr>
        <w:spacing w:after="0" w:line="360" w:lineRule="auto"/>
        <w:ind w:firstLine="720"/>
        <w:jc w:val="both"/>
        <w:rPr>
          <w:rFonts w:ascii="Times New Roman" w:hAnsi="Times New Roman"/>
          <w:sz w:val="24"/>
        </w:rPr>
      </w:pPr>
      <w:r w:rsidRPr="009722CB">
        <w:rPr>
          <w:rFonts w:ascii="Times New Roman" w:hAnsi="Times New Roman"/>
          <w:sz w:val="24"/>
        </w:rPr>
        <w:t>Berdasarkan tabel 1</w:t>
      </w:r>
      <w:r w:rsidR="00955F77">
        <w:rPr>
          <w:rFonts w:ascii="Times New Roman" w:hAnsi="Times New Roman"/>
          <w:sz w:val="24"/>
        </w:rPr>
        <w:t xml:space="preserve">, </w:t>
      </w:r>
      <w:r w:rsidRPr="009722CB">
        <w:rPr>
          <w:rFonts w:ascii="Times New Roman" w:hAnsi="Times New Roman"/>
          <w:sz w:val="24"/>
        </w:rPr>
        <w:t xml:space="preserve">diketahui bahwa </w:t>
      </w:r>
      <w:bookmarkStart w:id="8" w:name="_Hlk520663200"/>
      <w:r w:rsidRPr="009722CB">
        <w:rPr>
          <w:rFonts w:ascii="Times New Roman" w:hAnsi="Times New Roman"/>
          <w:sz w:val="24"/>
        </w:rPr>
        <w:t xml:space="preserve">riwayat menyusui dengan kategori berisiko lebih banyak pada kelompok kasus (65,6%) dibanding kelompok kontrol (34,4%). </w:t>
      </w:r>
      <w:bookmarkEnd w:id="8"/>
      <w:r w:rsidRPr="009722CB">
        <w:rPr>
          <w:rFonts w:ascii="Times New Roman" w:hAnsi="Times New Roman"/>
          <w:sz w:val="24"/>
        </w:rPr>
        <w:t xml:space="preserve">Dari hasil uji statistik diketahui nilai p &lt; 0,05 (0,033) dan odds ratio 5,6. Berarti ada hubungan riwayat menyusui dengan kejadian kanker payudara, dimana </w:t>
      </w:r>
      <w:r w:rsidRPr="009722CB">
        <w:rPr>
          <w:rFonts w:ascii="Times New Roman" w:hAnsi="Times New Roman"/>
          <w:sz w:val="24"/>
        </w:rPr>
        <w:lastRenderedPageBreak/>
        <w:t>responden dengan riwayat menyusui berisiko mempunyai kecenderungan 5,6 kali terkena kanker payudara dibanding responden dengan riwayat menyusui tidak berisiko.</w:t>
      </w:r>
    </w:p>
    <w:p w:rsidR="009722CB" w:rsidRPr="009722CB" w:rsidRDefault="009722CB" w:rsidP="009722CB">
      <w:pPr>
        <w:suppressAutoHyphens/>
        <w:spacing w:after="0" w:line="360" w:lineRule="auto"/>
        <w:ind w:firstLine="600"/>
        <w:jc w:val="both"/>
        <w:rPr>
          <w:rFonts w:ascii="Times New Roman" w:hAnsi="Times New Roman"/>
          <w:sz w:val="24"/>
          <w:szCs w:val="24"/>
          <w:lang w:val="id-ID" w:eastAsia="ar-SA"/>
        </w:rPr>
      </w:pPr>
      <w:r w:rsidRPr="009722CB">
        <w:rPr>
          <w:rFonts w:ascii="Times New Roman" w:hAnsi="Times New Roman"/>
          <w:sz w:val="24"/>
          <w:szCs w:val="24"/>
          <w:lang w:eastAsia="ar-SA"/>
        </w:rPr>
        <w:t>Penelitian ini sama dengan penelitian</w:t>
      </w:r>
      <w:r w:rsidRPr="009722CB">
        <w:rPr>
          <w:rFonts w:ascii="Times New Roman" w:hAnsi="Times New Roman"/>
          <w:sz w:val="24"/>
          <w:szCs w:val="24"/>
          <w:lang w:val="id-ID" w:eastAsia="ar-SA"/>
        </w:rPr>
        <w:t xml:space="preserve"> yang dilakukan oleh Priyatin, dkk yang berjudul Faktor Risiko yang Berpengaruh Terhadap Kejadian Kanker Payudara di </w:t>
      </w:r>
      <w:r w:rsidRPr="009722CB">
        <w:rPr>
          <w:rFonts w:ascii="Times New Roman" w:hAnsi="Times New Roman"/>
          <w:color w:val="000000"/>
          <w:sz w:val="24"/>
          <w:szCs w:val="24"/>
          <w:lang w:eastAsia="ar-SA"/>
        </w:rPr>
        <w:t>RSUP DR. K</w:t>
      </w:r>
      <w:r w:rsidRPr="009722CB">
        <w:rPr>
          <w:rFonts w:ascii="Times New Roman" w:hAnsi="Times New Roman"/>
          <w:color w:val="000000"/>
          <w:sz w:val="24"/>
          <w:szCs w:val="24"/>
          <w:lang w:val="id-ID" w:eastAsia="ar-SA"/>
        </w:rPr>
        <w:t>ariadi Semarang dengan h</w:t>
      </w:r>
      <w:r w:rsidRPr="009722CB">
        <w:rPr>
          <w:rFonts w:ascii="Times New Roman" w:hAnsi="Times New Roman"/>
          <w:color w:val="000000"/>
          <w:sz w:val="24"/>
          <w:szCs w:val="24"/>
          <w:lang w:eastAsia="ar-SA"/>
        </w:rPr>
        <w:t>asil analisis statistik didapatkan nilai OR = 2,118 dan CI 95% = 0,364 – 12,320. OR &gt; 1 = 2,118 yang dapat mempertinggi risiko</w:t>
      </w:r>
      <w:r w:rsidRPr="009722CB">
        <w:rPr>
          <w:rFonts w:ascii="Times New Roman" w:hAnsi="Times New Roman"/>
          <w:color w:val="000000"/>
          <w:sz w:val="24"/>
          <w:szCs w:val="24"/>
          <w:lang w:val="id-ID" w:eastAsia="ar-SA"/>
        </w:rPr>
        <w:t xml:space="preserve"> kanker payudara pada ibu yang tidak pernah menyusui ataupun yang menyusui &lt; 2 tahun. </w:t>
      </w:r>
    </w:p>
    <w:p w:rsidR="009722CB" w:rsidRPr="009722CB" w:rsidRDefault="009722CB" w:rsidP="009722CB">
      <w:pPr>
        <w:suppressAutoHyphens/>
        <w:spacing w:after="0" w:line="360" w:lineRule="auto"/>
        <w:ind w:firstLine="720"/>
        <w:jc w:val="both"/>
        <w:rPr>
          <w:rFonts w:ascii="Times New Roman" w:eastAsia="Calibri" w:hAnsi="Times New Roman"/>
          <w:sz w:val="24"/>
          <w:szCs w:val="24"/>
          <w:lang w:val="id-ID" w:eastAsia="ar-SA"/>
        </w:rPr>
      </w:pPr>
      <w:r w:rsidRPr="009722CB">
        <w:rPr>
          <w:rFonts w:ascii="Times New Roman" w:eastAsia="Calibri" w:hAnsi="Times New Roman"/>
          <w:sz w:val="24"/>
          <w:szCs w:val="24"/>
          <w:lang w:val="id-ID" w:eastAsia="ar-SA"/>
        </w:rPr>
        <w:t xml:space="preserve">Menyusui dapat mempengaruhi tingkat estrogen dalam tubuh wanita, yang mana hormon estrogen pada wanita adalah bahan utama penyebab kanker payudara. Menyusui dapat menurunkan kadar estrogen, karena itu </w:t>
      </w:r>
      <w:r w:rsidRPr="009722CB">
        <w:rPr>
          <w:rFonts w:ascii="Times New Roman" w:eastAsia="Calibri" w:hAnsi="Times New Roman"/>
          <w:sz w:val="24"/>
          <w:szCs w:val="24"/>
          <w:lang w:eastAsia="ar-SA"/>
        </w:rPr>
        <w:t>r</w:t>
      </w:r>
      <w:r w:rsidRPr="009722CB">
        <w:rPr>
          <w:rFonts w:ascii="Times New Roman" w:eastAsia="Calibri" w:hAnsi="Times New Roman"/>
          <w:sz w:val="24"/>
          <w:szCs w:val="24"/>
          <w:lang w:val="id-ID" w:eastAsia="ar-SA"/>
        </w:rPr>
        <w:t>isiko seorang wanita menderita kanker payudara akan menurun setiap kali wanita hamil dan menyusui. Menyusui akan men</w:t>
      </w:r>
      <w:r w:rsidRPr="009722CB">
        <w:rPr>
          <w:rFonts w:ascii="Times New Roman" w:eastAsia="Calibri" w:hAnsi="Times New Roman"/>
          <w:sz w:val="24"/>
          <w:szCs w:val="24"/>
          <w:lang w:eastAsia="ar-SA"/>
        </w:rPr>
        <w:t>e</w:t>
      </w:r>
      <w:r w:rsidRPr="009722CB">
        <w:rPr>
          <w:rFonts w:ascii="Times New Roman" w:eastAsia="Calibri" w:hAnsi="Times New Roman"/>
          <w:sz w:val="24"/>
          <w:szCs w:val="24"/>
          <w:lang w:val="id-ID" w:eastAsia="ar-SA"/>
        </w:rPr>
        <w:t>kan siklus menstruasi, menyusui dapat menyebabkan perubahan sel payudara yang membuat sel wanita lebih tahan terhadap mutasi sel terkait kanker (Priyatin, 2013)</w:t>
      </w:r>
    </w:p>
    <w:p w:rsidR="00955F77" w:rsidRDefault="009722CB" w:rsidP="00087CAF">
      <w:pPr>
        <w:suppressAutoHyphens/>
        <w:spacing w:after="0" w:line="360" w:lineRule="auto"/>
        <w:ind w:firstLine="720"/>
        <w:jc w:val="both"/>
        <w:rPr>
          <w:rFonts w:ascii="Times New Roman" w:eastAsia="Calibri" w:hAnsi="Times New Roman"/>
          <w:sz w:val="24"/>
          <w:szCs w:val="24"/>
          <w:lang w:eastAsia="ar-SA"/>
        </w:rPr>
      </w:pPr>
      <w:r w:rsidRPr="009722CB">
        <w:rPr>
          <w:rFonts w:ascii="Times New Roman" w:eastAsia="Calibri" w:hAnsi="Times New Roman"/>
          <w:sz w:val="24"/>
          <w:szCs w:val="24"/>
          <w:lang w:eastAsia="ar-SA"/>
        </w:rPr>
        <w:t>W</w:t>
      </w:r>
      <w:r w:rsidRPr="009722CB">
        <w:rPr>
          <w:rFonts w:ascii="Times New Roman" w:eastAsia="Calibri" w:hAnsi="Times New Roman"/>
          <w:sz w:val="24"/>
          <w:szCs w:val="24"/>
          <w:lang w:val="id-ID" w:eastAsia="ar-SA"/>
        </w:rPr>
        <w:t xml:space="preserve">aktu menyusui </w:t>
      </w:r>
      <w:r w:rsidRPr="009722CB">
        <w:rPr>
          <w:rFonts w:ascii="Times New Roman" w:eastAsia="Calibri" w:hAnsi="Times New Roman"/>
          <w:sz w:val="24"/>
          <w:szCs w:val="24"/>
          <w:lang w:eastAsia="ar-SA"/>
        </w:rPr>
        <w:t xml:space="preserve">yang </w:t>
      </w:r>
      <w:r w:rsidRPr="009722CB">
        <w:rPr>
          <w:rFonts w:ascii="Times New Roman" w:eastAsia="Calibri" w:hAnsi="Times New Roman"/>
          <w:sz w:val="24"/>
          <w:szCs w:val="24"/>
          <w:lang w:val="id-ID" w:eastAsia="ar-SA"/>
        </w:rPr>
        <w:t xml:space="preserve">lebih lama mempunyai efek yang posistif dalam menurunkan </w:t>
      </w:r>
      <w:r w:rsidRPr="009722CB">
        <w:rPr>
          <w:rFonts w:ascii="Times New Roman" w:eastAsia="Calibri" w:hAnsi="Times New Roman"/>
          <w:sz w:val="24"/>
          <w:szCs w:val="24"/>
          <w:lang w:eastAsia="ar-SA"/>
        </w:rPr>
        <w:t>r</w:t>
      </w:r>
      <w:r w:rsidRPr="009722CB">
        <w:rPr>
          <w:rFonts w:ascii="Times New Roman" w:eastAsia="Calibri" w:hAnsi="Times New Roman"/>
          <w:sz w:val="24"/>
          <w:szCs w:val="24"/>
          <w:lang w:val="id-ID" w:eastAsia="ar-SA"/>
        </w:rPr>
        <w:t>isiko kanker payudara dimana terjadi penurunan kadar hormon estrogen dan pengeluaran bahan-bahan pemicu kanker selama proses menyusui, semakin lama waktu menyusui semakin besar efek perlindungan terhadap kanker payudara yang ada. Oleh karena itu risiko</w:t>
      </w:r>
      <w:r w:rsidRPr="009722CB">
        <w:rPr>
          <w:rFonts w:ascii="Times New Roman" w:eastAsia="Calibri" w:hAnsi="Times New Roman"/>
          <w:sz w:val="24"/>
          <w:szCs w:val="24"/>
          <w:lang w:eastAsia="ar-SA"/>
        </w:rPr>
        <w:t xml:space="preserve"> kanker payudara akan menurun jika perempuan sering menyusui dan dalam jangka waktu yang lama atau 2 tahun.</w:t>
      </w:r>
    </w:p>
    <w:p w:rsidR="0027219F" w:rsidRPr="0027219F" w:rsidRDefault="0027219F" w:rsidP="0027219F">
      <w:pPr>
        <w:shd w:val="clear" w:color="auto" w:fill="FFFFFF"/>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27219F">
        <w:rPr>
          <w:rFonts w:ascii="Times New Roman" w:hAnsi="Times New Roman"/>
          <w:sz w:val="24"/>
          <w:szCs w:val="24"/>
        </w:rPr>
        <w:t>Dalam sebuah ulasan terhadap 47 penelitian di 30 negara, risiko kanker payudara berkurang sebesar 4% untuk setiap 12 bulan menyusui (Collaborative Group on Hormonal Factors in Breast Cancer</w:t>
      </w:r>
      <w:r w:rsidRPr="0027219F">
        <w:rPr>
          <w:rFonts w:ascii="Times New Roman" w:hAnsi="Times New Roman"/>
          <w:sz w:val="24"/>
          <w:szCs w:val="24"/>
          <w:vertAlign w:val="superscript"/>
        </w:rPr>
        <w:t xml:space="preserve">b, </w:t>
      </w:r>
      <w:r w:rsidRPr="0027219F">
        <w:rPr>
          <w:rFonts w:ascii="Times New Roman" w:hAnsi="Times New Roman"/>
          <w:sz w:val="24"/>
          <w:szCs w:val="24"/>
        </w:rPr>
        <w:t>2002). Salah satu penjelasan yang mungkin untuk efek ini adalah bahwa menyusui menghambat menstruasi, sehingga mengurangi jumlah siklus menstruasi seumur hidup (Britt K, Ashworth A, Smalley M., 2007) .</w:t>
      </w:r>
    </w:p>
    <w:p w:rsidR="00C501A6" w:rsidRDefault="00C501A6" w:rsidP="0027219F">
      <w:pPr>
        <w:suppressAutoHyphens/>
        <w:spacing w:after="0" w:line="360" w:lineRule="auto"/>
        <w:jc w:val="both"/>
        <w:rPr>
          <w:rFonts w:ascii="Times New Roman" w:eastAsia="Calibri" w:hAnsi="Times New Roman"/>
          <w:sz w:val="24"/>
          <w:szCs w:val="24"/>
          <w:lang w:eastAsia="ar-SA"/>
        </w:rPr>
      </w:pPr>
    </w:p>
    <w:p w:rsidR="004D55C9" w:rsidRPr="004D55C9" w:rsidRDefault="004D55C9" w:rsidP="004D55C9">
      <w:pPr>
        <w:pStyle w:val="DAFTARISI"/>
        <w:rPr>
          <w:b/>
        </w:rPr>
      </w:pPr>
      <w:r w:rsidRPr="004D55C9">
        <w:rPr>
          <w:b/>
        </w:rPr>
        <w:t>Analisis Multivariat</w:t>
      </w:r>
    </w:p>
    <w:p w:rsidR="004D55C9" w:rsidRDefault="004D55C9" w:rsidP="004D55C9">
      <w:pPr>
        <w:suppressAutoHyphens/>
        <w:spacing w:after="0" w:line="360" w:lineRule="auto"/>
        <w:jc w:val="both"/>
        <w:rPr>
          <w:rFonts w:ascii="Times New Roman" w:hAnsi="Times New Roman"/>
          <w:sz w:val="24"/>
          <w:szCs w:val="24"/>
          <w:lang w:eastAsia="ar-SA"/>
        </w:rPr>
      </w:pPr>
      <w:r w:rsidRPr="004D55C9">
        <w:rPr>
          <w:rFonts w:ascii="Times New Roman" w:hAnsi="Times New Roman"/>
          <w:b/>
          <w:sz w:val="24"/>
          <w:szCs w:val="24"/>
          <w:lang w:eastAsia="ar-SA"/>
        </w:rPr>
        <w:lastRenderedPageBreak/>
        <w:tab/>
      </w:r>
      <w:r w:rsidRPr="004D55C9">
        <w:rPr>
          <w:rFonts w:ascii="Times New Roman" w:hAnsi="Times New Roman"/>
          <w:sz w:val="24"/>
          <w:szCs w:val="24"/>
          <w:lang w:eastAsia="ar-SA"/>
        </w:rPr>
        <w:t>Analisis multivariat dilakukan untuk mengetahui faktor determinan yang berhubungan dengan kejadian kanker payudara pada wanita. Analisis dilakukan dengan menggunakan uji regresi logistic, hasil uji dapat dilihat pada table berikut ini:</w:t>
      </w:r>
    </w:p>
    <w:p w:rsidR="00E5628B" w:rsidRDefault="00E5628B" w:rsidP="004D55C9">
      <w:pPr>
        <w:suppressAutoHyphens/>
        <w:spacing w:after="0" w:line="360" w:lineRule="auto"/>
        <w:jc w:val="both"/>
        <w:rPr>
          <w:rFonts w:ascii="Times New Roman" w:hAnsi="Times New Roman"/>
          <w:sz w:val="24"/>
          <w:szCs w:val="24"/>
          <w:lang w:eastAsia="ar-SA"/>
        </w:rPr>
      </w:pPr>
    </w:p>
    <w:p w:rsidR="00E5628B" w:rsidRDefault="00E5628B" w:rsidP="004D55C9">
      <w:pPr>
        <w:suppressAutoHyphens/>
        <w:spacing w:after="0" w:line="360" w:lineRule="auto"/>
        <w:jc w:val="both"/>
        <w:rPr>
          <w:rFonts w:ascii="Times New Roman" w:hAnsi="Times New Roman"/>
          <w:sz w:val="24"/>
          <w:szCs w:val="24"/>
          <w:lang w:eastAsia="ar-SA"/>
        </w:rPr>
      </w:pPr>
    </w:p>
    <w:p w:rsidR="00E5628B" w:rsidRPr="004D55C9" w:rsidRDefault="00E5628B" w:rsidP="004D55C9">
      <w:pPr>
        <w:suppressAutoHyphens/>
        <w:spacing w:after="0" w:line="360" w:lineRule="auto"/>
        <w:jc w:val="both"/>
        <w:rPr>
          <w:rFonts w:ascii="Times New Roman" w:hAnsi="Times New Roman"/>
          <w:sz w:val="24"/>
          <w:szCs w:val="24"/>
          <w:lang w:eastAsia="ar-SA"/>
        </w:rPr>
      </w:pPr>
    </w:p>
    <w:p w:rsidR="004D55C9" w:rsidRPr="004D55C9" w:rsidRDefault="004D55C9" w:rsidP="004D55C9">
      <w:pPr>
        <w:suppressAutoHyphens/>
        <w:spacing w:after="0" w:line="360" w:lineRule="auto"/>
        <w:jc w:val="both"/>
        <w:rPr>
          <w:rFonts w:ascii="Times New Roman" w:hAnsi="Times New Roman"/>
          <w:b/>
          <w:sz w:val="24"/>
          <w:szCs w:val="24"/>
          <w:lang w:eastAsia="ar-SA"/>
        </w:rPr>
      </w:pPr>
      <w:r w:rsidRPr="004D55C9">
        <w:rPr>
          <w:rFonts w:ascii="Times New Roman" w:hAnsi="Times New Roman"/>
          <w:b/>
          <w:sz w:val="24"/>
          <w:szCs w:val="24"/>
          <w:lang w:eastAsia="ar-SA"/>
        </w:rPr>
        <w:t xml:space="preserve">Tabel </w:t>
      </w:r>
      <w:r w:rsidR="00955F77">
        <w:rPr>
          <w:rFonts w:ascii="Times New Roman" w:hAnsi="Times New Roman"/>
          <w:b/>
          <w:sz w:val="24"/>
          <w:szCs w:val="24"/>
          <w:lang w:eastAsia="ar-SA"/>
        </w:rPr>
        <w:t>2</w:t>
      </w:r>
      <w:r w:rsidRPr="004D55C9">
        <w:rPr>
          <w:rFonts w:ascii="Times New Roman" w:hAnsi="Times New Roman"/>
          <w:b/>
          <w:sz w:val="24"/>
          <w:szCs w:val="24"/>
          <w:lang w:eastAsia="ar-SA"/>
        </w:rPr>
        <w:t xml:space="preserve"> Hasil Analisis Multivariat</w:t>
      </w:r>
    </w:p>
    <w:tbl>
      <w:tblPr>
        <w:tblStyle w:val="TableGrid5"/>
        <w:tblW w:w="0" w:type="auto"/>
        <w:tblInd w:w="108" w:type="dxa"/>
        <w:tblBorders>
          <w:left w:val="none" w:sz="0" w:space="0" w:color="auto"/>
          <w:right w:val="none" w:sz="0" w:space="0" w:color="auto"/>
          <w:insideV w:val="none" w:sz="0" w:space="0" w:color="auto"/>
        </w:tblBorders>
        <w:tblLook w:val="04A0"/>
      </w:tblPr>
      <w:tblGrid>
        <w:gridCol w:w="948"/>
        <w:gridCol w:w="1149"/>
        <w:gridCol w:w="1056"/>
        <w:gridCol w:w="1056"/>
        <w:gridCol w:w="1063"/>
        <w:gridCol w:w="1038"/>
        <w:gridCol w:w="1056"/>
        <w:gridCol w:w="981"/>
        <w:gridCol w:w="32"/>
      </w:tblGrid>
      <w:tr w:rsidR="004D55C9" w:rsidRPr="004D55C9" w:rsidTr="00347D0E">
        <w:trPr>
          <w:gridAfter w:val="1"/>
          <w:wAfter w:w="34" w:type="dxa"/>
          <w:trHeight w:val="552"/>
        </w:trPr>
        <w:tc>
          <w:tcPr>
            <w:tcW w:w="969" w:type="dxa"/>
          </w:tcPr>
          <w:p w:rsidR="004D55C9" w:rsidRPr="004D55C9" w:rsidRDefault="004D55C9" w:rsidP="004D55C9">
            <w:pPr>
              <w:spacing w:after="0" w:line="360" w:lineRule="auto"/>
              <w:contextualSpacing/>
              <w:jc w:val="both"/>
              <w:rPr>
                <w:rFonts w:ascii="Times New Roman" w:hAnsi="Times New Roman"/>
                <w:b/>
                <w:bCs/>
                <w:caps/>
                <w:sz w:val="24"/>
                <w:szCs w:val="24"/>
                <w:lang w:val="id-ID"/>
              </w:rPr>
            </w:pPr>
          </w:p>
        </w:tc>
        <w:tc>
          <w:tcPr>
            <w:tcW w:w="1134" w:type="dxa"/>
          </w:tcPr>
          <w:p w:rsidR="004D55C9" w:rsidRPr="004D55C9" w:rsidRDefault="004D55C9" w:rsidP="004D55C9">
            <w:pPr>
              <w:spacing w:after="0" w:line="360" w:lineRule="auto"/>
              <w:jc w:val="both"/>
              <w:rPr>
                <w:rFonts w:ascii="Times New Roman" w:eastAsiaTheme="minorHAnsi" w:hAnsi="Times New Roman" w:cstheme="minorBidi"/>
                <w:b/>
                <w:sz w:val="24"/>
                <w:lang w:val="id-ID"/>
              </w:rPr>
            </w:pPr>
            <w:r w:rsidRPr="004D55C9">
              <w:rPr>
                <w:rFonts w:ascii="Times New Roman" w:eastAsiaTheme="minorHAnsi" w:hAnsi="Times New Roman" w:cstheme="minorBidi"/>
                <w:b/>
                <w:sz w:val="24"/>
                <w:lang w:val="id-ID"/>
              </w:rPr>
              <w:t>Variabel</w:t>
            </w:r>
          </w:p>
        </w:tc>
        <w:tc>
          <w:tcPr>
            <w:tcW w:w="1076" w:type="dxa"/>
          </w:tcPr>
          <w:p w:rsidR="004D55C9" w:rsidRPr="004D55C9" w:rsidRDefault="004D55C9" w:rsidP="004D55C9">
            <w:pPr>
              <w:spacing w:after="0" w:line="360" w:lineRule="auto"/>
              <w:contextualSpacing/>
              <w:jc w:val="both"/>
              <w:rPr>
                <w:rFonts w:ascii="Times New Roman" w:hAnsi="Times New Roman"/>
                <w:b/>
                <w:bCs/>
                <w:caps/>
                <w:sz w:val="24"/>
                <w:szCs w:val="24"/>
                <w:lang w:val="id-ID"/>
              </w:rPr>
            </w:pPr>
            <w:r w:rsidRPr="004D55C9">
              <w:rPr>
                <w:rFonts w:ascii="Times New Roman" w:hAnsi="Times New Roman"/>
                <w:b/>
                <w:bCs/>
                <w:caps/>
                <w:sz w:val="24"/>
                <w:szCs w:val="24"/>
                <w:lang w:val="id-ID"/>
              </w:rPr>
              <w:t>B</w:t>
            </w:r>
          </w:p>
        </w:tc>
        <w:tc>
          <w:tcPr>
            <w:tcW w:w="1076" w:type="dxa"/>
          </w:tcPr>
          <w:p w:rsidR="004D55C9" w:rsidRPr="004D55C9" w:rsidRDefault="004D55C9" w:rsidP="004D55C9">
            <w:pPr>
              <w:spacing w:after="0" w:line="360" w:lineRule="auto"/>
              <w:contextualSpacing/>
              <w:jc w:val="both"/>
              <w:rPr>
                <w:rFonts w:ascii="Times New Roman" w:hAnsi="Times New Roman"/>
                <w:b/>
                <w:bCs/>
                <w:caps/>
                <w:sz w:val="24"/>
                <w:szCs w:val="24"/>
                <w:lang w:val="id-ID"/>
              </w:rPr>
            </w:pPr>
            <w:r w:rsidRPr="004D55C9">
              <w:rPr>
                <w:rFonts w:ascii="Times New Roman" w:hAnsi="Times New Roman"/>
                <w:b/>
                <w:bCs/>
                <w:caps/>
                <w:sz w:val="24"/>
                <w:szCs w:val="24"/>
                <w:lang w:val="id-ID"/>
              </w:rPr>
              <w:t>S.E.</w:t>
            </w:r>
          </w:p>
        </w:tc>
        <w:tc>
          <w:tcPr>
            <w:tcW w:w="1076" w:type="dxa"/>
          </w:tcPr>
          <w:p w:rsidR="004D55C9" w:rsidRPr="004D55C9" w:rsidRDefault="004D55C9" w:rsidP="004D55C9">
            <w:pPr>
              <w:spacing w:after="0" w:line="360" w:lineRule="auto"/>
              <w:jc w:val="both"/>
              <w:rPr>
                <w:rFonts w:ascii="Times New Roman" w:eastAsiaTheme="minorHAnsi" w:hAnsi="Times New Roman" w:cstheme="minorBidi"/>
                <w:b/>
                <w:sz w:val="24"/>
                <w:lang w:val="id-ID"/>
              </w:rPr>
            </w:pPr>
            <w:r w:rsidRPr="004D55C9">
              <w:rPr>
                <w:rFonts w:ascii="Times New Roman" w:eastAsiaTheme="minorHAnsi" w:hAnsi="Times New Roman" w:cstheme="minorBidi"/>
                <w:b/>
                <w:sz w:val="24"/>
                <w:lang w:val="id-ID"/>
              </w:rPr>
              <w:t>Wald</w:t>
            </w:r>
          </w:p>
        </w:tc>
        <w:tc>
          <w:tcPr>
            <w:tcW w:w="1076" w:type="dxa"/>
          </w:tcPr>
          <w:p w:rsidR="004D55C9" w:rsidRPr="004D55C9" w:rsidRDefault="004D55C9" w:rsidP="004D55C9">
            <w:pPr>
              <w:spacing w:after="0" w:line="360" w:lineRule="auto"/>
              <w:jc w:val="both"/>
              <w:rPr>
                <w:rFonts w:ascii="Times New Roman" w:eastAsiaTheme="minorHAnsi" w:hAnsi="Times New Roman" w:cstheme="minorBidi"/>
                <w:b/>
                <w:sz w:val="24"/>
                <w:lang w:val="id-ID"/>
              </w:rPr>
            </w:pPr>
            <w:r w:rsidRPr="004D55C9">
              <w:rPr>
                <w:rFonts w:ascii="Times New Roman" w:eastAsiaTheme="minorHAnsi" w:hAnsi="Times New Roman" w:cstheme="minorBidi"/>
                <w:b/>
                <w:sz w:val="24"/>
                <w:lang w:val="id-ID"/>
              </w:rPr>
              <w:t>Df</w:t>
            </w:r>
          </w:p>
        </w:tc>
        <w:tc>
          <w:tcPr>
            <w:tcW w:w="1076" w:type="dxa"/>
          </w:tcPr>
          <w:p w:rsidR="004D55C9" w:rsidRPr="004D55C9" w:rsidRDefault="004D55C9" w:rsidP="004D55C9">
            <w:pPr>
              <w:spacing w:after="0" w:line="360" w:lineRule="auto"/>
              <w:jc w:val="both"/>
              <w:rPr>
                <w:rFonts w:ascii="Times New Roman" w:eastAsiaTheme="minorHAnsi" w:hAnsi="Times New Roman" w:cstheme="minorBidi"/>
                <w:b/>
                <w:sz w:val="24"/>
                <w:lang w:val="id-ID"/>
              </w:rPr>
            </w:pPr>
            <w:r w:rsidRPr="004D55C9">
              <w:rPr>
                <w:rFonts w:ascii="Times New Roman" w:eastAsiaTheme="minorHAnsi" w:hAnsi="Times New Roman" w:cstheme="minorBidi"/>
                <w:b/>
                <w:sz w:val="24"/>
                <w:lang w:val="id-ID"/>
              </w:rPr>
              <w:t>Sig</w:t>
            </w:r>
          </w:p>
        </w:tc>
        <w:tc>
          <w:tcPr>
            <w:tcW w:w="983" w:type="dxa"/>
          </w:tcPr>
          <w:p w:rsidR="004D55C9" w:rsidRPr="004D55C9" w:rsidRDefault="004D55C9" w:rsidP="004D55C9">
            <w:pPr>
              <w:spacing w:after="0" w:line="360" w:lineRule="auto"/>
              <w:jc w:val="both"/>
              <w:rPr>
                <w:rFonts w:ascii="Times New Roman" w:eastAsiaTheme="minorHAnsi" w:hAnsi="Times New Roman" w:cstheme="minorBidi"/>
                <w:b/>
                <w:sz w:val="24"/>
                <w:lang w:val="id-ID"/>
              </w:rPr>
            </w:pPr>
            <w:r w:rsidRPr="004D55C9">
              <w:rPr>
                <w:rFonts w:ascii="Times New Roman" w:eastAsiaTheme="minorHAnsi" w:hAnsi="Times New Roman" w:cstheme="minorBidi"/>
                <w:b/>
                <w:sz w:val="24"/>
                <w:lang w:val="id-ID"/>
              </w:rPr>
              <w:t>Exp(B)</w:t>
            </w:r>
          </w:p>
        </w:tc>
      </w:tr>
      <w:tr w:rsidR="004D55C9" w:rsidRPr="004D55C9" w:rsidTr="00347D0E">
        <w:trPr>
          <w:trHeight w:val="552"/>
        </w:trPr>
        <w:tc>
          <w:tcPr>
            <w:tcW w:w="969" w:type="dxa"/>
          </w:tcPr>
          <w:p w:rsidR="004D55C9" w:rsidRPr="004D55C9" w:rsidRDefault="004D55C9" w:rsidP="004D55C9">
            <w:pPr>
              <w:spacing w:after="0" w:line="240" w:lineRule="auto"/>
              <w:jc w:val="center"/>
              <w:rPr>
                <w:rFonts w:ascii="Times New Roman" w:eastAsiaTheme="minorHAnsi" w:hAnsi="Times New Roman" w:cstheme="minorBidi"/>
                <w:sz w:val="24"/>
                <w:lang w:val="id-ID"/>
              </w:rPr>
            </w:pPr>
            <w:r w:rsidRPr="004D55C9">
              <w:rPr>
                <w:rFonts w:ascii="Times New Roman" w:eastAsiaTheme="minorHAnsi" w:hAnsi="Times New Roman" w:cstheme="minorBidi"/>
                <w:sz w:val="24"/>
                <w:lang w:val="id-ID"/>
              </w:rPr>
              <w:t>Step</w:t>
            </w:r>
          </w:p>
          <w:p w:rsidR="004D55C9" w:rsidRPr="004D55C9" w:rsidRDefault="004D55C9" w:rsidP="004D55C9">
            <w:pPr>
              <w:spacing w:after="0" w:line="240" w:lineRule="auto"/>
              <w:jc w:val="center"/>
              <w:rPr>
                <w:rFonts w:ascii="Times New Roman" w:eastAsiaTheme="minorHAnsi" w:hAnsi="Times New Roman" w:cstheme="minorBidi"/>
                <w:sz w:val="24"/>
                <w:lang w:val="id-ID"/>
              </w:rPr>
            </w:pPr>
            <w:r w:rsidRPr="004D55C9">
              <w:rPr>
                <w:rFonts w:ascii="Times New Roman" w:eastAsiaTheme="minorHAnsi" w:hAnsi="Times New Roman" w:cstheme="minorBidi"/>
                <w:sz w:val="24"/>
                <w:lang w:val="id-ID"/>
              </w:rPr>
              <w:t>3a</w:t>
            </w:r>
          </w:p>
        </w:tc>
        <w:tc>
          <w:tcPr>
            <w:tcW w:w="1134" w:type="dxa"/>
          </w:tcPr>
          <w:p w:rsidR="004D55C9" w:rsidRPr="004D55C9" w:rsidRDefault="004D55C9" w:rsidP="004D55C9">
            <w:pPr>
              <w:spacing w:after="0" w:line="240" w:lineRule="auto"/>
              <w:jc w:val="center"/>
              <w:rPr>
                <w:rFonts w:ascii="Times New Roman" w:eastAsiaTheme="minorHAnsi" w:hAnsi="Times New Roman" w:cstheme="minorBidi"/>
                <w:sz w:val="24"/>
                <w:lang w:val="id-ID"/>
              </w:rPr>
            </w:pPr>
            <w:r w:rsidRPr="004D55C9">
              <w:rPr>
                <w:rFonts w:ascii="Times New Roman" w:eastAsiaTheme="minorHAnsi" w:hAnsi="Times New Roman" w:cstheme="minorBidi"/>
                <w:sz w:val="24"/>
                <w:lang w:val="id-ID"/>
              </w:rPr>
              <w:t>Usia menarche</w:t>
            </w:r>
          </w:p>
        </w:tc>
        <w:tc>
          <w:tcPr>
            <w:tcW w:w="1076" w:type="dxa"/>
          </w:tcPr>
          <w:p w:rsidR="004D55C9" w:rsidRPr="004D55C9" w:rsidRDefault="004D55C9" w:rsidP="004D55C9">
            <w:pPr>
              <w:spacing w:after="0" w:line="360" w:lineRule="auto"/>
              <w:contextualSpacing/>
              <w:jc w:val="center"/>
              <w:rPr>
                <w:rFonts w:ascii="Times New Roman" w:hAnsi="Times New Roman"/>
                <w:bCs/>
                <w:caps/>
                <w:sz w:val="24"/>
                <w:szCs w:val="24"/>
                <w:lang w:val="id-ID"/>
              </w:rPr>
            </w:pPr>
            <w:r w:rsidRPr="004D55C9">
              <w:rPr>
                <w:rFonts w:ascii="Times New Roman" w:hAnsi="Times New Roman"/>
                <w:bCs/>
                <w:caps/>
                <w:sz w:val="24"/>
                <w:szCs w:val="24"/>
                <w:lang w:val="id-ID"/>
              </w:rPr>
              <w:t>5.357</w:t>
            </w:r>
          </w:p>
        </w:tc>
        <w:tc>
          <w:tcPr>
            <w:tcW w:w="1076" w:type="dxa"/>
          </w:tcPr>
          <w:p w:rsidR="004D55C9" w:rsidRPr="004D55C9" w:rsidRDefault="004D55C9" w:rsidP="004D55C9">
            <w:pPr>
              <w:spacing w:after="0" w:line="360" w:lineRule="auto"/>
              <w:contextualSpacing/>
              <w:jc w:val="center"/>
              <w:rPr>
                <w:rFonts w:ascii="Times New Roman" w:hAnsi="Times New Roman"/>
                <w:bCs/>
                <w:caps/>
                <w:sz w:val="24"/>
                <w:szCs w:val="24"/>
                <w:lang w:val="id-ID"/>
              </w:rPr>
            </w:pPr>
            <w:r w:rsidRPr="004D55C9">
              <w:rPr>
                <w:rFonts w:ascii="Times New Roman" w:hAnsi="Times New Roman"/>
                <w:bCs/>
                <w:caps/>
                <w:sz w:val="24"/>
                <w:szCs w:val="24"/>
                <w:lang w:val="id-ID"/>
              </w:rPr>
              <w:t>1.449</w:t>
            </w:r>
          </w:p>
        </w:tc>
        <w:tc>
          <w:tcPr>
            <w:tcW w:w="1076" w:type="dxa"/>
          </w:tcPr>
          <w:p w:rsidR="004D55C9" w:rsidRPr="004D55C9" w:rsidRDefault="004D55C9" w:rsidP="004D55C9">
            <w:pPr>
              <w:spacing w:after="0" w:line="360" w:lineRule="auto"/>
              <w:contextualSpacing/>
              <w:jc w:val="center"/>
              <w:rPr>
                <w:rFonts w:ascii="Times New Roman" w:hAnsi="Times New Roman"/>
                <w:bCs/>
                <w:caps/>
                <w:sz w:val="24"/>
                <w:szCs w:val="24"/>
                <w:lang w:val="id-ID"/>
              </w:rPr>
            </w:pPr>
            <w:r w:rsidRPr="004D55C9">
              <w:rPr>
                <w:rFonts w:ascii="Times New Roman" w:hAnsi="Times New Roman"/>
                <w:bCs/>
                <w:caps/>
                <w:sz w:val="24"/>
                <w:szCs w:val="24"/>
                <w:lang w:val="id-ID"/>
              </w:rPr>
              <w:t>13.670</w:t>
            </w:r>
          </w:p>
        </w:tc>
        <w:tc>
          <w:tcPr>
            <w:tcW w:w="1076" w:type="dxa"/>
          </w:tcPr>
          <w:p w:rsidR="004D55C9" w:rsidRPr="004D55C9" w:rsidRDefault="004D55C9" w:rsidP="004D55C9">
            <w:pPr>
              <w:spacing w:after="0" w:line="360" w:lineRule="auto"/>
              <w:contextualSpacing/>
              <w:jc w:val="center"/>
              <w:rPr>
                <w:rFonts w:ascii="Times New Roman" w:hAnsi="Times New Roman"/>
                <w:bCs/>
                <w:caps/>
                <w:sz w:val="24"/>
                <w:szCs w:val="24"/>
                <w:lang w:val="id-ID"/>
              </w:rPr>
            </w:pPr>
            <w:r w:rsidRPr="004D55C9">
              <w:rPr>
                <w:rFonts w:ascii="Times New Roman" w:hAnsi="Times New Roman"/>
                <w:bCs/>
                <w:caps/>
                <w:sz w:val="24"/>
                <w:szCs w:val="24"/>
                <w:lang w:val="id-ID"/>
              </w:rPr>
              <w:t>1</w:t>
            </w:r>
          </w:p>
        </w:tc>
        <w:tc>
          <w:tcPr>
            <w:tcW w:w="1076" w:type="dxa"/>
          </w:tcPr>
          <w:p w:rsidR="004D55C9" w:rsidRPr="004D55C9" w:rsidRDefault="004D55C9" w:rsidP="004D55C9">
            <w:pPr>
              <w:spacing w:after="0" w:line="360" w:lineRule="auto"/>
              <w:contextualSpacing/>
              <w:jc w:val="center"/>
              <w:rPr>
                <w:rFonts w:ascii="Times New Roman" w:hAnsi="Times New Roman"/>
                <w:bCs/>
                <w:caps/>
                <w:sz w:val="24"/>
                <w:szCs w:val="24"/>
                <w:lang w:val="id-ID"/>
              </w:rPr>
            </w:pPr>
            <w:r w:rsidRPr="004D55C9">
              <w:rPr>
                <w:rFonts w:ascii="Times New Roman" w:hAnsi="Times New Roman"/>
                <w:bCs/>
                <w:caps/>
                <w:sz w:val="24"/>
                <w:szCs w:val="24"/>
                <w:lang w:val="id-ID"/>
              </w:rPr>
              <w:t>0,000</w:t>
            </w:r>
          </w:p>
        </w:tc>
        <w:tc>
          <w:tcPr>
            <w:tcW w:w="983" w:type="dxa"/>
            <w:gridSpan w:val="2"/>
          </w:tcPr>
          <w:p w:rsidR="004D55C9" w:rsidRPr="004D55C9" w:rsidRDefault="004D55C9" w:rsidP="004D55C9">
            <w:pPr>
              <w:spacing w:after="0" w:line="360" w:lineRule="auto"/>
              <w:contextualSpacing/>
              <w:jc w:val="center"/>
              <w:rPr>
                <w:rFonts w:ascii="Times New Roman" w:hAnsi="Times New Roman"/>
                <w:bCs/>
                <w:caps/>
                <w:sz w:val="24"/>
                <w:szCs w:val="24"/>
                <w:lang w:val="id-ID"/>
              </w:rPr>
            </w:pPr>
            <w:r w:rsidRPr="004D55C9">
              <w:rPr>
                <w:rFonts w:ascii="Times New Roman" w:hAnsi="Times New Roman"/>
                <w:bCs/>
                <w:caps/>
                <w:sz w:val="24"/>
                <w:szCs w:val="24"/>
                <w:lang w:val="id-ID"/>
              </w:rPr>
              <w:t>81,379</w:t>
            </w:r>
          </w:p>
        </w:tc>
      </w:tr>
    </w:tbl>
    <w:p w:rsidR="004D55C9" w:rsidRPr="004D55C9" w:rsidRDefault="004D55C9" w:rsidP="004D55C9">
      <w:pPr>
        <w:spacing w:after="0" w:line="360" w:lineRule="auto"/>
        <w:contextualSpacing/>
        <w:jc w:val="both"/>
        <w:rPr>
          <w:rFonts w:ascii="Times New Roman" w:hAnsi="Times New Roman"/>
          <w:b/>
          <w:bCs/>
          <w:caps/>
          <w:sz w:val="24"/>
          <w:szCs w:val="24"/>
        </w:rPr>
      </w:pPr>
    </w:p>
    <w:p w:rsidR="009722CB" w:rsidRDefault="004D55C9" w:rsidP="00616521">
      <w:pPr>
        <w:spacing w:after="0" w:line="360" w:lineRule="auto"/>
        <w:jc w:val="both"/>
        <w:rPr>
          <w:rFonts w:ascii="Times New Roman" w:eastAsiaTheme="minorHAnsi" w:hAnsi="Times New Roman" w:cstheme="minorBidi"/>
          <w:sz w:val="24"/>
        </w:rPr>
      </w:pPr>
      <w:r w:rsidRPr="004D55C9">
        <w:rPr>
          <w:rFonts w:ascii="Times New Roman" w:eastAsiaTheme="minorHAnsi" w:hAnsi="Times New Roman" w:cstheme="minorBidi"/>
          <w:sz w:val="24"/>
        </w:rPr>
        <w:tab/>
        <w:t xml:space="preserve">Berdasarkan tabel </w:t>
      </w:r>
      <w:r w:rsidR="00955F77">
        <w:rPr>
          <w:rFonts w:ascii="Times New Roman" w:eastAsiaTheme="minorHAnsi" w:hAnsi="Times New Roman" w:cstheme="minorBidi"/>
          <w:sz w:val="24"/>
        </w:rPr>
        <w:t>2,</w:t>
      </w:r>
      <w:r w:rsidRPr="004D55C9">
        <w:rPr>
          <w:rFonts w:ascii="Times New Roman" w:eastAsiaTheme="minorHAnsi" w:hAnsi="Times New Roman" w:cstheme="minorBidi"/>
          <w:sz w:val="24"/>
        </w:rPr>
        <w:t xml:space="preserve"> dapat disimpulkan bahwa dari 4 variabel independent yang dianalisis secara multivariat, variabel </w:t>
      </w:r>
      <w:bookmarkStart w:id="9" w:name="_Hlk530036510"/>
      <w:r w:rsidRPr="004D55C9">
        <w:rPr>
          <w:rFonts w:ascii="Times New Roman" w:eastAsiaTheme="minorHAnsi" w:hAnsi="Times New Roman" w:cstheme="minorBidi"/>
          <w:sz w:val="24"/>
        </w:rPr>
        <w:t>usia menarche merupakan faktor yang paling dominan berhubungan dengan kejadian kanker payudara pada wanita</w:t>
      </w:r>
      <w:bookmarkEnd w:id="9"/>
      <w:r w:rsidRPr="004D55C9">
        <w:rPr>
          <w:rFonts w:ascii="Times New Roman" w:eastAsiaTheme="minorHAnsi" w:hAnsi="Times New Roman" w:cstheme="minorBidi"/>
          <w:sz w:val="24"/>
        </w:rPr>
        <w:t xml:space="preserve">, dengan nilai signifikan secara statistik sebesar 0,000 dan angka odds ratio sebesar 81, 397 artinya kecendrungan  responden yang mengalami menarche di usia dini untuk terkena kanker payudara 81 kali jika dibandingkan dengan responden yang menarche di usia </w:t>
      </w:r>
      <w:r w:rsidR="00955F77">
        <w:rPr>
          <w:rFonts w:ascii="Times New Roman" w:eastAsiaTheme="minorHAnsi" w:hAnsi="Times New Roman" w:cstheme="minorBidi"/>
          <w:sz w:val="24"/>
        </w:rPr>
        <w:t>normal</w:t>
      </w:r>
      <w:r w:rsidRPr="004D55C9">
        <w:rPr>
          <w:rFonts w:ascii="Times New Roman" w:eastAsiaTheme="minorHAnsi" w:hAnsi="Times New Roman" w:cstheme="minorBidi"/>
          <w:sz w:val="24"/>
        </w:rPr>
        <w:t>.</w:t>
      </w:r>
    </w:p>
    <w:p w:rsidR="00393612" w:rsidRPr="00616521" w:rsidRDefault="00393612" w:rsidP="00616521">
      <w:pPr>
        <w:spacing w:after="0" w:line="360" w:lineRule="auto"/>
        <w:jc w:val="both"/>
        <w:rPr>
          <w:rFonts w:ascii="Times New Roman" w:eastAsiaTheme="minorHAnsi" w:hAnsi="Times New Roman" w:cstheme="minorBidi"/>
          <w:sz w:val="24"/>
        </w:rPr>
      </w:pPr>
    </w:p>
    <w:p w:rsidR="009722CB" w:rsidRDefault="009722CB" w:rsidP="009722CB">
      <w:pPr>
        <w:spacing w:line="240" w:lineRule="auto"/>
        <w:jc w:val="both"/>
        <w:rPr>
          <w:rFonts w:ascii="Times New Roman" w:hAnsi="Times New Roman"/>
          <w:b/>
          <w:sz w:val="24"/>
          <w:szCs w:val="24"/>
          <w:lang w:val="id-ID"/>
        </w:rPr>
      </w:pPr>
      <w:r w:rsidRPr="009722CB">
        <w:rPr>
          <w:rFonts w:ascii="Times New Roman" w:hAnsi="Times New Roman"/>
          <w:b/>
          <w:sz w:val="24"/>
          <w:szCs w:val="24"/>
          <w:lang w:val="id-ID"/>
        </w:rPr>
        <w:t xml:space="preserve">KESIMPULAN </w:t>
      </w:r>
    </w:p>
    <w:p w:rsidR="0027219F" w:rsidRDefault="00E556E3" w:rsidP="00C501A6">
      <w:pPr>
        <w:spacing w:line="360" w:lineRule="auto"/>
        <w:ind w:firstLine="720"/>
        <w:jc w:val="both"/>
        <w:rPr>
          <w:rFonts w:ascii="Times New Roman" w:eastAsia="DengXian" w:hAnsi="Times New Roman"/>
          <w:sz w:val="24"/>
          <w:szCs w:val="24"/>
        </w:rPr>
      </w:pPr>
      <w:r>
        <w:rPr>
          <w:rFonts w:ascii="Times New Roman" w:hAnsi="Times New Roman"/>
          <w:sz w:val="24"/>
          <w:szCs w:val="24"/>
        </w:rPr>
        <w:t>Dari h</w:t>
      </w:r>
      <w:r w:rsidRPr="00347D0E">
        <w:rPr>
          <w:rFonts w:ascii="Times New Roman" w:hAnsi="Times New Roman"/>
          <w:sz w:val="24"/>
          <w:szCs w:val="24"/>
        </w:rPr>
        <w:t>asil penelitian d</w:t>
      </w:r>
      <w:r>
        <w:rPr>
          <w:rFonts w:ascii="Times New Roman" w:hAnsi="Times New Roman"/>
          <w:sz w:val="24"/>
          <w:szCs w:val="24"/>
        </w:rPr>
        <w:t xml:space="preserve">apat disimpulkan </w:t>
      </w:r>
      <w:r w:rsidRPr="00347D0E">
        <w:rPr>
          <w:rFonts w:ascii="Times New Roman" w:hAnsi="Times New Roman"/>
          <w:sz w:val="24"/>
          <w:szCs w:val="24"/>
        </w:rPr>
        <w:t xml:space="preserve">bahwa </w:t>
      </w:r>
      <w:r>
        <w:rPr>
          <w:rFonts w:ascii="Times New Roman" w:eastAsia="DengXian" w:hAnsi="Times New Roman"/>
          <w:sz w:val="24"/>
          <w:szCs w:val="24"/>
        </w:rPr>
        <w:t>a</w:t>
      </w:r>
      <w:r w:rsidRPr="00347D0E">
        <w:rPr>
          <w:rFonts w:ascii="Times New Roman" w:eastAsia="DengXian" w:hAnsi="Times New Roman"/>
          <w:sz w:val="24"/>
          <w:szCs w:val="24"/>
        </w:rPr>
        <w:t xml:space="preserve">da hubungan antara usia responden, riwayat kontrasepsi hormonal, usia menarche dan riwayat menyusui dengan kejadian kanker payudara. Tidak ada hubungan antara obesitas dan paritas dengan kejadian kanker payudara. </w:t>
      </w:r>
      <w:r>
        <w:rPr>
          <w:rFonts w:ascii="Times New Roman" w:eastAsia="DengXian" w:hAnsi="Times New Roman"/>
          <w:sz w:val="24"/>
          <w:szCs w:val="24"/>
        </w:rPr>
        <w:t>U</w:t>
      </w:r>
      <w:r w:rsidRPr="00347D0E">
        <w:rPr>
          <w:rFonts w:ascii="Times New Roman" w:eastAsia="DengXian" w:hAnsi="Times New Roman"/>
          <w:sz w:val="24"/>
          <w:szCs w:val="24"/>
        </w:rPr>
        <w:t>sia menarche merupakan faktor yang paling dominan berhubungan dengan kejadian kanker payudara pada wanita</w:t>
      </w:r>
      <w:r>
        <w:rPr>
          <w:rFonts w:ascii="Times New Roman" w:eastAsia="DengXian" w:hAnsi="Times New Roman"/>
          <w:sz w:val="24"/>
          <w:szCs w:val="24"/>
        </w:rPr>
        <w:t>.</w:t>
      </w:r>
    </w:p>
    <w:p w:rsidR="00E556E3" w:rsidRDefault="00E556E3" w:rsidP="00E556E3">
      <w:pPr>
        <w:spacing w:line="360" w:lineRule="auto"/>
        <w:jc w:val="both"/>
        <w:rPr>
          <w:rFonts w:ascii="Times New Roman" w:hAnsi="Times New Roman"/>
          <w:b/>
          <w:sz w:val="24"/>
          <w:szCs w:val="24"/>
        </w:rPr>
      </w:pPr>
      <w:r>
        <w:rPr>
          <w:rFonts w:ascii="Times New Roman" w:hAnsi="Times New Roman"/>
          <w:b/>
          <w:sz w:val="24"/>
          <w:szCs w:val="24"/>
        </w:rPr>
        <w:t>UCAPAN TERIMA KASIH</w:t>
      </w:r>
    </w:p>
    <w:p w:rsidR="00C501A6" w:rsidRPr="0027219F" w:rsidRDefault="00F1684E" w:rsidP="00E5628B">
      <w:pPr>
        <w:spacing w:line="360" w:lineRule="auto"/>
        <w:ind w:firstLine="720"/>
        <w:jc w:val="both"/>
        <w:rPr>
          <w:rFonts w:ascii="Times New Roman" w:hAnsi="Times New Roman"/>
          <w:sz w:val="24"/>
          <w:szCs w:val="24"/>
        </w:rPr>
      </w:pPr>
      <w:r w:rsidRPr="00F1684E">
        <w:rPr>
          <w:rFonts w:ascii="Times New Roman" w:hAnsi="Times New Roman"/>
          <w:sz w:val="24"/>
          <w:szCs w:val="24"/>
        </w:rPr>
        <w:t>Peneliti menyampaikan ucapan terima kasih kepada Kemeristekdikti yang telah membiayai penelitian ini sebagai pemenang hibah. Ucapan terima kasih juga disampaikan kepada L2DIKTI wilayah X (Sumbar, Riau dan jambi), dan LPPM Unbrah yang telah memberikan dukungan dalam pelaksanaan penelitian ini.</w:t>
      </w:r>
    </w:p>
    <w:p w:rsidR="009722CB" w:rsidRPr="009722CB" w:rsidRDefault="009722CB" w:rsidP="009722CB">
      <w:pPr>
        <w:spacing w:after="0" w:line="240" w:lineRule="auto"/>
        <w:rPr>
          <w:rFonts w:ascii="Times New Roman" w:hAnsi="Times New Roman"/>
          <w:b/>
          <w:sz w:val="24"/>
          <w:szCs w:val="24"/>
          <w:lang w:val="sv-SE"/>
        </w:rPr>
      </w:pPr>
      <w:r w:rsidRPr="009722CB">
        <w:rPr>
          <w:rFonts w:ascii="Times New Roman" w:hAnsi="Times New Roman"/>
          <w:b/>
          <w:sz w:val="24"/>
          <w:szCs w:val="24"/>
          <w:lang w:val="sv-SE"/>
        </w:rPr>
        <w:lastRenderedPageBreak/>
        <w:t xml:space="preserve">DAFTAR PUSTAKA </w:t>
      </w:r>
    </w:p>
    <w:p w:rsidR="009722CB" w:rsidRPr="009722CB" w:rsidRDefault="009722CB" w:rsidP="009722CB">
      <w:pPr>
        <w:spacing w:after="0" w:line="240" w:lineRule="auto"/>
        <w:jc w:val="center"/>
        <w:rPr>
          <w:rFonts w:ascii="Times New Roman" w:hAnsi="Times New Roman"/>
          <w:b/>
          <w:sz w:val="24"/>
          <w:szCs w:val="24"/>
          <w:lang w:val="sv-SE"/>
        </w:rPr>
      </w:pPr>
    </w:p>
    <w:p w:rsidR="009722CB" w:rsidRDefault="009722CB" w:rsidP="009722CB">
      <w:pPr>
        <w:spacing w:line="240" w:lineRule="auto"/>
        <w:ind w:left="709" w:hanging="709"/>
        <w:contextualSpacing/>
        <w:jc w:val="both"/>
        <w:rPr>
          <w:rFonts w:ascii="Times New Roman" w:eastAsia="Calibri" w:hAnsi="Times New Roman"/>
          <w:color w:val="000000"/>
          <w:sz w:val="24"/>
          <w:szCs w:val="24"/>
        </w:rPr>
      </w:pPr>
      <w:r w:rsidRPr="009722CB">
        <w:rPr>
          <w:rFonts w:ascii="Times New Roman" w:eastAsia="Calibri" w:hAnsi="Times New Roman"/>
          <w:color w:val="000000"/>
          <w:sz w:val="24"/>
          <w:szCs w:val="24"/>
        </w:rPr>
        <w:t>Abidin, 2014 “ Faktor Risiko Kejadian Kanker Payudara di RSUD Labuang Baji Makassar” Jurnal Ilmiah Kesehatan Diagnosis Vol 4 no 2.</w:t>
      </w:r>
    </w:p>
    <w:p w:rsidR="006E5227" w:rsidRDefault="006E5227" w:rsidP="009722CB">
      <w:pPr>
        <w:spacing w:line="240" w:lineRule="auto"/>
        <w:ind w:left="709" w:hanging="709"/>
        <w:contextualSpacing/>
        <w:jc w:val="both"/>
        <w:rPr>
          <w:rFonts w:ascii="Times New Roman" w:eastAsia="Calibri" w:hAnsi="Times New Roman"/>
          <w:color w:val="000000"/>
          <w:sz w:val="24"/>
          <w:szCs w:val="24"/>
        </w:rPr>
      </w:pPr>
    </w:p>
    <w:p w:rsidR="006E5227" w:rsidRPr="009722CB" w:rsidRDefault="006E5227" w:rsidP="009722CB">
      <w:pPr>
        <w:spacing w:line="240" w:lineRule="auto"/>
        <w:ind w:left="709" w:hanging="709"/>
        <w:contextualSpacing/>
        <w:jc w:val="both"/>
        <w:rPr>
          <w:rFonts w:ascii="Times New Roman" w:eastAsia="Calibri" w:hAnsi="Times New Roman"/>
          <w:color w:val="000000"/>
          <w:sz w:val="24"/>
          <w:szCs w:val="24"/>
        </w:rPr>
      </w:pPr>
    </w:p>
    <w:p w:rsidR="009722CB" w:rsidRDefault="009722CB" w:rsidP="006E5227">
      <w:pPr>
        <w:spacing w:after="0" w:line="240" w:lineRule="auto"/>
        <w:ind w:left="851" w:hanging="851"/>
        <w:jc w:val="both"/>
        <w:rPr>
          <w:rFonts w:ascii="Times New Roman" w:hAnsi="Times New Roman"/>
        </w:rPr>
      </w:pPr>
      <w:r w:rsidRPr="009722CB">
        <w:rPr>
          <w:rFonts w:ascii="Times New Roman" w:hAnsi="Times New Roman"/>
        </w:rPr>
        <w:t>Alimul, A. 2007.</w:t>
      </w:r>
      <w:r w:rsidRPr="009722CB">
        <w:rPr>
          <w:rFonts w:ascii="Times New Roman" w:hAnsi="Times New Roman"/>
          <w:i/>
        </w:rPr>
        <w:t>Metode Penelitian Kebidanan Teknik Analisa Data</w:t>
      </w:r>
      <w:r w:rsidRPr="009722CB">
        <w:rPr>
          <w:rFonts w:ascii="Times New Roman" w:hAnsi="Times New Roman"/>
        </w:rPr>
        <w:t>. Jakarta : Salemba Medika.</w:t>
      </w:r>
    </w:p>
    <w:p w:rsidR="006E5227" w:rsidRPr="009722CB" w:rsidRDefault="006E5227" w:rsidP="006E5227">
      <w:pPr>
        <w:spacing w:after="0" w:line="480" w:lineRule="auto"/>
        <w:ind w:left="851" w:hanging="851"/>
        <w:jc w:val="both"/>
        <w:rPr>
          <w:rFonts w:ascii="Times New Roman" w:hAnsi="Times New Roman"/>
        </w:rPr>
      </w:pPr>
    </w:p>
    <w:p w:rsidR="009722CB" w:rsidRPr="009722CB" w:rsidRDefault="009722CB" w:rsidP="006E5227">
      <w:pPr>
        <w:spacing w:after="0" w:line="240" w:lineRule="auto"/>
        <w:ind w:left="709" w:hanging="709"/>
        <w:contextualSpacing/>
        <w:jc w:val="both"/>
        <w:rPr>
          <w:rFonts w:ascii="Times New Roman" w:eastAsia="Calibri" w:hAnsi="Times New Roman"/>
          <w:color w:val="000000"/>
          <w:sz w:val="24"/>
          <w:szCs w:val="24"/>
        </w:rPr>
      </w:pPr>
      <w:r w:rsidRPr="009722CB">
        <w:rPr>
          <w:rFonts w:ascii="Times New Roman" w:eastAsia="Calibri" w:hAnsi="Times New Roman"/>
          <w:color w:val="000000"/>
          <w:sz w:val="24"/>
          <w:szCs w:val="24"/>
        </w:rPr>
        <w:t>Budiningsih, et al, 2005, “ Epidemiological Analysis of Risk Factors For breast cancer in Indonesia Females” Jurnal Med.J. Indonesia.</w:t>
      </w:r>
    </w:p>
    <w:p w:rsidR="009722CB" w:rsidRPr="009722CB" w:rsidRDefault="009722CB" w:rsidP="009722CB">
      <w:pPr>
        <w:shd w:val="clear" w:color="auto" w:fill="FFFFFF" w:themeFill="background1"/>
        <w:spacing w:before="100" w:beforeAutospacing="1" w:after="100" w:afterAutospacing="1" w:line="240" w:lineRule="auto"/>
        <w:ind w:left="480" w:hanging="480"/>
        <w:rPr>
          <w:rFonts w:ascii="Times New Roman" w:hAnsi="Times New Roman"/>
          <w:noProof/>
          <w:sz w:val="24"/>
          <w:szCs w:val="24"/>
        </w:rPr>
      </w:pPr>
      <w:r w:rsidRPr="009722CB">
        <w:rPr>
          <w:rFonts w:ascii="Times New Roman" w:hAnsi="Times New Roman"/>
          <w:noProof/>
          <w:sz w:val="24"/>
          <w:szCs w:val="24"/>
        </w:rPr>
        <w:t xml:space="preserve">Bode, A.M. &amp; Dong, Z., 2009. Cancer prevention research - then and now. </w:t>
      </w:r>
      <w:r w:rsidRPr="009722CB">
        <w:rPr>
          <w:rFonts w:ascii="Times New Roman" w:hAnsi="Times New Roman"/>
          <w:i/>
          <w:iCs/>
          <w:noProof/>
          <w:sz w:val="24"/>
          <w:szCs w:val="24"/>
        </w:rPr>
        <w:t>Nature reviews. Cancer</w:t>
      </w:r>
      <w:r w:rsidRPr="009722CB">
        <w:rPr>
          <w:rFonts w:ascii="Times New Roman" w:hAnsi="Times New Roman"/>
          <w:noProof/>
          <w:sz w:val="24"/>
          <w:szCs w:val="24"/>
        </w:rPr>
        <w:t>, 9(7), pp.508–16. Available at: http://www.pubmedcentral.nih.gov/articlerender.fcgi?artid=2838238&amp;tool=pmcentrez&amp;rendertype=abstract [Accessed April 14, 2017].</w:t>
      </w:r>
    </w:p>
    <w:p w:rsidR="009722CB" w:rsidRPr="009722CB" w:rsidRDefault="009722CB" w:rsidP="009722CB">
      <w:pPr>
        <w:shd w:val="clear" w:color="auto" w:fill="FFFFFF" w:themeFill="background1"/>
        <w:spacing w:before="100" w:beforeAutospacing="1" w:after="100" w:afterAutospacing="1" w:line="240" w:lineRule="auto"/>
        <w:ind w:left="480" w:hanging="480"/>
        <w:rPr>
          <w:rFonts w:ascii="Times New Roman" w:hAnsi="Times New Roman"/>
          <w:noProof/>
          <w:sz w:val="24"/>
          <w:szCs w:val="24"/>
        </w:rPr>
      </w:pPr>
      <w:r w:rsidRPr="009722CB">
        <w:rPr>
          <w:rFonts w:ascii="Times New Roman" w:hAnsi="Times New Roman"/>
          <w:noProof/>
          <w:sz w:val="24"/>
          <w:szCs w:val="24"/>
        </w:rPr>
        <w:t xml:space="preserve">Bustan, M.N., 2007. </w:t>
      </w:r>
      <w:r w:rsidRPr="009722CB">
        <w:rPr>
          <w:rFonts w:ascii="Times New Roman" w:hAnsi="Times New Roman"/>
          <w:i/>
          <w:iCs/>
          <w:noProof/>
          <w:sz w:val="24"/>
          <w:szCs w:val="24"/>
        </w:rPr>
        <w:t>Epidemiologi Penyakit Tidak Menular</w:t>
      </w:r>
      <w:r w:rsidRPr="009722CB">
        <w:rPr>
          <w:rFonts w:ascii="Times New Roman" w:hAnsi="Times New Roman"/>
          <w:noProof/>
          <w:sz w:val="24"/>
          <w:szCs w:val="24"/>
        </w:rPr>
        <w:t>, Jakarta: Rineka Cipta.</w:t>
      </w:r>
    </w:p>
    <w:p w:rsidR="00AB0F97" w:rsidRDefault="00AB0F97" w:rsidP="00AB0F97">
      <w:pPr>
        <w:shd w:val="clear" w:color="auto" w:fill="FFFFFF"/>
        <w:spacing w:after="0" w:line="240" w:lineRule="auto"/>
        <w:ind w:left="567" w:hanging="567"/>
        <w:jc w:val="both"/>
        <w:rPr>
          <w:rFonts w:ascii="Times New Roman" w:eastAsia="Calibri" w:hAnsi="Times New Roman"/>
          <w:sz w:val="24"/>
          <w:szCs w:val="24"/>
          <w:u w:val="single"/>
          <w:shd w:val="clear" w:color="auto" w:fill="FFFFFF"/>
          <w:lang w:val="id-ID"/>
        </w:rPr>
      </w:pPr>
      <w:r w:rsidRPr="00AB0F97">
        <w:rPr>
          <w:rFonts w:ascii="Times New Roman" w:eastAsia="Calibri" w:hAnsi="Times New Roman"/>
          <w:sz w:val="24"/>
          <w:szCs w:val="24"/>
          <w:u w:val="single"/>
          <w:shd w:val="clear" w:color="auto" w:fill="FFFFFF"/>
          <w:lang w:val="id-ID"/>
        </w:rPr>
        <w:t xml:space="preserve">Britt K, Ashworth A, Smalley M. </w:t>
      </w:r>
      <w:r w:rsidRPr="00AB0F97">
        <w:rPr>
          <w:rFonts w:ascii="Times New Roman" w:eastAsia="Calibri" w:hAnsi="Times New Roman"/>
          <w:i/>
          <w:sz w:val="24"/>
          <w:szCs w:val="24"/>
          <w:u w:val="single"/>
          <w:shd w:val="clear" w:color="auto" w:fill="FFFFFF"/>
          <w:lang w:val="id-ID"/>
        </w:rPr>
        <w:t>Pregnancy and the risk of breast cancer. Endocrine-related Cancer. 2007</w:t>
      </w:r>
      <w:r w:rsidRPr="00AB0F97">
        <w:rPr>
          <w:rFonts w:ascii="Times New Roman" w:eastAsia="Calibri" w:hAnsi="Times New Roman"/>
          <w:sz w:val="24"/>
          <w:szCs w:val="24"/>
          <w:u w:val="single"/>
          <w:shd w:val="clear" w:color="auto" w:fill="FFFFFF"/>
          <w:lang w:val="id-ID"/>
        </w:rPr>
        <w:t>;14: 907-933.</w:t>
      </w:r>
      <w:hyperlink r:id="rId15" w:history="1">
        <w:r w:rsidRPr="00AB0F97">
          <w:rPr>
            <w:rFonts w:ascii="Times New Roman" w:eastAsia="Calibri" w:hAnsi="Times New Roman"/>
            <w:sz w:val="24"/>
            <w:szCs w:val="24"/>
            <w:u w:val="single"/>
            <w:shd w:val="clear" w:color="auto" w:fill="FFFFFF"/>
            <w:lang w:val="id-ID"/>
          </w:rPr>
          <w:t>http://erc.endocrinology-journals.org/content/14/4/907</w:t>
        </w:r>
      </w:hyperlink>
    </w:p>
    <w:p w:rsidR="006E5227" w:rsidRDefault="006E5227" w:rsidP="00AB0F97">
      <w:pPr>
        <w:shd w:val="clear" w:color="auto" w:fill="FFFFFF"/>
        <w:spacing w:after="0" w:line="240" w:lineRule="auto"/>
        <w:ind w:left="567" w:hanging="567"/>
        <w:jc w:val="both"/>
        <w:rPr>
          <w:rFonts w:ascii="Times New Roman" w:eastAsia="Calibri" w:hAnsi="Times New Roman"/>
          <w:sz w:val="24"/>
          <w:szCs w:val="24"/>
          <w:u w:val="single"/>
          <w:shd w:val="clear" w:color="auto" w:fill="FFFFFF"/>
          <w:lang w:val="id-ID"/>
        </w:rPr>
      </w:pPr>
    </w:p>
    <w:p w:rsidR="00AB0F97" w:rsidRPr="00AB0F97" w:rsidRDefault="00AB0F97" w:rsidP="00AB0F97">
      <w:pPr>
        <w:shd w:val="clear" w:color="auto" w:fill="FFFFFF"/>
        <w:spacing w:after="0" w:line="240" w:lineRule="auto"/>
        <w:ind w:left="567" w:hanging="567"/>
        <w:jc w:val="both"/>
        <w:rPr>
          <w:rFonts w:ascii="Times New Roman" w:eastAsia="Calibri" w:hAnsi="Times New Roman"/>
          <w:sz w:val="24"/>
          <w:szCs w:val="24"/>
          <w:u w:val="single"/>
          <w:shd w:val="clear" w:color="auto" w:fill="FFFFFF"/>
          <w:lang w:val="id-ID"/>
        </w:rPr>
      </w:pPr>
    </w:p>
    <w:p w:rsidR="00AB0F97" w:rsidRDefault="00AB0F97" w:rsidP="00AB0F97">
      <w:pPr>
        <w:shd w:val="clear" w:color="auto" w:fill="FFFFFF"/>
        <w:spacing w:after="0" w:line="240" w:lineRule="auto"/>
        <w:ind w:left="567" w:hanging="567"/>
        <w:jc w:val="both"/>
        <w:rPr>
          <w:rFonts w:ascii="Times New Roman" w:eastAsia="Calibri" w:hAnsi="Times New Roman"/>
          <w:sz w:val="24"/>
          <w:szCs w:val="24"/>
          <w:shd w:val="clear" w:color="auto" w:fill="FFFFFF"/>
        </w:rPr>
      </w:pPr>
      <w:r w:rsidRPr="00AB0F97">
        <w:rPr>
          <w:rFonts w:ascii="Times New Roman" w:eastAsia="Calibri" w:hAnsi="Times New Roman"/>
          <w:sz w:val="24"/>
          <w:szCs w:val="24"/>
          <w:shd w:val="clear" w:color="auto" w:fill="FFFFFF"/>
          <w:lang w:val="id-ID"/>
        </w:rPr>
        <w:t xml:space="preserve">Chlebowski RT, Manson JE, Anderson GL, et al. </w:t>
      </w:r>
      <w:r w:rsidRPr="00AB0F97">
        <w:rPr>
          <w:rFonts w:ascii="Times New Roman" w:eastAsia="Calibri" w:hAnsi="Times New Roman"/>
          <w:sz w:val="24"/>
          <w:szCs w:val="24"/>
          <w:shd w:val="clear" w:color="auto" w:fill="FFFFFF"/>
        </w:rPr>
        <w:t>(</w:t>
      </w:r>
      <w:r w:rsidRPr="00AB0F97">
        <w:rPr>
          <w:rFonts w:ascii="Times New Roman" w:eastAsia="Calibri" w:hAnsi="Times New Roman"/>
          <w:sz w:val="24"/>
          <w:szCs w:val="24"/>
          <w:shd w:val="clear" w:color="auto" w:fill="FFFFFF"/>
          <w:lang w:val="id-ID"/>
        </w:rPr>
        <w:t>2013</w:t>
      </w:r>
      <w:r w:rsidRPr="00AB0F97">
        <w:rPr>
          <w:rFonts w:ascii="Times New Roman" w:eastAsia="Calibri" w:hAnsi="Times New Roman"/>
          <w:sz w:val="24"/>
          <w:szCs w:val="24"/>
          <w:shd w:val="clear" w:color="auto" w:fill="FFFFFF"/>
        </w:rPr>
        <w:t xml:space="preserve">). </w:t>
      </w:r>
      <w:r w:rsidRPr="00AB0F97">
        <w:rPr>
          <w:rFonts w:ascii="Times New Roman" w:eastAsia="Calibri" w:hAnsi="Times New Roman"/>
          <w:i/>
          <w:sz w:val="24"/>
          <w:szCs w:val="24"/>
          <w:shd w:val="clear" w:color="auto" w:fill="FFFFFF"/>
          <w:lang w:val="id-ID"/>
        </w:rPr>
        <w:t>Estrogen plus progestin and breast cancer incidence and mortality in the Women’s Health Initiative Observational Study. J Natl Cancer Inst</w:t>
      </w:r>
      <w:r w:rsidRPr="00AB0F97">
        <w:rPr>
          <w:rFonts w:ascii="Times New Roman" w:eastAsia="Calibri" w:hAnsi="Times New Roman"/>
          <w:sz w:val="24"/>
          <w:szCs w:val="24"/>
          <w:shd w:val="clear" w:color="auto" w:fill="FFFFFF"/>
          <w:lang w:val="id-ID"/>
        </w:rPr>
        <w:t>.;105: 526-535.</w:t>
      </w:r>
      <w:hyperlink r:id="rId16" w:history="1">
        <w:r w:rsidRPr="00AB0F97">
          <w:rPr>
            <w:rFonts w:ascii="Times New Roman" w:eastAsia="Calibri" w:hAnsi="Times New Roman"/>
            <w:sz w:val="24"/>
            <w:szCs w:val="24"/>
            <w:u w:val="single"/>
            <w:shd w:val="clear" w:color="auto" w:fill="FFFFFF"/>
            <w:lang w:val="id-ID"/>
          </w:rPr>
          <w:t>https://www.ncbi.nlm.nih.gov/pubmed/23543779</w:t>
        </w:r>
      </w:hyperlink>
      <w:r w:rsidRPr="00AB0F97">
        <w:rPr>
          <w:rFonts w:ascii="Times New Roman" w:eastAsia="Calibri" w:hAnsi="Times New Roman"/>
          <w:sz w:val="24"/>
          <w:szCs w:val="24"/>
          <w:shd w:val="clear" w:color="auto" w:fill="FFFFFF"/>
        </w:rPr>
        <w:t>.</w:t>
      </w:r>
    </w:p>
    <w:p w:rsidR="006E5227" w:rsidRDefault="006E5227" w:rsidP="00AB0F97">
      <w:pPr>
        <w:shd w:val="clear" w:color="auto" w:fill="FFFFFF"/>
        <w:spacing w:after="0" w:line="240" w:lineRule="auto"/>
        <w:ind w:left="567" w:hanging="567"/>
        <w:jc w:val="both"/>
        <w:rPr>
          <w:rFonts w:ascii="Times New Roman" w:eastAsia="Calibri" w:hAnsi="Times New Roman"/>
          <w:sz w:val="24"/>
          <w:szCs w:val="24"/>
          <w:shd w:val="clear" w:color="auto" w:fill="FFFFFF"/>
        </w:rPr>
      </w:pPr>
    </w:p>
    <w:p w:rsidR="00AB0F97" w:rsidRPr="00AB0F97" w:rsidRDefault="00AB0F97" w:rsidP="00AB0F97">
      <w:pPr>
        <w:shd w:val="clear" w:color="auto" w:fill="FFFFFF"/>
        <w:spacing w:after="0" w:line="240" w:lineRule="auto"/>
        <w:ind w:left="567" w:hanging="567"/>
        <w:jc w:val="both"/>
        <w:rPr>
          <w:rFonts w:ascii="Times New Roman" w:eastAsia="Calibri" w:hAnsi="Times New Roman"/>
          <w:sz w:val="24"/>
          <w:szCs w:val="24"/>
          <w:shd w:val="clear" w:color="auto" w:fill="FFFFFF"/>
        </w:rPr>
      </w:pPr>
    </w:p>
    <w:p w:rsidR="009722CB" w:rsidRDefault="009722CB" w:rsidP="009722CB">
      <w:pPr>
        <w:spacing w:line="240" w:lineRule="auto"/>
        <w:ind w:left="709" w:hanging="709"/>
        <w:contextualSpacing/>
        <w:jc w:val="both"/>
        <w:rPr>
          <w:rFonts w:ascii="Times New Roman" w:eastAsia="Calibri" w:hAnsi="Times New Roman"/>
          <w:color w:val="000000"/>
          <w:sz w:val="24"/>
          <w:szCs w:val="24"/>
        </w:rPr>
      </w:pPr>
      <w:r w:rsidRPr="009722CB">
        <w:rPr>
          <w:rFonts w:ascii="Times New Roman" w:eastAsia="Calibri" w:hAnsi="Times New Roman"/>
          <w:color w:val="000000"/>
          <w:sz w:val="24"/>
          <w:szCs w:val="24"/>
        </w:rPr>
        <w:t>Fitoni, Hendri, 2012,” Faktor Risiko Kanker Payudara di RSUD DR, Soedarso Pontianak” Universitas Tanjungpura-Tesis</w:t>
      </w:r>
    </w:p>
    <w:p w:rsidR="00C501A6" w:rsidRPr="009722CB" w:rsidRDefault="00C501A6" w:rsidP="009722CB">
      <w:pPr>
        <w:spacing w:line="240" w:lineRule="auto"/>
        <w:ind w:left="709" w:hanging="709"/>
        <w:contextualSpacing/>
        <w:jc w:val="both"/>
        <w:rPr>
          <w:rFonts w:ascii="Times New Roman" w:eastAsia="Calibri" w:hAnsi="Times New Roman"/>
          <w:color w:val="000000"/>
          <w:sz w:val="24"/>
          <w:szCs w:val="24"/>
        </w:rPr>
      </w:pPr>
    </w:p>
    <w:p w:rsidR="009722CB" w:rsidRPr="009722CB" w:rsidRDefault="009722CB" w:rsidP="009722CB">
      <w:pPr>
        <w:spacing w:line="240" w:lineRule="auto"/>
        <w:contextualSpacing/>
        <w:jc w:val="both"/>
        <w:rPr>
          <w:rFonts w:ascii="Times New Roman" w:eastAsia="Calibri" w:hAnsi="Times New Roman"/>
          <w:color w:val="000000"/>
          <w:sz w:val="24"/>
          <w:szCs w:val="24"/>
        </w:rPr>
      </w:pPr>
    </w:p>
    <w:p w:rsidR="009722CB" w:rsidRDefault="009722CB" w:rsidP="009722CB">
      <w:pPr>
        <w:spacing w:line="240" w:lineRule="auto"/>
        <w:contextualSpacing/>
        <w:jc w:val="both"/>
        <w:rPr>
          <w:rFonts w:ascii="Times New Roman" w:eastAsia="Calibri" w:hAnsi="Times New Roman"/>
          <w:color w:val="000000"/>
          <w:sz w:val="24"/>
          <w:szCs w:val="24"/>
        </w:rPr>
      </w:pPr>
      <w:r w:rsidRPr="009722CB">
        <w:rPr>
          <w:rFonts w:ascii="Times New Roman" w:eastAsia="Calibri" w:hAnsi="Times New Roman"/>
          <w:color w:val="000000"/>
          <w:sz w:val="24"/>
          <w:szCs w:val="24"/>
        </w:rPr>
        <w:t>Genis, G.W 2005, Kegemukan dan obesitas, Bandung: Unpad.</w:t>
      </w:r>
    </w:p>
    <w:p w:rsidR="00C501A6" w:rsidRPr="009722CB" w:rsidRDefault="00C501A6" w:rsidP="009722CB">
      <w:pPr>
        <w:spacing w:line="240" w:lineRule="auto"/>
        <w:contextualSpacing/>
        <w:jc w:val="both"/>
        <w:rPr>
          <w:rFonts w:ascii="Times New Roman" w:eastAsia="Calibri" w:hAnsi="Times New Roman"/>
          <w:color w:val="000000"/>
          <w:sz w:val="24"/>
          <w:szCs w:val="24"/>
        </w:rPr>
      </w:pPr>
    </w:p>
    <w:p w:rsidR="009722CB" w:rsidRPr="009722CB" w:rsidRDefault="009722CB" w:rsidP="009722CB">
      <w:pPr>
        <w:spacing w:line="240" w:lineRule="auto"/>
        <w:contextualSpacing/>
        <w:jc w:val="both"/>
        <w:rPr>
          <w:rFonts w:ascii="Times New Roman" w:eastAsia="Calibri" w:hAnsi="Times New Roman"/>
          <w:color w:val="000000"/>
          <w:sz w:val="24"/>
          <w:szCs w:val="24"/>
        </w:rPr>
      </w:pPr>
    </w:p>
    <w:p w:rsidR="00AB0F97" w:rsidRDefault="00AB0F97" w:rsidP="00AB0F97">
      <w:pPr>
        <w:shd w:val="clear" w:color="auto" w:fill="FFFFFF"/>
        <w:autoSpaceDE w:val="0"/>
        <w:autoSpaceDN w:val="0"/>
        <w:adjustRightInd w:val="0"/>
        <w:spacing w:after="0" w:line="240" w:lineRule="auto"/>
        <w:ind w:left="567" w:hanging="567"/>
        <w:jc w:val="both"/>
        <w:rPr>
          <w:rFonts w:ascii="Times New Roman" w:eastAsia="Calibri" w:hAnsi="Times New Roman"/>
          <w:sz w:val="24"/>
          <w:szCs w:val="24"/>
          <w:u w:val="single"/>
          <w:shd w:val="clear" w:color="auto" w:fill="FFFFFF"/>
          <w:lang w:val="id-ID"/>
        </w:rPr>
      </w:pPr>
      <w:r w:rsidRPr="00AB0F97">
        <w:rPr>
          <w:rFonts w:ascii="Times New Roman" w:eastAsia="Calibri" w:hAnsi="Times New Roman"/>
          <w:sz w:val="24"/>
          <w:szCs w:val="24"/>
          <w:lang w:val="id-ID"/>
        </w:rPr>
        <w:t xml:space="preserve">Gunter MJ, Wang T, Cushman M, et al. </w:t>
      </w:r>
      <w:r w:rsidRPr="00AB0F97">
        <w:rPr>
          <w:rFonts w:ascii="Times New Roman" w:eastAsia="Calibri" w:hAnsi="Times New Roman"/>
          <w:sz w:val="24"/>
          <w:szCs w:val="24"/>
        </w:rPr>
        <w:t>(</w:t>
      </w:r>
      <w:r w:rsidRPr="00AB0F97">
        <w:rPr>
          <w:rFonts w:ascii="Times New Roman" w:eastAsia="Calibri" w:hAnsi="Times New Roman"/>
          <w:sz w:val="24"/>
          <w:szCs w:val="24"/>
          <w:lang w:val="id-ID"/>
        </w:rPr>
        <w:t>2015</w:t>
      </w:r>
      <w:r w:rsidRPr="00AB0F97">
        <w:rPr>
          <w:rFonts w:ascii="Times New Roman" w:eastAsia="Calibri" w:hAnsi="Times New Roman"/>
          <w:sz w:val="24"/>
          <w:szCs w:val="24"/>
        </w:rPr>
        <w:t>).</w:t>
      </w:r>
      <w:r w:rsidRPr="00AB0F97">
        <w:rPr>
          <w:rFonts w:ascii="Times New Roman" w:eastAsia="Calibri" w:hAnsi="Times New Roman"/>
          <w:i/>
          <w:sz w:val="24"/>
          <w:szCs w:val="24"/>
          <w:lang w:val="id-ID"/>
        </w:rPr>
        <w:t>Circulating Adipokines and Inflammatory Markers and Postmenopausal Breast Cancer Risk</w:t>
      </w:r>
      <w:r w:rsidRPr="00AB0F97">
        <w:rPr>
          <w:rFonts w:ascii="Times New Roman" w:eastAsia="Calibri" w:hAnsi="Times New Roman"/>
          <w:sz w:val="24"/>
          <w:szCs w:val="24"/>
          <w:lang w:val="id-ID"/>
        </w:rPr>
        <w:t>. J Natl Cancer Inst.;107.</w:t>
      </w:r>
      <w:hyperlink r:id="rId17" w:history="1">
        <w:r w:rsidRPr="00AB0F97">
          <w:rPr>
            <w:rFonts w:ascii="Times New Roman" w:eastAsia="Calibri" w:hAnsi="Times New Roman"/>
            <w:sz w:val="24"/>
            <w:szCs w:val="24"/>
            <w:u w:val="single"/>
            <w:shd w:val="clear" w:color="auto" w:fill="FFFFFF"/>
            <w:lang w:val="id-ID"/>
          </w:rPr>
          <w:t>https://www.ncbi.nlm.nih.gov/pubmed/26185195</w:t>
        </w:r>
      </w:hyperlink>
    </w:p>
    <w:p w:rsidR="00C501A6" w:rsidRPr="00AB0F97" w:rsidRDefault="00C501A6" w:rsidP="00AB0F97">
      <w:pPr>
        <w:shd w:val="clear" w:color="auto" w:fill="FFFFFF"/>
        <w:autoSpaceDE w:val="0"/>
        <w:autoSpaceDN w:val="0"/>
        <w:adjustRightInd w:val="0"/>
        <w:spacing w:after="0" w:line="240" w:lineRule="auto"/>
        <w:ind w:left="567" w:hanging="567"/>
        <w:jc w:val="both"/>
        <w:rPr>
          <w:rFonts w:ascii="Times New Roman" w:eastAsia="Calibri" w:hAnsi="Times New Roman"/>
          <w:sz w:val="24"/>
          <w:szCs w:val="24"/>
          <w:u w:val="single"/>
          <w:shd w:val="clear" w:color="auto" w:fill="FFFFFF"/>
          <w:lang w:val="id-ID"/>
        </w:rPr>
      </w:pPr>
    </w:p>
    <w:p w:rsidR="00AB0F97" w:rsidRPr="00AB0F97" w:rsidRDefault="00AB0F97" w:rsidP="00AB0F97">
      <w:pPr>
        <w:shd w:val="clear" w:color="auto" w:fill="FFFFFF"/>
        <w:autoSpaceDE w:val="0"/>
        <w:autoSpaceDN w:val="0"/>
        <w:adjustRightInd w:val="0"/>
        <w:spacing w:after="0" w:line="240" w:lineRule="auto"/>
        <w:ind w:left="567" w:hanging="567"/>
        <w:jc w:val="both"/>
        <w:rPr>
          <w:rFonts w:ascii="Times New Roman" w:eastAsia="Calibri" w:hAnsi="Times New Roman"/>
          <w:sz w:val="24"/>
          <w:szCs w:val="24"/>
          <w:shd w:val="clear" w:color="auto" w:fill="FFFFFF"/>
        </w:rPr>
      </w:pPr>
    </w:p>
    <w:p w:rsidR="009722CB" w:rsidRPr="009722CB" w:rsidRDefault="009722CB" w:rsidP="009722CB">
      <w:pPr>
        <w:spacing w:line="240" w:lineRule="auto"/>
        <w:ind w:left="709" w:hanging="709"/>
        <w:contextualSpacing/>
        <w:jc w:val="both"/>
        <w:rPr>
          <w:rFonts w:ascii="Times New Roman" w:eastAsia="Calibri" w:hAnsi="Times New Roman"/>
          <w:color w:val="000000"/>
          <w:sz w:val="24"/>
          <w:szCs w:val="24"/>
        </w:rPr>
      </w:pPr>
      <w:r w:rsidRPr="009722CB">
        <w:rPr>
          <w:rFonts w:ascii="Times New Roman" w:eastAsia="Calibri" w:hAnsi="Times New Roman"/>
          <w:color w:val="000000"/>
          <w:sz w:val="24"/>
          <w:szCs w:val="24"/>
        </w:rPr>
        <w:t>Indrati, Rini 2005,” Faktor Risiko yang Berpengaruh terhadap Ca Payudara Wanita di RS DR. Kariadi Semarang” Undip-Tesis</w:t>
      </w:r>
    </w:p>
    <w:p w:rsidR="009722CB" w:rsidRPr="009722CB" w:rsidRDefault="009722CB" w:rsidP="009722CB">
      <w:pPr>
        <w:spacing w:line="240" w:lineRule="auto"/>
        <w:contextualSpacing/>
        <w:jc w:val="both"/>
        <w:rPr>
          <w:rFonts w:ascii="Times New Roman" w:eastAsia="Calibri" w:hAnsi="Times New Roman"/>
          <w:color w:val="000000"/>
          <w:sz w:val="24"/>
          <w:szCs w:val="24"/>
        </w:rPr>
      </w:pPr>
    </w:p>
    <w:p w:rsidR="009722CB" w:rsidRDefault="009722CB" w:rsidP="009722CB">
      <w:pPr>
        <w:spacing w:line="240" w:lineRule="auto"/>
        <w:contextualSpacing/>
        <w:jc w:val="both"/>
        <w:rPr>
          <w:rFonts w:ascii="Times New Roman" w:eastAsia="Calibri" w:hAnsi="Times New Roman"/>
          <w:color w:val="000000"/>
          <w:sz w:val="24"/>
          <w:szCs w:val="24"/>
        </w:rPr>
      </w:pPr>
      <w:r w:rsidRPr="009722CB">
        <w:rPr>
          <w:rFonts w:ascii="Times New Roman" w:eastAsia="Calibri" w:hAnsi="Times New Roman"/>
          <w:color w:val="000000"/>
          <w:sz w:val="24"/>
          <w:szCs w:val="24"/>
        </w:rPr>
        <w:lastRenderedPageBreak/>
        <w:t>Komalasari, Renata, 2009, Buku Saku kebidanan, Jakarta, EGC</w:t>
      </w:r>
    </w:p>
    <w:p w:rsidR="00C501A6" w:rsidRDefault="00C501A6" w:rsidP="009722CB">
      <w:pPr>
        <w:spacing w:line="240" w:lineRule="auto"/>
        <w:contextualSpacing/>
        <w:jc w:val="both"/>
        <w:rPr>
          <w:rFonts w:ascii="Times New Roman" w:eastAsia="Calibri" w:hAnsi="Times New Roman"/>
          <w:color w:val="000000"/>
          <w:sz w:val="24"/>
          <w:szCs w:val="24"/>
        </w:rPr>
      </w:pPr>
    </w:p>
    <w:p w:rsidR="00C501A6" w:rsidRPr="009722CB" w:rsidRDefault="00C501A6" w:rsidP="009722CB">
      <w:pPr>
        <w:spacing w:line="240" w:lineRule="auto"/>
        <w:contextualSpacing/>
        <w:jc w:val="both"/>
        <w:rPr>
          <w:rFonts w:ascii="Times New Roman" w:eastAsia="Calibri" w:hAnsi="Times New Roman"/>
          <w:color w:val="000000"/>
          <w:sz w:val="24"/>
          <w:szCs w:val="24"/>
        </w:rPr>
      </w:pPr>
    </w:p>
    <w:p w:rsidR="00C501A6" w:rsidRPr="009722CB" w:rsidRDefault="009722CB" w:rsidP="00C501A6">
      <w:pPr>
        <w:shd w:val="clear" w:color="auto" w:fill="FFFFFF" w:themeFill="background1"/>
        <w:spacing w:before="100" w:beforeAutospacing="1" w:after="100" w:afterAutospacing="1" w:line="240" w:lineRule="auto"/>
        <w:ind w:left="480" w:hanging="480"/>
        <w:rPr>
          <w:rFonts w:ascii="Times New Roman" w:hAnsi="Times New Roman"/>
          <w:noProof/>
          <w:szCs w:val="24"/>
        </w:rPr>
      </w:pPr>
      <w:r w:rsidRPr="009722CB">
        <w:rPr>
          <w:rFonts w:ascii="Times New Roman" w:hAnsi="Times New Roman"/>
          <w:noProof/>
          <w:sz w:val="24"/>
          <w:szCs w:val="24"/>
        </w:rPr>
        <w:t xml:space="preserve">Kartikawati, E., 2013. </w:t>
      </w:r>
      <w:r w:rsidRPr="009722CB">
        <w:rPr>
          <w:rFonts w:ascii="Times New Roman" w:hAnsi="Times New Roman"/>
          <w:i/>
          <w:iCs/>
          <w:noProof/>
          <w:sz w:val="24"/>
          <w:szCs w:val="24"/>
        </w:rPr>
        <w:t>Awas!!! Bahaya Kanker Payudara &amp; Kanker Serviks</w:t>
      </w:r>
      <w:r w:rsidRPr="009722CB">
        <w:rPr>
          <w:rFonts w:ascii="Times New Roman" w:hAnsi="Times New Roman"/>
          <w:noProof/>
          <w:sz w:val="24"/>
          <w:szCs w:val="24"/>
        </w:rPr>
        <w:t xml:space="preserve"> B. Baru, ed., Bandung</w:t>
      </w:r>
      <w:r w:rsidRPr="009722CB">
        <w:rPr>
          <w:rFonts w:ascii="Times New Roman" w:hAnsi="Times New Roman"/>
          <w:noProof/>
          <w:szCs w:val="24"/>
        </w:rPr>
        <w:t>.</w:t>
      </w:r>
    </w:p>
    <w:p w:rsidR="006E5227" w:rsidRPr="006E5227" w:rsidRDefault="006E5227" w:rsidP="00C501A6">
      <w:pPr>
        <w:shd w:val="clear" w:color="auto" w:fill="FFFFFF"/>
        <w:spacing w:after="0" w:line="240" w:lineRule="auto"/>
        <w:ind w:left="567" w:hanging="567"/>
        <w:jc w:val="both"/>
        <w:rPr>
          <w:rFonts w:ascii="Times New Roman" w:hAnsi="Times New Roman"/>
          <w:sz w:val="24"/>
          <w:szCs w:val="24"/>
          <w:u w:val="single"/>
          <w:shd w:val="clear" w:color="auto" w:fill="FFFFFF"/>
        </w:rPr>
      </w:pPr>
      <w:r w:rsidRPr="006E5227">
        <w:rPr>
          <w:rFonts w:ascii="Times New Roman" w:eastAsia="Calibri" w:hAnsi="Times New Roman"/>
          <w:sz w:val="24"/>
          <w:szCs w:val="24"/>
          <w:lang w:val="id-ID"/>
        </w:rPr>
        <w:t xml:space="preserve">Keum N, Greenwood DC, Lee DH, et al. </w:t>
      </w:r>
      <w:r w:rsidRPr="006E5227">
        <w:rPr>
          <w:rFonts w:ascii="Times New Roman" w:eastAsia="Calibri" w:hAnsi="Times New Roman"/>
          <w:i/>
          <w:sz w:val="24"/>
          <w:szCs w:val="24"/>
          <w:lang w:val="id-ID"/>
        </w:rPr>
        <w:t>Adult weight gain and adiposity-related cancers: a dose-response meta-analysis of prospective observational studies. J Natl Cancer Inst</w:t>
      </w:r>
      <w:r w:rsidRPr="006E5227">
        <w:rPr>
          <w:rFonts w:ascii="Times New Roman" w:eastAsia="Calibri" w:hAnsi="Times New Roman"/>
          <w:sz w:val="24"/>
          <w:szCs w:val="24"/>
          <w:lang w:val="id-ID"/>
        </w:rPr>
        <w:t>. 2015;107</w:t>
      </w:r>
      <w:r w:rsidRPr="006E5227">
        <w:rPr>
          <w:rFonts w:ascii="Times New Roman" w:eastAsia="Calibri" w:hAnsi="Times New Roman"/>
          <w:sz w:val="24"/>
          <w:szCs w:val="24"/>
        </w:rPr>
        <w:t xml:space="preserve">. </w:t>
      </w:r>
      <w:hyperlink r:id="rId18" w:history="1">
        <w:r w:rsidRPr="006E5227">
          <w:rPr>
            <w:rFonts w:ascii="Times New Roman" w:hAnsi="Times New Roman"/>
            <w:sz w:val="24"/>
            <w:szCs w:val="24"/>
            <w:u w:val="single"/>
            <w:shd w:val="clear" w:color="auto" w:fill="FFFFFF"/>
          </w:rPr>
          <w:t>https://www.ncbi.nlm.nih.gov/pubmed/25757865</w:t>
        </w:r>
      </w:hyperlink>
    </w:p>
    <w:p w:rsidR="006E5227" w:rsidRPr="006E5227" w:rsidRDefault="006E5227" w:rsidP="006E5227">
      <w:pPr>
        <w:shd w:val="clear" w:color="auto" w:fill="FFFFFF"/>
        <w:spacing w:after="0" w:line="240" w:lineRule="auto"/>
        <w:ind w:left="567" w:hanging="567"/>
        <w:jc w:val="both"/>
        <w:rPr>
          <w:rFonts w:ascii="Times New Roman" w:hAnsi="Times New Roman"/>
          <w:sz w:val="24"/>
          <w:szCs w:val="24"/>
          <w:u w:val="single"/>
          <w:shd w:val="clear" w:color="auto" w:fill="FFFFFF"/>
        </w:rPr>
      </w:pPr>
    </w:p>
    <w:p w:rsidR="009722CB" w:rsidRPr="009722CB" w:rsidRDefault="009722CB" w:rsidP="009722CB">
      <w:pPr>
        <w:shd w:val="clear" w:color="auto" w:fill="FFFFFF" w:themeFill="background1"/>
        <w:spacing w:before="100" w:beforeAutospacing="1" w:after="100" w:afterAutospacing="1" w:line="240" w:lineRule="auto"/>
        <w:ind w:left="480" w:hanging="480"/>
        <w:rPr>
          <w:rFonts w:ascii="Times New Roman" w:hAnsi="Times New Roman"/>
          <w:noProof/>
          <w:sz w:val="24"/>
          <w:szCs w:val="24"/>
        </w:rPr>
      </w:pPr>
      <w:r w:rsidRPr="009722CB">
        <w:rPr>
          <w:rFonts w:ascii="Times New Roman" w:hAnsi="Times New Roman"/>
          <w:noProof/>
          <w:sz w:val="24"/>
          <w:szCs w:val="24"/>
        </w:rPr>
        <w:t xml:space="preserve">Lertkhachonsuk, A.-A. et al., 2013. Cancer prevention in Asia: resource-stratified guidelines from the Asian Oncology Summit 2013. </w:t>
      </w:r>
      <w:r w:rsidRPr="009722CB">
        <w:rPr>
          <w:rFonts w:ascii="Times New Roman" w:hAnsi="Times New Roman"/>
          <w:i/>
          <w:iCs/>
          <w:noProof/>
          <w:sz w:val="24"/>
          <w:szCs w:val="24"/>
        </w:rPr>
        <w:t>The lancet oncology</w:t>
      </w:r>
      <w:r w:rsidRPr="009722CB">
        <w:rPr>
          <w:rFonts w:ascii="Times New Roman" w:hAnsi="Times New Roman"/>
          <w:noProof/>
          <w:sz w:val="24"/>
          <w:szCs w:val="24"/>
        </w:rPr>
        <w:t>, 14(12), pp.e497–507. Available at: http://www.ncbi.nlm.nih.gov/pubmed/24176569 [Accessed April 14, 2017].</w:t>
      </w:r>
    </w:p>
    <w:p w:rsidR="009722CB" w:rsidRDefault="009722CB" w:rsidP="009722CB">
      <w:pPr>
        <w:spacing w:line="240" w:lineRule="auto"/>
        <w:ind w:left="709" w:hanging="709"/>
        <w:contextualSpacing/>
        <w:jc w:val="both"/>
        <w:rPr>
          <w:rFonts w:ascii="Times New Roman" w:eastAsia="Calibri" w:hAnsi="Times New Roman"/>
          <w:color w:val="000000"/>
          <w:sz w:val="24"/>
          <w:szCs w:val="24"/>
        </w:rPr>
      </w:pPr>
      <w:r w:rsidRPr="009722CB">
        <w:rPr>
          <w:rFonts w:ascii="Times New Roman" w:eastAsia="Calibri" w:hAnsi="Times New Roman"/>
          <w:color w:val="000000"/>
          <w:sz w:val="24"/>
          <w:szCs w:val="24"/>
        </w:rPr>
        <w:t xml:space="preserve">L.Anggorowati, 2010,” Faktor Risiko Kanker Payudara di RSUD Kudus” Jurnal Kesmas </w:t>
      </w:r>
    </w:p>
    <w:p w:rsidR="00C501A6" w:rsidRPr="009722CB" w:rsidRDefault="00C501A6" w:rsidP="009722CB">
      <w:pPr>
        <w:spacing w:line="240" w:lineRule="auto"/>
        <w:ind w:left="709" w:hanging="709"/>
        <w:contextualSpacing/>
        <w:jc w:val="both"/>
        <w:rPr>
          <w:rFonts w:ascii="Times New Roman" w:eastAsia="Calibri" w:hAnsi="Times New Roman"/>
          <w:color w:val="000000"/>
          <w:sz w:val="24"/>
          <w:szCs w:val="24"/>
        </w:rPr>
      </w:pPr>
    </w:p>
    <w:p w:rsidR="009722CB" w:rsidRPr="009722CB" w:rsidRDefault="009722CB" w:rsidP="009722CB">
      <w:pPr>
        <w:spacing w:line="240" w:lineRule="auto"/>
        <w:contextualSpacing/>
        <w:jc w:val="both"/>
        <w:rPr>
          <w:rFonts w:ascii="Times New Roman" w:eastAsia="Calibri" w:hAnsi="Times New Roman"/>
          <w:color w:val="000000"/>
          <w:sz w:val="24"/>
          <w:szCs w:val="24"/>
        </w:rPr>
      </w:pPr>
    </w:p>
    <w:p w:rsidR="006E5227" w:rsidRDefault="006E5227" w:rsidP="006E5227">
      <w:pPr>
        <w:shd w:val="clear" w:color="auto" w:fill="FFFFFF"/>
        <w:spacing w:after="0" w:line="240" w:lineRule="auto"/>
        <w:ind w:left="567" w:hanging="567"/>
        <w:jc w:val="both"/>
        <w:rPr>
          <w:rFonts w:ascii="Times New Roman" w:eastAsia="Calibri" w:hAnsi="Times New Roman"/>
          <w:sz w:val="24"/>
          <w:szCs w:val="24"/>
          <w:u w:val="single"/>
          <w:shd w:val="clear" w:color="auto" w:fill="FFFFFF"/>
          <w:lang w:val="id-ID"/>
        </w:rPr>
      </w:pPr>
      <w:r w:rsidRPr="006E5227">
        <w:rPr>
          <w:rFonts w:ascii="Times New Roman" w:eastAsia="Calibri" w:hAnsi="Times New Roman"/>
          <w:sz w:val="24"/>
          <w:szCs w:val="24"/>
          <w:lang w:val="id-ID"/>
        </w:rPr>
        <w:t xml:space="preserve">La Vecchia C, Giordano SH, Hortobagyi GN, Chabner B. </w:t>
      </w:r>
      <w:r w:rsidRPr="006E5227">
        <w:rPr>
          <w:rFonts w:ascii="Times New Roman" w:eastAsia="Calibri" w:hAnsi="Times New Roman"/>
          <w:i/>
          <w:sz w:val="24"/>
          <w:szCs w:val="24"/>
          <w:lang w:val="id-ID"/>
        </w:rPr>
        <w:t>Overweight, obesity, diabetes, and risk of breast cancer: interlocking pieces of the puzzle.</w:t>
      </w:r>
      <w:r w:rsidRPr="006E5227">
        <w:rPr>
          <w:rFonts w:ascii="Times New Roman" w:eastAsia="Calibri" w:hAnsi="Times New Roman"/>
          <w:i/>
          <w:iCs/>
          <w:sz w:val="24"/>
          <w:szCs w:val="24"/>
          <w:lang w:val="id-ID"/>
        </w:rPr>
        <w:t>Oncologist</w:t>
      </w:r>
      <w:r w:rsidRPr="006E5227">
        <w:rPr>
          <w:rFonts w:ascii="Times New Roman" w:eastAsia="Calibri" w:hAnsi="Times New Roman"/>
          <w:sz w:val="24"/>
          <w:szCs w:val="24"/>
          <w:lang w:val="id-ID"/>
        </w:rPr>
        <w:t>. 2011;16: 726-729.</w:t>
      </w:r>
      <w:hyperlink r:id="rId19" w:history="1">
        <w:r w:rsidRPr="006E5227">
          <w:rPr>
            <w:rFonts w:ascii="Times New Roman" w:eastAsia="Calibri" w:hAnsi="Times New Roman"/>
            <w:sz w:val="24"/>
            <w:szCs w:val="24"/>
            <w:u w:val="single"/>
            <w:shd w:val="clear" w:color="auto" w:fill="FFFFFF"/>
            <w:lang w:val="id-ID"/>
          </w:rPr>
          <w:t>https://www.ncbi.nlm.nih.gov/pubmed/21632448</w:t>
        </w:r>
      </w:hyperlink>
    </w:p>
    <w:p w:rsidR="00C501A6" w:rsidRDefault="00C501A6" w:rsidP="006E5227">
      <w:pPr>
        <w:shd w:val="clear" w:color="auto" w:fill="FFFFFF"/>
        <w:spacing w:after="0" w:line="240" w:lineRule="auto"/>
        <w:ind w:left="567" w:hanging="567"/>
        <w:jc w:val="both"/>
        <w:rPr>
          <w:rFonts w:ascii="Times New Roman" w:eastAsia="Calibri" w:hAnsi="Times New Roman"/>
          <w:sz w:val="24"/>
          <w:szCs w:val="24"/>
          <w:u w:val="single"/>
          <w:shd w:val="clear" w:color="auto" w:fill="FFFFFF"/>
          <w:lang w:val="id-ID"/>
        </w:rPr>
      </w:pPr>
    </w:p>
    <w:p w:rsidR="006E5227" w:rsidRPr="006E5227" w:rsidRDefault="006E5227" w:rsidP="006E5227">
      <w:pPr>
        <w:shd w:val="clear" w:color="auto" w:fill="FFFFFF"/>
        <w:spacing w:after="0" w:line="240" w:lineRule="auto"/>
        <w:ind w:left="567" w:hanging="567"/>
        <w:jc w:val="both"/>
        <w:rPr>
          <w:rFonts w:ascii="Times New Roman" w:eastAsia="Calibri" w:hAnsi="Times New Roman"/>
          <w:sz w:val="24"/>
          <w:szCs w:val="24"/>
          <w:u w:val="single"/>
          <w:shd w:val="clear" w:color="auto" w:fill="FFFFFF"/>
          <w:lang w:val="id-ID"/>
        </w:rPr>
      </w:pPr>
    </w:p>
    <w:p w:rsidR="009722CB" w:rsidRDefault="009722CB" w:rsidP="009722CB">
      <w:pPr>
        <w:spacing w:line="240" w:lineRule="auto"/>
        <w:ind w:left="709" w:hanging="709"/>
        <w:contextualSpacing/>
        <w:jc w:val="both"/>
        <w:rPr>
          <w:rFonts w:ascii="Times New Roman" w:eastAsia="Calibri" w:hAnsi="Times New Roman"/>
          <w:color w:val="000000"/>
          <w:sz w:val="24"/>
          <w:szCs w:val="24"/>
        </w:rPr>
      </w:pPr>
      <w:r w:rsidRPr="009722CB">
        <w:rPr>
          <w:rFonts w:ascii="Times New Roman" w:eastAsia="Calibri" w:hAnsi="Times New Roman"/>
          <w:color w:val="000000"/>
          <w:sz w:val="24"/>
          <w:szCs w:val="24"/>
        </w:rPr>
        <w:t>Lincoln, J dan Wilensky 2008, Kanker payudara diagnosis dan solusinya, Jakarta: Prestasi Pustakaraya.</w:t>
      </w:r>
    </w:p>
    <w:p w:rsidR="00C501A6" w:rsidRDefault="00C501A6" w:rsidP="009722CB">
      <w:pPr>
        <w:spacing w:line="240" w:lineRule="auto"/>
        <w:ind w:left="709" w:hanging="709"/>
        <w:contextualSpacing/>
        <w:jc w:val="both"/>
        <w:rPr>
          <w:rFonts w:ascii="Times New Roman" w:eastAsia="Calibri" w:hAnsi="Times New Roman"/>
          <w:color w:val="000000"/>
          <w:sz w:val="24"/>
          <w:szCs w:val="24"/>
        </w:rPr>
      </w:pPr>
    </w:p>
    <w:p w:rsidR="00C501A6" w:rsidRPr="009722CB" w:rsidRDefault="00C501A6" w:rsidP="009722CB">
      <w:pPr>
        <w:spacing w:line="240" w:lineRule="auto"/>
        <w:ind w:left="709" w:hanging="709"/>
        <w:contextualSpacing/>
        <w:jc w:val="both"/>
        <w:rPr>
          <w:rFonts w:ascii="Times New Roman" w:eastAsia="Calibri" w:hAnsi="Times New Roman"/>
          <w:color w:val="000000"/>
          <w:sz w:val="24"/>
          <w:szCs w:val="24"/>
        </w:rPr>
      </w:pPr>
    </w:p>
    <w:p w:rsidR="00C501A6" w:rsidRPr="009722CB" w:rsidRDefault="009722CB" w:rsidP="00C501A6">
      <w:pPr>
        <w:shd w:val="clear" w:color="auto" w:fill="FFFFFF" w:themeFill="background1"/>
        <w:spacing w:before="100" w:beforeAutospacing="1" w:after="100" w:afterAutospacing="1" w:line="240" w:lineRule="auto"/>
        <w:ind w:left="480" w:hanging="480"/>
        <w:rPr>
          <w:rFonts w:ascii="Times New Roman" w:hAnsi="Times New Roman"/>
          <w:noProof/>
          <w:sz w:val="24"/>
          <w:szCs w:val="24"/>
        </w:rPr>
      </w:pPr>
      <w:r w:rsidRPr="009722CB">
        <w:rPr>
          <w:rFonts w:ascii="Times New Roman" w:hAnsi="Times New Roman"/>
          <w:noProof/>
          <w:sz w:val="24"/>
          <w:szCs w:val="24"/>
        </w:rPr>
        <w:t xml:space="preserve">Noor, N.N., 2008. </w:t>
      </w:r>
      <w:r w:rsidRPr="009722CB">
        <w:rPr>
          <w:rFonts w:ascii="Times New Roman" w:hAnsi="Times New Roman"/>
          <w:i/>
          <w:iCs/>
          <w:noProof/>
          <w:sz w:val="24"/>
          <w:szCs w:val="24"/>
        </w:rPr>
        <w:t>Epidemiologi</w:t>
      </w:r>
      <w:r w:rsidRPr="009722CB">
        <w:rPr>
          <w:rFonts w:ascii="Times New Roman" w:hAnsi="Times New Roman"/>
          <w:noProof/>
          <w:sz w:val="24"/>
          <w:szCs w:val="24"/>
        </w:rPr>
        <w:t>, Jakarta: Reineka Cipta.</w:t>
      </w:r>
    </w:p>
    <w:p w:rsidR="009722CB" w:rsidRPr="009722CB" w:rsidRDefault="009722CB" w:rsidP="009722CB">
      <w:pPr>
        <w:shd w:val="clear" w:color="auto" w:fill="FFFFFF" w:themeFill="background1"/>
        <w:spacing w:before="100" w:beforeAutospacing="1" w:after="100" w:afterAutospacing="1" w:line="240" w:lineRule="auto"/>
        <w:ind w:left="480" w:hanging="480"/>
        <w:rPr>
          <w:rFonts w:ascii="Times New Roman" w:hAnsi="Times New Roman"/>
          <w:noProof/>
          <w:sz w:val="24"/>
          <w:szCs w:val="24"/>
        </w:rPr>
      </w:pPr>
      <w:r w:rsidRPr="009722CB">
        <w:rPr>
          <w:rFonts w:ascii="Times New Roman" w:hAnsi="Times New Roman"/>
          <w:noProof/>
          <w:sz w:val="24"/>
          <w:szCs w:val="24"/>
        </w:rPr>
        <w:t xml:space="preserve">Notoatmodjo, S., 2014. </w:t>
      </w:r>
      <w:r w:rsidRPr="009722CB">
        <w:rPr>
          <w:rFonts w:ascii="Times New Roman" w:hAnsi="Times New Roman"/>
          <w:i/>
          <w:iCs/>
          <w:noProof/>
          <w:sz w:val="24"/>
          <w:szCs w:val="24"/>
        </w:rPr>
        <w:t>Ilmu Perilaku Kesehatan</w:t>
      </w:r>
      <w:r w:rsidRPr="009722CB">
        <w:rPr>
          <w:rFonts w:ascii="Times New Roman" w:hAnsi="Times New Roman"/>
          <w:noProof/>
          <w:sz w:val="24"/>
          <w:szCs w:val="24"/>
        </w:rPr>
        <w:t xml:space="preserve"> Cetakan Ke., Jakarta: Rineka Cipta.</w:t>
      </w:r>
    </w:p>
    <w:p w:rsidR="009722CB" w:rsidRPr="009722CB" w:rsidRDefault="009722CB" w:rsidP="009722CB">
      <w:pPr>
        <w:ind w:left="709" w:hanging="709"/>
        <w:jc w:val="both"/>
        <w:rPr>
          <w:rFonts w:ascii="Times New Roman" w:hAnsi="Times New Roman"/>
          <w:sz w:val="24"/>
          <w:szCs w:val="24"/>
        </w:rPr>
      </w:pPr>
      <w:r w:rsidRPr="009722CB">
        <w:rPr>
          <w:rFonts w:ascii="Times New Roman" w:hAnsi="Times New Roman"/>
          <w:sz w:val="24"/>
          <w:szCs w:val="24"/>
        </w:rPr>
        <w:t xml:space="preserve">Notoadmodjo, Soekidjo. 2010. </w:t>
      </w:r>
      <w:r w:rsidRPr="009722CB">
        <w:rPr>
          <w:rFonts w:ascii="Times New Roman" w:hAnsi="Times New Roman"/>
          <w:i/>
          <w:sz w:val="24"/>
          <w:szCs w:val="24"/>
        </w:rPr>
        <w:t>Pendidikan dan Prilaku Kesehatan</w:t>
      </w:r>
      <w:r w:rsidRPr="009722CB">
        <w:rPr>
          <w:rFonts w:ascii="Times New Roman" w:hAnsi="Times New Roman"/>
          <w:sz w:val="24"/>
          <w:szCs w:val="24"/>
        </w:rPr>
        <w:t>. Jakarta : RinekaCipta.</w:t>
      </w:r>
    </w:p>
    <w:p w:rsidR="009722CB" w:rsidRPr="009722CB" w:rsidRDefault="009722CB" w:rsidP="009722CB">
      <w:pPr>
        <w:spacing w:line="240" w:lineRule="auto"/>
        <w:contextualSpacing/>
        <w:jc w:val="both"/>
        <w:rPr>
          <w:rFonts w:ascii="Times New Roman" w:eastAsia="Calibri" w:hAnsi="Times New Roman"/>
          <w:color w:val="000000"/>
          <w:sz w:val="24"/>
          <w:szCs w:val="24"/>
        </w:rPr>
      </w:pPr>
    </w:p>
    <w:p w:rsidR="009722CB" w:rsidRDefault="009722CB" w:rsidP="009722CB">
      <w:pPr>
        <w:spacing w:line="240" w:lineRule="auto"/>
        <w:ind w:left="709" w:hanging="709"/>
        <w:contextualSpacing/>
        <w:jc w:val="both"/>
        <w:rPr>
          <w:rFonts w:ascii="Times New Roman" w:eastAsia="Calibri" w:hAnsi="Times New Roman"/>
          <w:color w:val="000000"/>
          <w:sz w:val="24"/>
          <w:szCs w:val="24"/>
        </w:rPr>
      </w:pPr>
      <w:r w:rsidRPr="009722CB">
        <w:rPr>
          <w:rFonts w:ascii="Times New Roman" w:eastAsia="Calibri" w:hAnsi="Times New Roman"/>
          <w:color w:val="000000"/>
          <w:sz w:val="24"/>
          <w:szCs w:val="24"/>
        </w:rPr>
        <w:t>Priyatin, Cici, 2013, “ Faktor Risiko yang Berpengaruh terhadap Kejadian Kanker Payudara di RSUP DR. Kariadi Semarang” Jurnal Kebidanan Vol 2 No 5. ISSN 2089-7669.</w:t>
      </w:r>
    </w:p>
    <w:p w:rsidR="00C501A6" w:rsidRPr="009722CB" w:rsidRDefault="00C501A6" w:rsidP="009722CB">
      <w:pPr>
        <w:spacing w:line="240" w:lineRule="auto"/>
        <w:ind w:left="709" w:hanging="709"/>
        <w:contextualSpacing/>
        <w:jc w:val="both"/>
        <w:rPr>
          <w:rFonts w:ascii="Times New Roman" w:eastAsia="Calibri" w:hAnsi="Times New Roman"/>
          <w:color w:val="000000"/>
          <w:sz w:val="24"/>
          <w:szCs w:val="24"/>
        </w:rPr>
      </w:pPr>
    </w:p>
    <w:p w:rsidR="009722CB" w:rsidRPr="009722CB" w:rsidRDefault="009722CB" w:rsidP="009722CB">
      <w:pPr>
        <w:spacing w:line="240" w:lineRule="auto"/>
        <w:contextualSpacing/>
        <w:jc w:val="both"/>
        <w:rPr>
          <w:rFonts w:ascii="Times New Roman" w:eastAsia="Calibri" w:hAnsi="Times New Roman"/>
          <w:color w:val="000000"/>
          <w:sz w:val="24"/>
          <w:szCs w:val="24"/>
        </w:rPr>
      </w:pPr>
    </w:p>
    <w:p w:rsidR="009722CB" w:rsidRPr="009722CB" w:rsidRDefault="009722CB" w:rsidP="009722CB">
      <w:pPr>
        <w:spacing w:line="240" w:lineRule="auto"/>
        <w:contextualSpacing/>
        <w:jc w:val="both"/>
        <w:rPr>
          <w:rFonts w:ascii="Times New Roman" w:eastAsia="Calibri" w:hAnsi="Times New Roman"/>
          <w:color w:val="000000"/>
          <w:sz w:val="24"/>
          <w:szCs w:val="24"/>
        </w:rPr>
      </w:pPr>
      <w:r w:rsidRPr="009722CB">
        <w:rPr>
          <w:rFonts w:ascii="Times New Roman" w:eastAsia="Calibri" w:hAnsi="Times New Roman"/>
          <w:color w:val="000000"/>
          <w:sz w:val="24"/>
          <w:szCs w:val="24"/>
        </w:rPr>
        <w:t>Rasjidi, 2009, Pencegahan Kanker Pada Wanita, Sagung-Seto, Jakarta</w:t>
      </w:r>
    </w:p>
    <w:p w:rsidR="009722CB" w:rsidRPr="009722CB" w:rsidRDefault="009722CB" w:rsidP="009722CB">
      <w:pPr>
        <w:spacing w:line="240" w:lineRule="auto"/>
        <w:contextualSpacing/>
        <w:jc w:val="right"/>
        <w:rPr>
          <w:rFonts w:ascii="Times New Roman" w:eastAsia="Calibri" w:hAnsi="Times New Roman"/>
          <w:color w:val="000000"/>
          <w:sz w:val="24"/>
          <w:szCs w:val="24"/>
        </w:rPr>
      </w:pPr>
    </w:p>
    <w:p w:rsidR="009722CB" w:rsidRDefault="009722CB" w:rsidP="009722CB">
      <w:pPr>
        <w:spacing w:line="240" w:lineRule="auto"/>
        <w:ind w:left="709" w:hanging="709"/>
        <w:contextualSpacing/>
        <w:jc w:val="both"/>
        <w:rPr>
          <w:rFonts w:ascii="Times New Roman" w:hAnsi="Times New Roman"/>
          <w:sz w:val="24"/>
          <w:szCs w:val="24"/>
        </w:rPr>
      </w:pPr>
      <w:r w:rsidRPr="009722CB">
        <w:rPr>
          <w:rFonts w:ascii="Times New Roman" w:hAnsi="Times New Roman"/>
          <w:sz w:val="24"/>
          <w:szCs w:val="24"/>
        </w:rPr>
        <w:lastRenderedPageBreak/>
        <w:t>Rosfein, R 2012, Jurnal faktor-faktor yang berhubungan dengan terjadinya kanker payudara pada beberapa wanita di Rumah Sakit Jakarta, Jakarta: Cermin Dunia Kedokteran, No.75, ISSN 0125-913X.</w:t>
      </w:r>
    </w:p>
    <w:p w:rsidR="00C501A6" w:rsidRPr="009722CB" w:rsidRDefault="00C501A6" w:rsidP="009722CB">
      <w:pPr>
        <w:spacing w:line="240" w:lineRule="auto"/>
        <w:ind w:left="709" w:hanging="709"/>
        <w:contextualSpacing/>
        <w:jc w:val="both"/>
        <w:rPr>
          <w:rFonts w:ascii="Times New Roman" w:hAnsi="Times New Roman"/>
          <w:sz w:val="24"/>
          <w:szCs w:val="24"/>
        </w:rPr>
      </w:pPr>
    </w:p>
    <w:p w:rsidR="009722CB" w:rsidRPr="009722CB" w:rsidRDefault="009722CB" w:rsidP="009722CB">
      <w:pPr>
        <w:spacing w:line="240" w:lineRule="auto"/>
        <w:contextualSpacing/>
        <w:jc w:val="both"/>
        <w:rPr>
          <w:rFonts w:ascii="Times New Roman" w:hAnsi="Times New Roman"/>
          <w:sz w:val="24"/>
          <w:szCs w:val="24"/>
        </w:rPr>
      </w:pPr>
    </w:p>
    <w:p w:rsidR="009722CB" w:rsidRDefault="009722CB" w:rsidP="009722CB">
      <w:pPr>
        <w:spacing w:line="240" w:lineRule="auto"/>
        <w:contextualSpacing/>
        <w:jc w:val="both"/>
        <w:rPr>
          <w:rFonts w:ascii="Times New Roman" w:hAnsi="Times New Roman"/>
          <w:sz w:val="24"/>
          <w:szCs w:val="24"/>
        </w:rPr>
      </w:pPr>
      <w:r w:rsidRPr="009722CB">
        <w:rPr>
          <w:rFonts w:ascii="Times New Roman" w:hAnsi="Times New Roman"/>
          <w:sz w:val="24"/>
          <w:szCs w:val="24"/>
        </w:rPr>
        <w:t>Riskesdas Data 2007</w:t>
      </w:r>
    </w:p>
    <w:p w:rsidR="00C501A6" w:rsidRPr="009722CB" w:rsidRDefault="00C501A6" w:rsidP="009722CB">
      <w:pPr>
        <w:spacing w:line="240" w:lineRule="auto"/>
        <w:contextualSpacing/>
        <w:jc w:val="both"/>
        <w:rPr>
          <w:rFonts w:ascii="Times New Roman" w:hAnsi="Times New Roman"/>
          <w:sz w:val="24"/>
          <w:szCs w:val="24"/>
        </w:rPr>
      </w:pPr>
    </w:p>
    <w:p w:rsidR="009722CB" w:rsidRPr="009722CB" w:rsidRDefault="009722CB" w:rsidP="009722CB">
      <w:pPr>
        <w:shd w:val="clear" w:color="auto" w:fill="FFFFFF" w:themeFill="background1"/>
        <w:spacing w:before="100" w:beforeAutospacing="1" w:after="100" w:afterAutospacing="1" w:line="240" w:lineRule="auto"/>
        <w:ind w:left="480" w:hanging="480"/>
        <w:rPr>
          <w:rFonts w:ascii="Times New Roman" w:hAnsi="Times New Roman"/>
          <w:noProof/>
          <w:sz w:val="24"/>
          <w:szCs w:val="24"/>
        </w:rPr>
      </w:pPr>
      <w:r w:rsidRPr="009722CB">
        <w:rPr>
          <w:rFonts w:ascii="Times New Roman" w:hAnsi="Times New Roman"/>
          <w:noProof/>
          <w:sz w:val="24"/>
          <w:szCs w:val="24"/>
        </w:rPr>
        <w:t xml:space="preserve">Satmoko, B., 2009. </w:t>
      </w:r>
      <w:r w:rsidRPr="009722CB">
        <w:rPr>
          <w:rFonts w:ascii="Times New Roman" w:hAnsi="Times New Roman"/>
          <w:i/>
          <w:iCs/>
          <w:noProof/>
          <w:sz w:val="24"/>
          <w:szCs w:val="24"/>
        </w:rPr>
        <w:t>Buku Pintar Kanker</w:t>
      </w:r>
      <w:r w:rsidRPr="009722CB">
        <w:rPr>
          <w:rFonts w:ascii="Times New Roman" w:hAnsi="Times New Roman"/>
          <w:noProof/>
          <w:sz w:val="24"/>
          <w:szCs w:val="24"/>
        </w:rPr>
        <w:t>, Yogyakarta: Powerbooks.</w:t>
      </w:r>
    </w:p>
    <w:p w:rsidR="009722CB" w:rsidRPr="009722CB" w:rsidRDefault="009722CB" w:rsidP="009722CB">
      <w:pPr>
        <w:shd w:val="clear" w:color="auto" w:fill="FFFFFF" w:themeFill="background1"/>
        <w:spacing w:before="100" w:beforeAutospacing="1" w:after="100" w:afterAutospacing="1" w:line="240" w:lineRule="auto"/>
        <w:ind w:left="480" w:hanging="480"/>
        <w:rPr>
          <w:rFonts w:ascii="Times New Roman" w:hAnsi="Times New Roman"/>
          <w:noProof/>
          <w:szCs w:val="24"/>
        </w:rPr>
      </w:pPr>
      <w:r w:rsidRPr="009722CB">
        <w:rPr>
          <w:rFonts w:ascii="Times New Roman" w:hAnsi="Times New Roman"/>
          <w:noProof/>
          <w:sz w:val="24"/>
          <w:szCs w:val="24"/>
        </w:rPr>
        <w:t xml:space="preserve">Shadine, M., 2012. </w:t>
      </w:r>
      <w:r w:rsidRPr="009722CB">
        <w:rPr>
          <w:rFonts w:ascii="Times New Roman" w:hAnsi="Times New Roman"/>
          <w:i/>
          <w:iCs/>
          <w:noProof/>
          <w:sz w:val="24"/>
          <w:szCs w:val="24"/>
        </w:rPr>
        <w:t>Penyakit Wanita Pencegahan, Deteksi Dini, dan Pengobatannya</w:t>
      </w:r>
      <w:r w:rsidRPr="009722CB">
        <w:rPr>
          <w:rFonts w:ascii="Times New Roman" w:hAnsi="Times New Roman"/>
          <w:noProof/>
          <w:sz w:val="24"/>
          <w:szCs w:val="24"/>
        </w:rPr>
        <w:t>, Yogyakarta: Citra Pustaka</w:t>
      </w:r>
      <w:r w:rsidRPr="009722CB">
        <w:rPr>
          <w:rFonts w:ascii="Times New Roman" w:hAnsi="Times New Roman"/>
          <w:noProof/>
          <w:szCs w:val="24"/>
        </w:rPr>
        <w:t>.</w:t>
      </w:r>
    </w:p>
    <w:p w:rsidR="009722CB" w:rsidRPr="009722CB" w:rsidRDefault="009722CB" w:rsidP="009722CB">
      <w:pPr>
        <w:shd w:val="clear" w:color="auto" w:fill="FFFFFF" w:themeFill="background1"/>
        <w:spacing w:before="100" w:beforeAutospacing="1" w:after="100" w:afterAutospacing="1" w:line="240" w:lineRule="auto"/>
        <w:ind w:left="480" w:hanging="480"/>
        <w:rPr>
          <w:rFonts w:ascii="Times New Roman" w:hAnsi="Times New Roman"/>
          <w:noProof/>
          <w:szCs w:val="24"/>
        </w:rPr>
      </w:pPr>
      <w:r w:rsidRPr="009722CB">
        <w:rPr>
          <w:rFonts w:ascii="Times New Roman" w:hAnsi="Times New Roman"/>
          <w:noProof/>
          <w:sz w:val="24"/>
          <w:szCs w:val="24"/>
        </w:rPr>
        <w:t xml:space="preserve">Soebachman, A., 2011. </w:t>
      </w:r>
      <w:r w:rsidRPr="009722CB">
        <w:rPr>
          <w:rFonts w:ascii="Times New Roman" w:hAnsi="Times New Roman"/>
          <w:i/>
          <w:iCs/>
          <w:noProof/>
          <w:sz w:val="24"/>
          <w:szCs w:val="24"/>
        </w:rPr>
        <w:t>Awas 7 Kanker Paling Mematikan</w:t>
      </w:r>
      <w:r w:rsidRPr="009722CB">
        <w:rPr>
          <w:rFonts w:ascii="Times New Roman" w:hAnsi="Times New Roman"/>
          <w:noProof/>
          <w:sz w:val="24"/>
          <w:szCs w:val="24"/>
        </w:rPr>
        <w:t>, Yogyakarta: Syura Media Utama</w:t>
      </w:r>
      <w:r w:rsidRPr="009722CB">
        <w:rPr>
          <w:rFonts w:ascii="Times New Roman" w:hAnsi="Times New Roman"/>
          <w:noProof/>
          <w:szCs w:val="24"/>
        </w:rPr>
        <w:t>.</w:t>
      </w:r>
    </w:p>
    <w:p w:rsidR="009722CB" w:rsidRPr="009722CB" w:rsidRDefault="009722CB" w:rsidP="009722CB">
      <w:pPr>
        <w:shd w:val="clear" w:color="auto" w:fill="FFFFFF" w:themeFill="background1"/>
        <w:spacing w:before="100" w:beforeAutospacing="1" w:after="100" w:afterAutospacing="1" w:line="240" w:lineRule="auto"/>
        <w:ind w:left="480" w:hanging="480"/>
        <w:rPr>
          <w:rFonts w:ascii="Times New Roman" w:hAnsi="Times New Roman"/>
          <w:noProof/>
          <w:sz w:val="24"/>
          <w:szCs w:val="24"/>
        </w:rPr>
      </w:pPr>
      <w:r w:rsidRPr="009722CB">
        <w:rPr>
          <w:rFonts w:ascii="Times New Roman" w:hAnsi="Times New Roman"/>
          <w:noProof/>
          <w:sz w:val="24"/>
          <w:szCs w:val="24"/>
        </w:rPr>
        <w:t xml:space="preserve">Supriyanto, W., 2017. </w:t>
      </w:r>
      <w:r w:rsidRPr="009722CB">
        <w:rPr>
          <w:rFonts w:ascii="Times New Roman" w:hAnsi="Times New Roman"/>
          <w:i/>
          <w:iCs/>
          <w:noProof/>
          <w:sz w:val="24"/>
          <w:szCs w:val="24"/>
        </w:rPr>
        <w:t>Kanker Deteksi Dini, Pengobatan dan Penyembuhannya</w:t>
      </w:r>
      <w:r w:rsidRPr="009722CB">
        <w:rPr>
          <w:rFonts w:ascii="Times New Roman" w:hAnsi="Times New Roman"/>
          <w:noProof/>
          <w:sz w:val="24"/>
          <w:szCs w:val="24"/>
        </w:rPr>
        <w:t>, Yogyakarta: Parama Ilmu.</w:t>
      </w:r>
    </w:p>
    <w:p w:rsidR="009722CB" w:rsidRPr="009722CB" w:rsidRDefault="009722CB" w:rsidP="009722CB">
      <w:pPr>
        <w:spacing w:line="240" w:lineRule="auto"/>
        <w:contextualSpacing/>
        <w:jc w:val="both"/>
        <w:rPr>
          <w:rFonts w:ascii="Times New Roman" w:hAnsi="Times New Roman"/>
          <w:sz w:val="24"/>
          <w:szCs w:val="24"/>
        </w:rPr>
      </w:pPr>
      <w:r w:rsidRPr="009722CB">
        <w:rPr>
          <w:rFonts w:ascii="Times New Roman" w:hAnsi="Times New Roman"/>
          <w:sz w:val="24"/>
          <w:szCs w:val="24"/>
        </w:rPr>
        <w:t>Wiknjosastro, H 2005, Ilmu kandunan, Jakarta: Yayasan Bina Pustaka.</w:t>
      </w:r>
    </w:p>
    <w:p w:rsidR="009722CB" w:rsidRDefault="009722CB" w:rsidP="00492602">
      <w:pPr>
        <w:spacing w:after="0" w:line="240" w:lineRule="auto"/>
        <w:rPr>
          <w:rFonts w:ascii="Times New Roman" w:hAnsi="Times New Roman"/>
          <w:sz w:val="24"/>
          <w:szCs w:val="24"/>
        </w:rPr>
      </w:pPr>
    </w:p>
    <w:p w:rsidR="009722CB" w:rsidRDefault="009722CB" w:rsidP="00492602">
      <w:pPr>
        <w:spacing w:after="0" w:line="240" w:lineRule="auto"/>
        <w:rPr>
          <w:rFonts w:ascii="Times New Roman" w:hAnsi="Times New Roman"/>
          <w:sz w:val="24"/>
          <w:szCs w:val="24"/>
        </w:rPr>
      </w:pPr>
    </w:p>
    <w:p w:rsidR="009722CB" w:rsidRPr="00E22703" w:rsidRDefault="009722CB" w:rsidP="00492602">
      <w:pPr>
        <w:spacing w:after="0" w:line="240" w:lineRule="auto"/>
        <w:rPr>
          <w:rFonts w:ascii="Times New Roman" w:hAnsi="Times New Roman"/>
          <w:sz w:val="24"/>
          <w:szCs w:val="24"/>
        </w:rPr>
      </w:pPr>
    </w:p>
    <w:p w:rsidR="007237A7" w:rsidRPr="00167DE6" w:rsidRDefault="007237A7" w:rsidP="00167DE6">
      <w:pPr>
        <w:pStyle w:val="ListParagraph1"/>
        <w:spacing w:after="200"/>
        <w:ind w:left="0"/>
        <w:jc w:val="both"/>
      </w:pPr>
      <w:bookmarkStart w:id="10" w:name="_GoBack"/>
      <w:bookmarkEnd w:id="10"/>
    </w:p>
    <w:sectPr w:rsidR="007237A7" w:rsidRPr="00167DE6" w:rsidSect="00691E41">
      <w:footerReference w:type="default" r:id="rId20"/>
      <w:pgSz w:w="12240" w:h="15840" w:code="1"/>
      <w:pgMar w:top="1701" w:right="1701" w:bottom="1418" w:left="2268" w:header="720" w:footer="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7AC" w:rsidRDefault="00EE67AC" w:rsidP="00691E41">
      <w:pPr>
        <w:spacing w:after="0" w:line="240" w:lineRule="auto"/>
      </w:pPr>
      <w:r>
        <w:separator/>
      </w:r>
    </w:p>
  </w:endnote>
  <w:endnote w:type="continuationSeparator" w:id="1">
    <w:p w:rsidR="00EE67AC" w:rsidRDefault="00EE67AC" w:rsidP="00691E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D0E" w:rsidRDefault="00347D0E">
    <w:pPr>
      <w:pStyle w:val="Footer"/>
      <w:jc w:val="center"/>
    </w:pPr>
  </w:p>
  <w:p w:rsidR="00347D0E" w:rsidRDefault="00347D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7AC" w:rsidRDefault="00EE67AC" w:rsidP="00691E41">
      <w:pPr>
        <w:spacing w:after="0" w:line="240" w:lineRule="auto"/>
      </w:pPr>
      <w:r>
        <w:separator/>
      </w:r>
    </w:p>
  </w:footnote>
  <w:footnote w:type="continuationSeparator" w:id="1">
    <w:p w:rsidR="00EE67AC" w:rsidRDefault="00EE67AC" w:rsidP="00691E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A6A01"/>
    <w:multiLevelType w:val="multilevel"/>
    <w:tmpl w:val="043A9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6995DB1"/>
    <w:multiLevelType w:val="multilevel"/>
    <w:tmpl w:val="1924F116"/>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4744EA5"/>
    <w:multiLevelType w:val="hybridMultilevel"/>
    <w:tmpl w:val="12D60C8A"/>
    <w:lvl w:ilvl="0" w:tplc="1A186AF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5A752BC"/>
    <w:multiLevelType w:val="multilevel"/>
    <w:tmpl w:val="C302B83A"/>
    <w:lvl w:ilvl="0">
      <w:start w:val="4"/>
      <w:numFmt w:val="decimal"/>
      <w:lvlText w:val="%1"/>
      <w:lvlJc w:val="left"/>
      <w:pPr>
        <w:ind w:left="360" w:hanging="360"/>
      </w:pPr>
      <w:rPr>
        <w:rFonts w:cs="Times New Roman" w:hint="default"/>
      </w:rPr>
    </w:lvl>
    <w:lvl w:ilvl="1">
      <w:start w:val="1"/>
      <w:numFmt w:val="upperRoman"/>
      <w:lvlText w:val="%2."/>
      <w:lvlJc w:val="left"/>
      <w:pPr>
        <w:ind w:left="720" w:hanging="360"/>
      </w:pPr>
      <w:rPr>
        <w:rFonts w:ascii="Calibri" w:eastAsia="Times New Roman" w:hAnsi="Calibri" w:cs="Times New Roman"/>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nsid w:val="2659555C"/>
    <w:multiLevelType w:val="hybridMultilevel"/>
    <w:tmpl w:val="23084CFA"/>
    <w:lvl w:ilvl="0" w:tplc="E5800B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AC01AE"/>
    <w:multiLevelType w:val="hybridMultilevel"/>
    <w:tmpl w:val="0A40B4A2"/>
    <w:lvl w:ilvl="0" w:tplc="618EE834">
      <w:start w:val="1"/>
      <w:numFmt w:val="decimal"/>
      <w:lvlText w:val="%1."/>
      <w:lvlJc w:val="left"/>
      <w:pPr>
        <w:ind w:left="720" w:hanging="360"/>
      </w:pPr>
      <w:rPr>
        <w:rFonts w:ascii="Calibri" w:eastAsia="Times New Roman" w:hAnsi="Calibri" w:cs="Times New Roman"/>
        <w:b w:val="0"/>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CB4394F"/>
    <w:multiLevelType w:val="hybridMultilevel"/>
    <w:tmpl w:val="A3964C56"/>
    <w:lvl w:ilvl="0" w:tplc="3DFC5EEA">
      <w:start w:val="1"/>
      <w:numFmt w:val="decimal"/>
      <w:lvlText w:val="Tabel 4.%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8F262D7"/>
    <w:multiLevelType w:val="hybridMultilevel"/>
    <w:tmpl w:val="4030DB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9814BEC"/>
    <w:multiLevelType w:val="hybridMultilevel"/>
    <w:tmpl w:val="9AA2A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B9480A"/>
    <w:multiLevelType w:val="hybridMultilevel"/>
    <w:tmpl w:val="21344A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6EBF472"/>
    <w:multiLevelType w:val="singleLevel"/>
    <w:tmpl w:val="56EBF472"/>
    <w:lvl w:ilvl="0">
      <w:start w:val="1"/>
      <w:numFmt w:val="decimal"/>
      <w:suff w:val="nothing"/>
      <w:lvlText w:val="%1)"/>
      <w:lvlJc w:val="left"/>
    </w:lvl>
  </w:abstractNum>
  <w:abstractNum w:abstractNumId="11">
    <w:nsid w:val="56EC119D"/>
    <w:multiLevelType w:val="singleLevel"/>
    <w:tmpl w:val="56EC119D"/>
    <w:lvl w:ilvl="0">
      <w:start w:val="1"/>
      <w:numFmt w:val="decimal"/>
      <w:suff w:val="nothing"/>
      <w:lvlText w:val="%1."/>
      <w:lvlJc w:val="left"/>
    </w:lvl>
  </w:abstractNum>
  <w:abstractNum w:abstractNumId="12">
    <w:nsid w:val="56EC1214"/>
    <w:multiLevelType w:val="singleLevel"/>
    <w:tmpl w:val="56EC1214"/>
    <w:lvl w:ilvl="0">
      <w:start w:val="1"/>
      <w:numFmt w:val="decimal"/>
      <w:suff w:val="space"/>
      <w:lvlText w:val="%1."/>
      <w:lvlJc w:val="left"/>
    </w:lvl>
  </w:abstractNum>
  <w:abstractNum w:abstractNumId="13">
    <w:nsid w:val="56EC134A"/>
    <w:multiLevelType w:val="singleLevel"/>
    <w:tmpl w:val="56EC134A"/>
    <w:lvl w:ilvl="0">
      <w:start w:val="1"/>
      <w:numFmt w:val="decimal"/>
      <w:suff w:val="space"/>
      <w:lvlText w:val="%1."/>
      <w:lvlJc w:val="left"/>
    </w:lvl>
  </w:abstractNum>
  <w:abstractNum w:abstractNumId="14">
    <w:nsid w:val="56EC13C8"/>
    <w:multiLevelType w:val="singleLevel"/>
    <w:tmpl w:val="56EC13C8"/>
    <w:lvl w:ilvl="0">
      <w:start w:val="1"/>
      <w:numFmt w:val="decimal"/>
      <w:suff w:val="space"/>
      <w:lvlText w:val="%1."/>
      <w:lvlJc w:val="left"/>
    </w:lvl>
  </w:abstractNum>
  <w:abstractNum w:abstractNumId="15">
    <w:nsid w:val="56EC149C"/>
    <w:multiLevelType w:val="singleLevel"/>
    <w:tmpl w:val="56EC149C"/>
    <w:lvl w:ilvl="0">
      <w:start w:val="1"/>
      <w:numFmt w:val="decimal"/>
      <w:suff w:val="space"/>
      <w:lvlText w:val="%1."/>
      <w:lvlJc w:val="left"/>
    </w:lvl>
  </w:abstractNum>
  <w:abstractNum w:abstractNumId="16">
    <w:nsid w:val="56EC157F"/>
    <w:multiLevelType w:val="singleLevel"/>
    <w:tmpl w:val="56EC157F"/>
    <w:lvl w:ilvl="0">
      <w:start w:val="1"/>
      <w:numFmt w:val="decimal"/>
      <w:suff w:val="space"/>
      <w:lvlText w:val="%1."/>
      <w:lvlJc w:val="left"/>
    </w:lvl>
  </w:abstractNum>
  <w:abstractNum w:abstractNumId="17">
    <w:nsid w:val="64D228AA"/>
    <w:multiLevelType w:val="multilevel"/>
    <w:tmpl w:val="5B367C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ACB3204"/>
    <w:multiLevelType w:val="hybridMultilevel"/>
    <w:tmpl w:val="1102DA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5E405AC"/>
    <w:multiLevelType w:val="hybridMultilevel"/>
    <w:tmpl w:val="13E81F58"/>
    <w:lvl w:ilvl="0" w:tplc="E25C5DDC">
      <w:start w:val="1"/>
      <w:numFmt w:val="decimal"/>
      <w:lvlText w:val="%1."/>
      <w:lvlJc w:val="left"/>
      <w:pPr>
        <w:ind w:left="765" w:hanging="360"/>
      </w:pPr>
      <w:rPr>
        <w:rFonts w:hint="default"/>
      </w:r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20">
    <w:nsid w:val="766F587E"/>
    <w:multiLevelType w:val="hybridMultilevel"/>
    <w:tmpl w:val="B6C643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8873633"/>
    <w:multiLevelType w:val="multilevel"/>
    <w:tmpl w:val="A732AAB4"/>
    <w:lvl w:ilvl="0">
      <w:start w:val="6"/>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3."/>
      <w:lvlJc w:val="left"/>
      <w:pPr>
        <w:ind w:left="1440" w:hanging="720"/>
      </w:pPr>
      <w:rPr>
        <w:rFonts w:ascii="Calibri" w:eastAsia="Times New Roman" w:hAnsi="Calibri" w:cs="Times New Roman"/>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nsid w:val="7A5E2E4D"/>
    <w:multiLevelType w:val="multilevel"/>
    <w:tmpl w:val="EFD432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0"/>
  </w:num>
  <w:num w:numId="4">
    <w:abstractNumId w:val="17"/>
  </w:num>
  <w:num w:numId="5">
    <w:abstractNumId w:val="22"/>
  </w:num>
  <w:num w:numId="6">
    <w:abstractNumId w:val="21"/>
  </w:num>
  <w:num w:numId="7">
    <w:abstractNumId w:val="20"/>
  </w:num>
  <w:num w:numId="8">
    <w:abstractNumId w:val="2"/>
  </w:num>
  <w:num w:numId="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9"/>
  </w:num>
  <w:num w:numId="12">
    <w:abstractNumId w:val="18"/>
  </w:num>
  <w:num w:numId="13">
    <w:abstractNumId w:val="9"/>
  </w:num>
  <w:num w:numId="14">
    <w:abstractNumId w:val="7"/>
  </w:num>
  <w:num w:numId="15">
    <w:abstractNumId w:val="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4"/>
  </w:num>
  <w:num w:numId="21">
    <w:abstractNumId w:val="11"/>
  </w:num>
  <w:num w:numId="22">
    <w:abstractNumId w:val="12"/>
  </w:num>
  <w:num w:numId="23">
    <w:abstractNumId w:val="15"/>
  </w:num>
  <w:num w:numId="24">
    <w:abstractNumId w:val="14"/>
  </w:num>
  <w:num w:numId="25">
    <w:abstractNumId w:val="13"/>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492602"/>
    <w:rsid w:val="000063D5"/>
    <w:rsid w:val="00014B1B"/>
    <w:rsid w:val="00016736"/>
    <w:rsid w:val="000436B8"/>
    <w:rsid w:val="00081FCF"/>
    <w:rsid w:val="0008731F"/>
    <w:rsid w:val="00087CAF"/>
    <w:rsid w:val="000C7034"/>
    <w:rsid w:val="000E3514"/>
    <w:rsid w:val="000F0291"/>
    <w:rsid w:val="000F6E61"/>
    <w:rsid w:val="00115380"/>
    <w:rsid w:val="001326BA"/>
    <w:rsid w:val="00144B2C"/>
    <w:rsid w:val="00145E3F"/>
    <w:rsid w:val="00153A38"/>
    <w:rsid w:val="001619E2"/>
    <w:rsid w:val="00165B4F"/>
    <w:rsid w:val="00167DE6"/>
    <w:rsid w:val="00172ECB"/>
    <w:rsid w:val="0018722B"/>
    <w:rsid w:val="001B393C"/>
    <w:rsid w:val="001C18B6"/>
    <w:rsid w:val="001C3E6E"/>
    <w:rsid w:val="001F24C3"/>
    <w:rsid w:val="001F4C79"/>
    <w:rsid w:val="00206386"/>
    <w:rsid w:val="0022184D"/>
    <w:rsid w:val="0023338D"/>
    <w:rsid w:val="00240F55"/>
    <w:rsid w:val="0027219F"/>
    <w:rsid w:val="00281186"/>
    <w:rsid w:val="002A4F5E"/>
    <w:rsid w:val="002B244B"/>
    <w:rsid w:val="002B75C9"/>
    <w:rsid w:val="002C7BD0"/>
    <w:rsid w:val="002D0AF3"/>
    <w:rsid w:val="0031358D"/>
    <w:rsid w:val="0033117C"/>
    <w:rsid w:val="00333103"/>
    <w:rsid w:val="003402CD"/>
    <w:rsid w:val="00347D0E"/>
    <w:rsid w:val="00350F3E"/>
    <w:rsid w:val="00382CBE"/>
    <w:rsid w:val="00386CE1"/>
    <w:rsid w:val="00393612"/>
    <w:rsid w:val="00397751"/>
    <w:rsid w:val="003B1038"/>
    <w:rsid w:val="003C6738"/>
    <w:rsid w:val="003C6E7E"/>
    <w:rsid w:val="003E2E28"/>
    <w:rsid w:val="003F0297"/>
    <w:rsid w:val="00410DDD"/>
    <w:rsid w:val="00417EF7"/>
    <w:rsid w:val="00425FB9"/>
    <w:rsid w:val="0042693F"/>
    <w:rsid w:val="00441C5F"/>
    <w:rsid w:val="00446D83"/>
    <w:rsid w:val="004510C2"/>
    <w:rsid w:val="0045139D"/>
    <w:rsid w:val="00472127"/>
    <w:rsid w:val="004914A6"/>
    <w:rsid w:val="00492602"/>
    <w:rsid w:val="00492D7F"/>
    <w:rsid w:val="004A3352"/>
    <w:rsid w:val="004D535F"/>
    <w:rsid w:val="004D55C9"/>
    <w:rsid w:val="004F43BA"/>
    <w:rsid w:val="004F4AEA"/>
    <w:rsid w:val="005153F5"/>
    <w:rsid w:val="00532742"/>
    <w:rsid w:val="00557964"/>
    <w:rsid w:val="005736C1"/>
    <w:rsid w:val="005A6EAD"/>
    <w:rsid w:val="005C66F8"/>
    <w:rsid w:val="005D2438"/>
    <w:rsid w:val="005D42B5"/>
    <w:rsid w:val="005F6806"/>
    <w:rsid w:val="005F731C"/>
    <w:rsid w:val="00613EF7"/>
    <w:rsid w:val="00616521"/>
    <w:rsid w:val="00635361"/>
    <w:rsid w:val="00643488"/>
    <w:rsid w:val="0065082C"/>
    <w:rsid w:val="00671E40"/>
    <w:rsid w:val="00683D08"/>
    <w:rsid w:val="00691E41"/>
    <w:rsid w:val="006A2F1D"/>
    <w:rsid w:val="006A4F40"/>
    <w:rsid w:val="006E5227"/>
    <w:rsid w:val="006F2839"/>
    <w:rsid w:val="006F4B42"/>
    <w:rsid w:val="007237A7"/>
    <w:rsid w:val="00723E30"/>
    <w:rsid w:val="0072550E"/>
    <w:rsid w:val="00726D24"/>
    <w:rsid w:val="00730AD3"/>
    <w:rsid w:val="00750412"/>
    <w:rsid w:val="0078581E"/>
    <w:rsid w:val="007878F7"/>
    <w:rsid w:val="007A3A60"/>
    <w:rsid w:val="007A64B5"/>
    <w:rsid w:val="007B2F7D"/>
    <w:rsid w:val="007C4A9C"/>
    <w:rsid w:val="007D0311"/>
    <w:rsid w:val="007E513E"/>
    <w:rsid w:val="007E65BB"/>
    <w:rsid w:val="007F1EE7"/>
    <w:rsid w:val="00803EBD"/>
    <w:rsid w:val="00825CB4"/>
    <w:rsid w:val="00827898"/>
    <w:rsid w:val="00835A0F"/>
    <w:rsid w:val="008415AD"/>
    <w:rsid w:val="00844D54"/>
    <w:rsid w:val="00852E3A"/>
    <w:rsid w:val="0086280D"/>
    <w:rsid w:val="00872F22"/>
    <w:rsid w:val="008812D5"/>
    <w:rsid w:val="00896BDB"/>
    <w:rsid w:val="008C2311"/>
    <w:rsid w:val="008D0AB7"/>
    <w:rsid w:val="008D2E24"/>
    <w:rsid w:val="008E27D4"/>
    <w:rsid w:val="008F141F"/>
    <w:rsid w:val="008F497C"/>
    <w:rsid w:val="00921C1A"/>
    <w:rsid w:val="00932D61"/>
    <w:rsid w:val="0093465C"/>
    <w:rsid w:val="00944BB3"/>
    <w:rsid w:val="00946814"/>
    <w:rsid w:val="00955F77"/>
    <w:rsid w:val="00965555"/>
    <w:rsid w:val="009722CB"/>
    <w:rsid w:val="00973415"/>
    <w:rsid w:val="009807DD"/>
    <w:rsid w:val="00987F0F"/>
    <w:rsid w:val="009A2B17"/>
    <w:rsid w:val="00A15BEB"/>
    <w:rsid w:val="00A21B62"/>
    <w:rsid w:val="00A25D8E"/>
    <w:rsid w:val="00A26556"/>
    <w:rsid w:val="00A351EC"/>
    <w:rsid w:val="00A3709F"/>
    <w:rsid w:val="00A43AB0"/>
    <w:rsid w:val="00A4400C"/>
    <w:rsid w:val="00A443D4"/>
    <w:rsid w:val="00A5330F"/>
    <w:rsid w:val="00A57362"/>
    <w:rsid w:val="00A623FA"/>
    <w:rsid w:val="00A663BA"/>
    <w:rsid w:val="00A6771D"/>
    <w:rsid w:val="00A764F7"/>
    <w:rsid w:val="00A80246"/>
    <w:rsid w:val="00A83AC8"/>
    <w:rsid w:val="00AA2B39"/>
    <w:rsid w:val="00AB0F97"/>
    <w:rsid w:val="00AC2AD8"/>
    <w:rsid w:val="00AC598B"/>
    <w:rsid w:val="00AE3EAF"/>
    <w:rsid w:val="00AF3643"/>
    <w:rsid w:val="00AF6777"/>
    <w:rsid w:val="00B06347"/>
    <w:rsid w:val="00B06E7E"/>
    <w:rsid w:val="00B263AC"/>
    <w:rsid w:val="00B36055"/>
    <w:rsid w:val="00B54F0D"/>
    <w:rsid w:val="00B62ABE"/>
    <w:rsid w:val="00BA1E77"/>
    <w:rsid w:val="00BA5F49"/>
    <w:rsid w:val="00C03337"/>
    <w:rsid w:val="00C0358B"/>
    <w:rsid w:val="00C219F3"/>
    <w:rsid w:val="00C26E4D"/>
    <w:rsid w:val="00C27811"/>
    <w:rsid w:val="00C31C79"/>
    <w:rsid w:val="00C501A6"/>
    <w:rsid w:val="00C629CD"/>
    <w:rsid w:val="00C753DB"/>
    <w:rsid w:val="00C86663"/>
    <w:rsid w:val="00CE1D18"/>
    <w:rsid w:val="00CE2F6F"/>
    <w:rsid w:val="00D01A44"/>
    <w:rsid w:val="00D053DB"/>
    <w:rsid w:val="00D1727A"/>
    <w:rsid w:val="00D35EE4"/>
    <w:rsid w:val="00D37D15"/>
    <w:rsid w:val="00D40F63"/>
    <w:rsid w:val="00D42D5B"/>
    <w:rsid w:val="00D445DE"/>
    <w:rsid w:val="00D57389"/>
    <w:rsid w:val="00D70CA4"/>
    <w:rsid w:val="00D9344A"/>
    <w:rsid w:val="00DA497F"/>
    <w:rsid w:val="00DD2A11"/>
    <w:rsid w:val="00DD7F92"/>
    <w:rsid w:val="00DE67D6"/>
    <w:rsid w:val="00DF6242"/>
    <w:rsid w:val="00E22703"/>
    <w:rsid w:val="00E42452"/>
    <w:rsid w:val="00E43AD8"/>
    <w:rsid w:val="00E44D06"/>
    <w:rsid w:val="00E50B8B"/>
    <w:rsid w:val="00E54C10"/>
    <w:rsid w:val="00E556E3"/>
    <w:rsid w:val="00E5628B"/>
    <w:rsid w:val="00E6386A"/>
    <w:rsid w:val="00E70B36"/>
    <w:rsid w:val="00E75D96"/>
    <w:rsid w:val="00EA5555"/>
    <w:rsid w:val="00EC1777"/>
    <w:rsid w:val="00EC7B2F"/>
    <w:rsid w:val="00ED01A2"/>
    <w:rsid w:val="00ED2EA2"/>
    <w:rsid w:val="00EE67AC"/>
    <w:rsid w:val="00EF3CE3"/>
    <w:rsid w:val="00F14B8C"/>
    <w:rsid w:val="00F1684E"/>
    <w:rsid w:val="00F177A3"/>
    <w:rsid w:val="00F431E5"/>
    <w:rsid w:val="00F45C9C"/>
    <w:rsid w:val="00F504B1"/>
    <w:rsid w:val="00F62181"/>
    <w:rsid w:val="00FA318B"/>
    <w:rsid w:val="00FC2B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D7F"/>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602"/>
    <w:pPr>
      <w:spacing w:after="0" w:line="480" w:lineRule="auto"/>
      <w:ind w:left="720"/>
      <w:contextualSpacing/>
    </w:pPr>
    <w:rPr>
      <w:rFonts w:ascii="Times New Roman" w:hAnsi="Times New Roman"/>
      <w:sz w:val="24"/>
    </w:rPr>
  </w:style>
  <w:style w:type="paragraph" w:styleId="Footer">
    <w:name w:val="footer"/>
    <w:basedOn w:val="Normal"/>
    <w:link w:val="FooterChar"/>
    <w:uiPriority w:val="99"/>
    <w:unhideWhenUsed/>
    <w:rsid w:val="00492602"/>
    <w:pPr>
      <w:tabs>
        <w:tab w:val="center" w:pos="4680"/>
        <w:tab w:val="right" w:pos="9360"/>
      </w:tabs>
    </w:pPr>
  </w:style>
  <w:style w:type="character" w:customStyle="1" w:styleId="FooterChar">
    <w:name w:val="Footer Char"/>
    <w:basedOn w:val="DefaultParagraphFont"/>
    <w:link w:val="Footer"/>
    <w:uiPriority w:val="99"/>
    <w:rsid w:val="00492602"/>
    <w:rPr>
      <w:rFonts w:ascii="Calibri" w:eastAsia="Times New Roman" w:hAnsi="Calibri" w:cs="Times New Roman"/>
      <w:lang w:val="en-US"/>
    </w:rPr>
  </w:style>
  <w:style w:type="paragraph" w:customStyle="1" w:styleId="Paragraf">
    <w:name w:val="Paragraf"/>
    <w:basedOn w:val="Normal"/>
    <w:link w:val="ParagrafChar"/>
    <w:rsid w:val="007E513E"/>
    <w:pPr>
      <w:spacing w:after="0" w:line="480" w:lineRule="auto"/>
      <w:ind w:left="360" w:firstLine="720"/>
      <w:jc w:val="both"/>
    </w:pPr>
    <w:rPr>
      <w:rFonts w:ascii="Times New Roman" w:hAnsi="Times New Roman"/>
      <w:bCs/>
      <w:sz w:val="24"/>
      <w:szCs w:val="24"/>
    </w:rPr>
  </w:style>
  <w:style w:type="character" w:customStyle="1" w:styleId="ParagrafChar">
    <w:name w:val="Paragraf Char"/>
    <w:basedOn w:val="DefaultParagraphFont"/>
    <w:link w:val="Paragraf"/>
    <w:locked/>
    <w:rsid w:val="007E513E"/>
    <w:rPr>
      <w:rFonts w:ascii="Times New Roman" w:eastAsia="Times New Roman" w:hAnsi="Times New Roman" w:cs="Times New Roman"/>
      <w:bCs/>
      <w:sz w:val="24"/>
      <w:szCs w:val="24"/>
      <w:lang w:val="en-US"/>
    </w:rPr>
  </w:style>
  <w:style w:type="table" w:styleId="TableGrid">
    <w:name w:val="Table Grid"/>
    <w:basedOn w:val="TableNormal"/>
    <w:uiPriority w:val="39"/>
    <w:qFormat/>
    <w:rsid w:val="00AF3643"/>
    <w:pPr>
      <w:spacing w:after="0" w:line="240" w:lineRule="auto"/>
    </w:pPr>
    <w:rPr>
      <w:rFonts w:ascii="Times New Roman" w:eastAsia="Times New Roman" w:hAnsi="Times New Roman" w:cs="Times New Roman"/>
      <w:sz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237A7"/>
    <w:rPr>
      <w:rFonts w:cs="Times New Roman"/>
      <w:color w:val="0563C1" w:themeColor="hyperlink"/>
      <w:u w:val="single"/>
    </w:rPr>
  </w:style>
  <w:style w:type="character" w:customStyle="1" w:styleId="apple-style-span">
    <w:name w:val="apple-style-span"/>
    <w:basedOn w:val="DefaultParagraphFont"/>
    <w:rsid w:val="00D35EE4"/>
    <w:rPr>
      <w:rFonts w:cs="Times New Roman"/>
    </w:rPr>
  </w:style>
  <w:style w:type="paragraph" w:styleId="Header">
    <w:name w:val="header"/>
    <w:basedOn w:val="Normal"/>
    <w:link w:val="HeaderChar"/>
    <w:uiPriority w:val="99"/>
    <w:unhideWhenUsed/>
    <w:rsid w:val="00691E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E41"/>
    <w:rPr>
      <w:rFonts w:ascii="Calibri" w:eastAsia="Times New Roman" w:hAnsi="Calibri" w:cs="Times New Roman"/>
      <w:lang w:val="en-US"/>
    </w:rPr>
  </w:style>
  <w:style w:type="paragraph" w:styleId="NoSpacing">
    <w:name w:val="No Spacing"/>
    <w:uiPriority w:val="1"/>
    <w:qFormat/>
    <w:rsid w:val="00E44D06"/>
    <w:pPr>
      <w:spacing w:after="0" w:line="240" w:lineRule="auto"/>
    </w:pPr>
    <w:rPr>
      <w:rFonts w:ascii="Calibri" w:eastAsia="Calibri" w:hAnsi="Calibri" w:cs="Times New Roman"/>
      <w:lang w:val="en-US"/>
    </w:rPr>
  </w:style>
  <w:style w:type="paragraph" w:customStyle="1" w:styleId="ListParagraph1">
    <w:name w:val="List Paragraph1"/>
    <w:basedOn w:val="Normal"/>
    <w:uiPriority w:val="34"/>
    <w:qFormat/>
    <w:rsid w:val="00DF6242"/>
    <w:pPr>
      <w:spacing w:after="0" w:line="240" w:lineRule="auto"/>
      <w:ind w:left="720"/>
      <w:contextualSpacing/>
    </w:pPr>
    <w:rPr>
      <w:rFonts w:ascii="Times New Roman" w:hAnsi="Times New Roman"/>
      <w:sz w:val="24"/>
      <w:szCs w:val="24"/>
    </w:rPr>
  </w:style>
  <w:style w:type="paragraph" w:customStyle="1" w:styleId="sss">
    <w:name w:val="sss"/>
    <w:basedOn w:val="Normal"/>
    <w:next w:val="Index2"/>
    <w:qFormat/>
    <w:rsid w:val="001F24C3"/>
    <w:pPr>
      <w:spacing w:after="0" w:line="360" w:lineRule="auto"/>
      <w:jc w:val="both"/>
    </w:pPr>
    <w:rPr>
      <w:rFonts w:ascii="Times New Roman" w:eastAsiaTheme="minorEastAsia" w:hAnsi="Times New Roman" w:cstheme="minorBidi"/>
      <w:sz w:val="24"/>
    </w:rPr>
  </w:style>
  <w:style w:type="paragraph" w:styleId="Index2">
    <w:name w:val="index 2"/>
    <w:basedOn w:val="Normal"/>
    <w:next w:val="Normal"/>
    <w:autoRedefine/>
    <w:uiPriority w:val="99"/>
    <w:semiHidden/>
    <w:unhideWhenUsed/>
    <w:rsid w:val="001F24C3"/>
    <w:pPr>
      <w:spacing w:after="0" w:line="240" w:lineRule="auto"/>
      <w:ind w:left="440" w:hanging="220"/>
    </w:pPr>
  </w:style>
  <w:style w:type="table" w:customStyle="1" w:styleId="TableGrid1">
    <w:name w:val="Table Grid1"/>
    <w:basedOn w:val="TableNormal"/>
    <w:next w:val="TableGrid"/>
    <w:uiPriority w:val="39"/>
    <w:qFormat/>
    <w:rsid w:val="005C66F8"/>
    <w:pPr>
      <w:spacing w:after="0" w:line="240" w:lineRule="auto"/>
    </w:pPr>
    <w:rPr>
      <w:rFonts w:ascii="Times New Roman" w:eastAsia="Times New Roman" w:hAnsi="Times New Roman" w:cs="Times New Roman"/>
      <w:sz w:val="20"/>
      <w:szCs w:val="20"/>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AFTARISI">
    <w:name w:val="DAFTAR ISI"/>
    <w:basedOn w:val="TOC1"/>
    <w:next w:val="sss"/>
    <w:qFormat/>
    <w:rsid w:val="00A6771D"/>
    <w:pPr>
      <w:spacing w:line="360" w:lineRule="auto"/>
      <w:jc w:val="both"/>
    </w:pPr>
    <w:rPr>
      <w:rFonts w:ascii="Times New Roman" w:eastAsiaTheme="minorHAnsi" w:hAnsi="Times New Roman" w:cstheme="minorBidi"/>
      <w:sz w:val="24"/>
    </w:rPr>
  </w:style>
  <w:style w:type="paragraph" w:styleId="TOC1">
    <w:name w:val="toc 1"/>
    <w:basedOn w:val="Normal"/>
    <w:next w:val="Normal"/>
    <w:autoRedefine/>
    <w:uiPriority w:val="39"/>
    <w:semiHidden/>
    <w:unhideWhenUsed/>
    <w:rsid w:val="00A6771D"/>
    <w:pPr>
      <w:spacing w:after="100"/>
    </w:pPr>
  </w:style>
  <w:style w:type="paragraph" w:styleId="NormalWeb">
    <w:name w:val="Normal (Web)"/>
    <w:basedOn w:val="Normal"/>
    <w:uiPriority w:val="99"/>
    <w:unhideWhenUsed/>
    <w:rsid w:val="00167DE6"/>
    <w:pPr>
      <w:spacing w:before="100" w:beforeAutospacing="1" w:after="100" w:afterAutospacing="1" w:line="240" w:lineRule="auto"/>
    </w:pPr>
    <w:rPr>
      <w:rFonts w:ascii="Times New Roman" w:eastAsiaTheme="minorEastAsia" w:hAnsi="Times New Roman"/>
      <w:sz w:val="24"/>
      <w:szCs w:val="24"/>
    </w:rPr>
  </w:style>
  <w:style w:type="table" w:customStyle="1" w:styleId="TableGrid2">
    <w:name w:val="Table Grid2"/>
    <w:basedOn w:val="TableNormal"/>
    <w:next w:val="TableGrid"/>
    <w:uiPriority w:val="39"/>
    <w:qFormat/>
    <w:rsid w:val="009722CB"/>
    <w:pPr>
      <w:spacing w:after="0" w:line="240" w:lineRule="auto"/>
    </w:pPr>
    <w:rPr>
      <w:rFonts w:ascii="Times New Roman" w:eastAsia="Times New Roman" w:hAnsi="Times New Roman" w:cs="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uiPriority w:val="39"/>
    <w:qFormat/>
    <w:rsid w:val="009722CB"/>
    <w:pPr>
      <w:spacing w:after="0" w:line="240" w:lineRule="auto"/>
    </w:pPr>
    <w:rPr>
      <w:rFonts w:ascii="Times New Roman" w:eastAsia="Times New Roman" w:hAnsi="Times New Roman" w:cs="Times New Roman"/>
      <w:sz w:val="20"/>
      <w:szCs w:val="20"/>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97751"/>
    <w:pPr>
      <w:spacing w:after="0" w:line="240" w:lineRule="auto"/>
    </w:pPr>
    <w:rPr>
      <w:rFonts w:ascii="Times New Roman" w:eastAsia="Times New Roman" w:hAnsi="Times New Roman" w:cs="Times New Roman"/>
      <w:sz w:val="20"/>
      <w:szCs w:val="20"/>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397751"/>
    <w:pPr>
      <w:spacing w:after="0" w:line="240" w:lineRule="auto"/>
    </w:pPr>
    <w:rPr>
      <w:rFonts w:ascii="Times New Roman" w:eastAsia="Times New Roman" w:hAnsi="Times New Roman" w:cs="Times New Roman"/>
      <w:sz w:val="20"/>
      <w:szCs w:val="20"/>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4D55C9"/>
    <w:pPr>
      <w:spacing w:after="0" w:line="240" w:lineRule="auto"/>
    </w:pPr>
    <w:rPr>
      <w:rFonts w:ascii="Times New Roman" w:eastAsia="Times New Roman" w:hAnsi="Times New Roman" w:cs="Times New Roman"/>
      <w:sz w:val="20"/>
      <w:szCs w:val="20"/>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ISIBAGIANAWAL">
    <w:name w:val="ISI BAGIAN AWAL"/>
    <w:basedOn w:val="Normal"/>
    <w:qFormat/>
    <w:rsid w:val="007C4A9C"/>
    <w:pPr>
      <w:spacing w:after="0" w:line="360" w:lineRule="auto"/>
      <w:jc w:val="both"/>
    </w:pPr>
    <w:rPr>
      <w:rFonts w:ascii="Times New Roman" w:eastAsiaTheme="minorHAnsi" w:hAnsi="Times New Roman" w:cstheme="minorBidi"/>
      <w:sz w:val="24"/>
    </w:rPr>
  </w:style>
  <w:style w:type="table" w:customStyle="1" w:styleId="TableGrid6">
    <w:name w:val="Table Grid6"/>
    <w:basedOn w:val="TableNormal"/>
    <w:next w:val="TableGrid"/>
    <w:uiPriority w:val="39"/>
    <w:rsid w:val="00A43AB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445DE"/>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s>
</file>

<file path=word/webSettings.xml><?xml version="1.0" encoding="utf-8"?>
<w:webSettings xmlns:r="http://schemas.openxmlformats.org/officeDocument/2006/relationships" xmlns:w="http://schemas.openxmlformats.org/wordprocessingml/2006/main">
  <w:divs>
    <w:div w:id="63915326">
      <w:bodyDiv w:val="1"/>
      <w:marLeft w:val="0"/>
      <w:marRight w:val="0"/>
      <w:marTop w:val="0"/>
      <w:marBottom w:val="0"/>
      <w:divBdr>
        <w:top w:val="none" w:sz="0" w:space="0" w:color="auto"/>
        <w:left w:val="none" w:sz="0" w:space="0" w:color="auto"/>
        <w:bottom w:val="none" w:sz="0" w:space="0" w:color="auto"/>
        <w:right w:val="none" w:sz="0" w:space="0" w:color="auto"/>
      </w:divBdr>
    </w:div>
    <w:div w:id="198514652">
      <w:bodyDiv w:val="1"/>
      <w:marLeft w:val="0"/>
      <w:marRight w:val="0"/>
      <w:marTop w:val="0"/>
      <w:marBottom w:val="0"/>
      <w:divBdr>
        <w:top w:val="none" w:sz="0" w:space="0" w:color="auto"/>
        <w:left w:val="none" w:sz="0" w:space="0" w:color="auto"/>
        <w:bottom w:val="none" w:sz="0" w:space="0" w:color="auto"/>
        <w:right w:val="none" w:sz="0" w:space="0" w:color="auto"/>
      </w:divBdr>
    </w:div>
    <w:div w:id="401176802">
      <w:bodyDiv w:val="1"/>
      <w:marLeft w:val="0"/>
      <w:marRight w:val="0"/>
      <w:marTop w:val="0"/>
      <w:marBottom w:val="0"/>
      <w:divBdr>
        <w:top w:val="none" w:sz="0" w:space="0" w:color="auto"/>
        <w:left w:val="none" w:sz="0" w:space="0" w:color="auto"/>
        <w:bottom w:val="none" w:sz="0" w:space="0" w:color="auto"/>
        <w:right w:val="none" w:sz="0" w:space="0" w:color="auto"/>
      </w:divBdr>
    </w:div>
    <w:div w:id="509679241">
      <w:bodyDiv w:val="1"/>
      <w:marLeft w:val="0"/>
      <w:marRight w:val="0"/>
      <w:marTop w:val="0"/>
      <w:marBottom w:val="0"/>
      <w:divBdr>
        <w:top w:val="none" w:sz="0" w:space="0" w:color="auto"/>
        <w:left w:val="none" w:sz="0" w:space="0" w:color="auto"/>
        <w:bottom w:val="none" w:sz="0" w:space="0" w:color="auto"/>
        <w:right w:val="none" w:sz="0" w:space="0" w:color="auto"/>
      </w:divBdr>
    </w:div>
    <w:div w:id="657921489">
      <w:bodyDiv w:val="1"/>
      <w:marLeft w:val="0"/>
      <w:marRight w:val="0"/>
      <w:marTop w:val="0"/>
      <w:marBottom w:val="0"/>
      <w:divBdr>
        <w:top w:val="none" w:sz="0" w:space="0" w:color="auto"/>
        <w:left w:val="none" w:sz="0" w:space="0" w:color="auto"/>
        <w:bottom w:val="none" w:sz="0" w:space="0" w:color="auto"/>
        <w:right w:val="none" w:sz="0" w:space="0" w:color="auto"/>
      </w:divBdr>
    </w:div>
    <w:div w:id="1000474642">
      <w:bodyDiv w:val="1"/>
      <w:marLeft w:val="0"/>
      <w:marRight w:val="0"/>
      <w:marTop w:val="0"/>
      <w:marBottom w:val="0"/>
      <w:divBdr>
        <w:top w:val="none" w:sz="0" w:space="0" w:color="auto"/>
        <w:left w:val="none" w:sz="0" w:space="0" w:color="auto"/>
        <w:bottom w:val="none" w:sz="0" w:space="0" w:color="auto"/>
        <w:right w:val="none" w:sz="0" w:space="0" w:color="auto"/>
      </w:divBdr>
    </w:div>
    <w:div w:id="1017972302">
      <w:bodyDiv w:val="1"/>
      <w:marLeft w:val="0"/>
      <w:marRight w:val="0"/>
      <w:marTop w:val="0"/>
      <w:marBottom w:val="0"/>
      <w:divBdr>
        <w:top w:val="none" w:sz="0" w:space="0" w:color="auto"/>
        <w:left w:val="none" w:sz="0" w:space="0" w:color="auto"/>
        <w:bottom w:val="none" w:sz="0" w:space="0" w:color="auto"/>
        <w:right w:val="none" w:sz="0" w:space="0" w:color="auto"/>
      </w:divBdr>
    </w:div>
    <w:div w:id="1108740156">
      <w:bodyDiv w:val="1"/>
      <w:marLeft w:val="0"/>
      <w:marRight w:val="0"/>
      <w:marTop w:val="0"/>
      <w:marBottom w:val="0"/>
      <w:divBdr>
        <w:top w:val="none" w:sz="0" w:space="0" w:color="auto"/>
        <w:left w:val="none" w:sz="0" w:space="0" w:color="auto"/>
        <w:bottom w:val="none" w:sz="0" w:space="0" w:color="auto"/>
        <w:right w:val="none" w:sz="0" w:space="0" w:color="auto"/>
      </w:divBdr>
    </w:div>
    <w:div w:id="1117019712">
      <w:bodyDiv w:val="1"/>
      <w:marLeft w:val="0"/>
      <w:marRight w:val="0"/>
      <w:marTop w:val="0"/>
      <w:marBottom w:val="0"/>
      <w:divBdr>
        <w:top w:val="none" w:sz="0" w:space="0" w:color="auto"/>
        <w:left w:val="none" w:sz="0" w:space="0" w:color="auto"/>
        <w:bottom w:val="none" w:sz="0" w:space="0" w:color="auto"/>
        <w:right w:val="none" w:sz="0" w:space="0" w:color="auto"/>
      </w:divBdr>
    </w:div>
    <w:div w:id="1220554505">
      <w:bodyDiv w:val="1"/>
      <w:marLeft w:val="0"/>
      <w:marRight w:val="0"/>
      <w:marTop w:val="0"/>
      <w:marBottom w:val="0"/>
      <w:divBdr>
        <w:top w:val="none" w:sz="0" w:space="0" w:color="auto"/>
        <w:left w:val="none" w:sz="0" w:space="0" w:color="auto"/>
        <w:bottom w:val="none" w:sz="0" w:space="0" w:color="auto"/>
        <w:right w:val="none" w:sz="0" w:space="0" w:color="auto"/>
      </w:divBdr>
    </w:div>
    <w:div w:id="1324233586">
      <w:bodyDiv w:val="1"/>
      <w:marLeft w:val="0"/>
      <w:marRight w:val="0"/>
      <w:marTop w:val="0"/>
      <w:marBottom w:val="0"/>
      <w:divBdr>
        <w:top w:val="none" w:sz="0" w:space="0" w:color="auto"/>
        <w:left w:val="none" w:sz="0" w:space="0" w:color="auto"/>
        <w:bottom w:val="none" w:sz="0" w:space="0" w:color="auto"/>
        <w:right w:val="none" w:sz="0" w:space="0" w:color="auto"/>
      </w:divBdr>
    </w:div>
    <w:div w:id="1363239646">
      <w:bodyDiv w:val="1"/>
      <w:marLeft w:val="0"/>
      <w:marRight w:val="0"/>
      <w:marTop w:val="0"/>
      <w:marBottom w:val="0"/>
      <w:divBdr>
        <w:top w:val="none" w:sz="0" w:space="0" w:color="auto"/>
        <w:left w:val="none" w:sz="0" w:space="0" w:color="auto"/>
        <w:bottom w:val="none" w:sz="0" w:space="0" w:color="auto"/>
        <w:right w:val="none" w:sz="0" w:space="0" w:color="auto"/>
      </w:divBdr>
    </w:div>
    <w:div w:id="1602688405">
      <w:bodyDiv w:val="1"/>
      <w:marLeft w:val="0"/>
      <w:marRight w:val="0"/>
      <w:marTop w:val="0"/>
      <w:marBottom w:val="0"/>
      <w:divBdr>
        <w:top w:val="none" w:sz="0" w:space="0" w:color="auto"/>
        <w:left w:val="none" w:sz="0" w:space="0" w:color="auto"/>
        <w:bottom w:val="none" w:sz="0" w:space="0" w:color="auto"/>
        <w:right w:val="none" w:sz="0" w:space="0" w:color="auto"/>
      </w:divBdr>
    </w:div>
    <w:div w:id="1692486148">
      <w:bodyDiv w:val="1"/>
      <w:marLeft w:val="0"/>
      <w:marRight w:val="0"/>
      <w:marTop w:val="0"/>
      <w:marBottom w:val="0"/>
      <w:divBdr>
        <w:top w:val="none" w:sz="0" w:space="0" w:color="auto"/>
        <w:left w:val="none" w:sz="0" w:space="0" w:color="auto"/>
        <w:bottom w:val="none" w:sz="0" w:space="0" w:color="auto"/>
        <w:right w:val="none" w:sz="0" w:space="0" w:color="auto"/>
      </w:divBdr>
    </w:div>
    <w:div w:id="1932930792">
      <w:bodyDiv w:val="1"/>
      <w:marLeft w:val="0"/>
      <w:marRight w:val="0"/>
      <w:marTop w:val="0"/>
      <w:marBottom w:val="0"/>
      <w:divBdr>
        <w:top w:val="none" w:sz="0" w:space="0" w:color="auto"/>
        <w:left w:val="none" w:sz="0" w:space="0" w:color="auto"/>
        <w:bottom w:val="none" w:sz="0" w:space="0" w:color="auto"/>
        <w:right w:val="none" w:sz="0" w:space="0" w:color="auto"/>
      </w:divBdr>
    </w:div>
    <w:div w:id="209597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ncbi.nlm.nih.gov/pubmed/2575786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ncbi.nlm.nih.gov/pubmed/26185195" TargetMode="External"/><Relationship Id="rId2" Type="http://schemas.openxmlformats.org/officeDocument/2006/relationships/numbering" Target="numbering.xml"/><Relationship Id="rId16" Type="http://schemas.openxmlformats.org/officeDocument/2006/relationships/hyperlink" Target="https://www.ncbi.nlm.nih.gov/pubmed/2354377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erc.endocrinology-journals.org/content/14/4/907" TargetMode="External"/><Relationship Id="rId10" Type="http://schemas.openxmlformats.org/officeDocument/2006/relationships/image" Target="media/image3.png"/><Relationship Id="rId19" Type="http://schemas.openxmlformats.org/officeDocument/2006/relationships/hyperlink" Target="https://www.ncbi.nlm.nih.gov/pubmed/2163244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D9EBD-00BF-49B5-B01C-DDE9110FA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4111</Words>
  <Characters>23434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Sukma Yenti</dc:creator>
  <cp:lastModifiedBy>Kesmas</cp:lastModifiedBy>
  <cp:revision>2</cp:revision>
  <cp:lastPrinted>2018-11-15T02:59:00Z</cp:lastPrinted>
  <dcterms:created xsi:type="dcterms:W3CDTF">2018-12-10T02:51:00Z</dcterms:created>
  <dcterms:modified xsi:type="dcterms:W3CDTF">2018-12-10T02:51:00Z</dcterms:modified>
</cp:coreProperties>
</file>