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4E605" w14:textId="77777777" w:rsidR="00483B87" w:rsidRDefault="00A20C13">
      <w:pPr>
        <w:spacing w:before="60"/>
        <w:ind w:left="244" w:right="318"/>
        <w:jc w:val="center"/>
        <w:rPr>
          <w:b/>
          <w:sz w:val="24"/>
        </w:rPr>
      </w:pPr>
      <w:r>
        <w:rPr>
          <w:b/>
          <w:sz w:val="24"/>
        </w:rPr>
        <w:t xml:space="preserve">Hubungan Pengetahuan Dan Sikap Tentang </w:t>
      </w:r>
      <w:r>
        <w:rPr>
          <w:b/>
          <w:i/>
          <w:sz w:val="24"/>
        </w:rPr>
        <w:t xml:space="preserve">Voluntary Counseling And Testing </w:t>
      </w:r>
      <w:r>
        <w:rPr>
          <w:b/>
          <w:sz w:val="24"/>
        </w:rPr>
        <w:t>(VCT) Dengan Partisipasi Mengikuti VCT Pada Wanita Pekerja Seksual</w:t>
      </w:r>
    </w:p>
    <w:p w14:paraId="6DE91FC9" w14:textId="77777777" w:rsidR="00483B87" w:rsidRDefault="00483B87">
      <w:pPr>
        <w:pStyle w:val="BodyText"/>
        <w:jc w:val="left"/>
        <w:rPr>
          <w:b/>
        </w:rPr>
      </w:pPr>
    </w:p>
    <w:p w14:paraId="44DFEA90" w14:textId="77777777" w:rsidR="00483B87" w:rsidRDefault="00483B87">
      <w:pPr>
        <w:pStyle w:val="BodyText"/>
        <w:jc w:val="left"/>
        <w:rPr>
          <w:sz w:val="20"/>
        </w:rPr>
      </w:pPr>
    </w:p>
    <w:p w14:paraId="5D366ECD" w14:textId="77777777" w:rsidR="00483B87" w:rsidRDefault="00483B87">
      <w:pPr>
        <w:pStyle w:val="BodyText"/>
        <w:spacing w:before="9"/>
        <w:jc w:val="left"/>
        <w:rPr>
          <w:sz w:val="17"/>
        </w:rPr>
      </w:pPr>
    </w:p>
    <w:p w14:paraId="0C459C2C" w14:textId="77777777" w:rsidR="00483B87" w:rsidRDefault="00A20C13">
      <w:pPr>
        <w:pStyle w:val="Heading1"/>
        <w:spacing w:before="90"/>
        <w:ind w:left="241" w:right="318"/>
        <w:jc w:val="center"/>
      </w:pPr>
      <w:r>
        <w:t>Abstrak</w:t>
      </w:r>
    </w:p>
    <w:p w14:paraId="6584F476" w14:textId="77777777" w:rsidR="00483B87" w:rsidRDefault="00A20C13">
      <w:pPr>
        <w:pStyle w:val="BodyText"/>
        <w:spacing w:before="197"/>
        <w:ind w:left="120" w:right="189"/>
      </w:pPr>
      <w:r>
        <w:t xml:space="preserve">Tes </w:t>
      </w:r>
      <w:r>
        <w:rPr>
          <w:spacing w:val="-2"/>
        </w:rPr>
        <w:t xml:space="preserve">HIV </w:t>
      </w:r>
      <w:r>
        <w:t>sering disebut dengan VCT (</w:t>
      </w:r>
      <w:r>
        <w:rPr>
          <w:i/>
        </w:rPr>
        <w:t>Voluntary Counseling and Testing</w:t>
      </w:r>
      <w:r>
        <w:t xml:space="preserve">) adalah tes yang dilakukan untuk mengetahui status </w:t>
      </w:r>
      <w:r>
        <w:rPr>
          <w:spacing w:val="-2"/>
        </w:rPr>
        <w:t xml:space="preserve">HIV </w:t>
      </w:r>
      <w:r>
        <w:t>dan dilakukan secara sukarela serta melalui proses konseling terlebih dahu</w:t>
      </w:r>
      <w:r>
        <w:t xml:space="preserve">lu. Keinginan untuk melakukan tes </w:t>
      </w:r>
      <w:r>
        <w:rPr>
          <w:spacing w:val="-4"/>
        </w:rPr>
        <w:t xml:space="preserve">HIV </w:t>
      </w:r>
      <w:r>
        <w:t>harus datang dari kesadaran sendiri,</w:t>
      </w:r>
      <w:r>
        <w:rPr>
          <w:spacing w:val="-15"/>
        </w:rPr>
        <w:t xml:space="preserve"> </w:t>
      </w:r>
      <w:r>
        <w:t>siapapun</w:t>
      </w:r>
      <w:r>
        <w:rPr>
          <w:spacing w:val="-20"/>
        </w:rPr>
        <w:t xml:space="preserve"> </w:t>
      </w:r>
      <w:r>
        <w:t>tidak</w:t>
      </w:r>
      <w:r>
        <w:rPr>
          <w:spacing w:val="-19"/>
        </w:rPr>
        <w:t xml:space="preserve"> </w:t>
      </w:r>
      <w:r>
        <w:t>boleh</w:t>
      </w:r>
      <w:r>
        <w:rPr>
          <w:spacing w:val="-20"/>
        </w:rPr>
        <w:t xml:space="preserve"> </w:t>
      </w:r>
      <w:r>
        <w:t>melakukan</w:t>
      </w:r>
      <w:r>
        <w:rPr>
          <w:spacing w:val="-15"/>
        </w:rPr>
        <w:t xml:space="preserve"> </w:t>
      </w:r>
      <w:r>
        <w:t>tes</w:t>
      </w:r>
      <w:r>
        <w:rPr>
          <w:spacing w:val="-16"/>
        </w:rPr>
        <w:t xml:space="preserve"> </w:t>
      </w:r>
      <w:r>
        <w:t>HIV</w:t>
      </w:r>
      <w:r>
        <w:rPr>
          <w:spacing w:val="-17"/>
        </w:rPr>
        <w:t xml:space="preserve"> </w:t>
      </w:r>
      <w:r>
        <w:t>tanpa</w:t>
      </w:r>
      <w:r>
        <w:rPr>
          <w:spacing w:val="-8"/>
        </w:rPr>
        <w:t xml:space="preserve"> </w:t>
      </w:r>
      <w:r>
        <w:t>sepengetahuan</w:t>
      </w:r>
      <w:r>
        <w:rPr>
          <w:spacing w:val="-20"/>
        </w:rPr>
        <w:t xml:space="preserve"> </w:t>
      </w:r>
      <w:r>
        <w:t>yang</w:t>
      </w:r>
      <w:r>
        <w:rPr>
          <w:spacing w:val="-19"/>
        </w:rPr>
        <w:t xml:space="preserve"> </w:t>
      </w:r>
      <w:r>
        <w:t>bersangkutan.</w:t>
      </w:r>
      <w:r>
        <w:rPr>
          <w:spacing w:val="-15"/>
        </w:rPr>
        <w:t xml:space="preserve"> </w:t>
      </w:r>
      <w:r>
        <w:t>Data per Agustus 2019, Dinas Kesehatan Kabupaten Cilacap mencatat adanya 33.181 orang datang berkunjung</w:t>
      </w:r>
      <w:r>
        <w:rPr>
          <w:spacing w:val="-11"/>
        </w:rPr>
        <w:t xml:space="preserve"> </w:t>
      </w:r>
      <w:r>
        <w:t>dan</w:t>
      </w:r>
      <w:r>
        <w:rPr>
          <w:spacing w:val="-6"/>
        </w:rPr>
        <w:t xml:space="preserve"> </w:t>
      </w:r>
      <w:r>
        <w:t>melakukan</w:t>
      </w:r>
      <w:r>
        <w:rPr>
          <w:spacing w:val="-10"/>
        </w:rPr>
        <w:t xml:space="preserve"> </w:t>
      </w:r>
      <w:r>
        <w:t>test</w:t>
      </w:r>
      <w:r>
        <w:rPr>
          <w:spacing w:val="-5"/>
        </w:rPr>
        <w:t xml:space="preserve"> </w:t>
      </w:r>
      <w:r>
        <w:t>VCT</w:t>
      </w:r>
      <w:r>
        <w:rPr>
          <w:spacing w:val="-8"/>
        </w:rPr>
        <w:t xml:space="preserve"> </w:t>
      </w:r>
      <w:r>
        <w:t>dengan</w:t>
      </w:r>
      <w:r>
        <w:rPr>
          <w:spacing w:val="-6"/>
        </w:rPr>
        <w:t xml:space="preserve"> </w:t>
      </w:r>
      <w:r>
        <w:t>hasil</w:t>
      </w:r>
      <w:r>
        <w:rPr>
          <w:spacing w:val="-8"/>
        </w:rPr>
        <w:t xml:space="preserve"> </w:t>
      </w:r>
      <w:r>
        <w:t>165</w:t>
      </w:r>
      <w:r>
        <w:rPr>
          <w:spacing w:val="-6"/>
        </w:rPr>
        <w:t xml:space="preserve"> </w:t>
      </w:r>
      <w:r>
        <w:t>orang</w:t>
      </w:r>
      <w:r>
        <w:rPr>
          <w:spacing w:val="-10"/>
        </w:rPr>
        <w:t xml:space="preserve"> </w:t>
      </w:r>
      <w:r>
        <w:t>reaktif</w:t>
      </w:r>
      <w:r>
        <w:rPr>
          <w:spacing w:val="-5"/>
        </w:rPr>
        <w:t xml:space="preserve"> </w:t>
      </w:r>
      <w:r>
        <w:t>HIV.</w:t>
      </w:r>
      <w:r>
        <w:rPr>
          <w:spacing w:val="-2"/>
        </w:rPr>
        <w:t xml:space="preserve"> </w:t>
      </w:r>
      <w:r>
        <w:t>Adanya</w:t>
      </w:r>
      <w:r>
        <w:rPr>
          <w:spacing w:val="-3"/>
        </w:rPr>
        <w:t xml:space="preserve"> </w:t>
      </w:r>
      <w:r>
        <w:t>lokalisasi</w:t>
      </w:r>
      <w:r>
        <w:rPr>
          <w:spacing w:val="-5"/>
        </w:rPr>
        <w:t xml:space="preserve"> </w:t>
      </w:r>
      <w:r>
        <w:rPr>
          <w:spacing w:val="-3"/>
        </w:rPr>
        <w:t xml:space="preserve">di </w:t>
      </w:r>
      <w:r>
        <w:t>Kabupaten Cilacap serta rendahnya tingkat kesadaran untuk melakukan pemeriksaan VCT membuat semakin tingginya tingkat penyebaran penyakit menular seksual. Tujuan penelitian ini adalah mengetahui hubungan pengetahuan dan sikap tentang VCT dengan partisipasi</w:t>
      </w:r>
      <w:r>
        <w:t xml:space="preserve"> mengikuti VCT pada wanita pekerja seksual di Kabupaten Cilacap. Penelitian ini bersifat kuantitatif dengan pendekatan </w:t>
      </w:r>
      <w:r>
        <w:rPr>
          <w:i/>
        </w:rPr>
        <w:t xml:space="preserve">cross sectional. </w:t>
      </w:r>
      <w:r>
        <w:t xml:space="preserve">Pengambilan sampel dilakukan menggunakan teknik </w:t>
      </w:r>
      <w:r>
        <w:rPr>
          <w:i/>
        </w:rPr>
        <w:t xml:space="preserve">consecutive sampling </w:t>
      </w:r>
      <w:r>
        <w:t>pada 124 responden. Analisa data menggunakan distri</w:t>
      </w:r>
      <w:r>
        <w:t xml:space="preserve">busi frekuensi dan uji statistik </w:t>
      </w:r>
      <w:r>
        <w:rPr>
          <w:i/>
        </w:rPr>
        <w:t xml:space="preserve">Chi Square </w:t>
      </w:r>
      <w:r>
        <w:t>(X</w:t>
      </w:r>
      <w:r>
        <w:rPr>
          <w:vertAlign w:val="superscript"/>
        </w:rPr>
        <w:t>2</w:t>
      </w:r>
      <w:r>
        <w:t>) pada taraf signifikan α=0,05. Hasil penelitian menunjukkan</w:t>
      </w:r>
      <w:r>
        <w:rPr>
          <w:spacing w:val="-14"/>
        </w:rPr>
        <w:t xml:space="preserve"> </w:t>
      </w:r>
      <w:r>
        <w:t>adanya</w:t>
      </w:r>
      <w:r>
        <w:rPr>
          <w:spacing w:val="-13"/>
        </w:rPr>
        <w:t xml:space="preserve"> </w:t>
      </w:r>
      <w:r>
        <w:t>hubungan</w:t>
      </w:r>
      <w:r>
        <w:rPr>
          <w:spacing w:val="-10"/>
        </w:rPr>
        <w:t xml:space="preserve"> </w:t>
      </w:r>
      <w:r>
        <w:t>yang</w:t>
      </w:r>
      <w:r>
        <w:rPr>
          <w:spacing w:val="-14"/>
        </w:rPr>
        <w:t xml:space="preserve"> </w:t>
      </w:r>
      <w:r>
        <w:t>signifikan</w:t>
      </w:r>
      <w:r>
        <w:rPr>
          <w:spacing w:val="-13"/>
        </w:rPr>
        <w:t xml:space="preserve"> </w:t>
      </w:r>
      <w:r>
        <w:t>antara</w:t>
      </w:r>
      <w:r>
        <w:rPr>
          <w:spacing w:val="-13"/>
        </w:rPr>
        <w:t xml:space="preserve"> </w:t>
      </w:r>
      <w:r>
        <w:t>pengetahuan</w:t>
      </w:r>
      <w:r>
        <w:rPr>
          <w:spacing w:val="-14"/>
        </w:rPr>
        <w:t xml:space="preserve"> </w:t>
      </w:r>
      <w:r>
        <w:t>WPS</w:t>
      </w:r>
      <w:r>
        <w:rPr>
          <w:spacing w:val="-16"/>
        </w:rPr>
        <w:t xml:space="preserve"> </w:t>
      </w:r>
      <w:r>
        <w:t>tentang</w:t>
      </w:r>
      <w:r>
        <w:rPr>
          <w:spacing w:val="-18"/>
        </w:rPr>
        <w:t xml:space="preserve"> </w:t>
      </w:r>
      <w:r>
        <w:t>VCT</w:t>
      </w:r>
      <w:r>
        <w:rPr>
          <w:spacing w:val="-13"/>
        </w:rPr>
        <w:t xml:space="preserve"> </w:t>
      </w:r>
      <w:r>
        <w:t>dengan partisipasi mengikuti pemeriksaan VCT hal tersebut dibuktikan dengan nilai</w:t>
      </w:r>
      <w:r>
        <w:t xml:space="preserve"> </w:t>
      </w:r>
      <w:r>
        <w:rPr>
          <w:i/>
        </w:rPr>
        <w:t xml:space="preserve">p value </w:t>
      </w:r>
      <w:r>
        <w:t>&lt;α (0,03&lt;0,05).</w:t>
      </w:r>
      <w:r>
        <w:rPr>
          <w:spacing w:val="-12"/>
        </w:rPr>
        <w:t xml:space="preserve"> </w:t>
      </w:r>
      <w:r>
        <w:t>Hasil</w:t>
      </w:r>
      <w:r>
        <w:rPr>
          <w:spacing w:val="-10"/>
        </w:rPr>
        <w:t xml:space="preserve"> </w:t>
      </w:r>
      <w:r>
        <w:t>penelitian</w:t>
      </w:r>
      <w:r>
        <w:rPr>
          <w:spacing w:val="-15"/>
        </w:rPr>
        <w:t xml:space="preserve"> </w:t>
      </w:r>
      <w:r>
        <w:t>juga</w:t>
      </w:r>
      <w:r>
        <w:rPr>
          <w:spacing w:val="-11"/>
        </w:rPr>
        <w:t xml:space="preserve"> </w:t>
      </w:r>
      <w:r>
        <w:t>menunjukkan</w:t>
      </w:r>
      <w:r>
        <w:rPr>
          <w:spacing w:val="-11"/>
        </w:rPr>
        <w:t xml:space="preserve"> </w:t>
      </w:r>
      <w:r>
        <w:t>adanya</w:t>
      </w:r>
      <w:r>
        <w:rPr>
          <w:spacing w:val="-10"/>
        </w:rPr>
        <w:t xml:space="preserve"> </w:t>
      </w:r>
      <w:r>
        <w:t>hubungan</w:t>
      </w:r>
      <w:r>
        <w:rPr>
          <w:spacing w:val="-9"/>
        </w:rPr>
        <w:t xml:space="preserve"> </w:t>
      </w:r>
      <w:r>
        <w:t>yang</w:t>
      </w:r>
      <w:r>
        <w:rPr>
          <w:spacing w:val="-12"/>
        </w:rPr>
        <w:t xml:space="preserve"> </w:t>
      </w:r>
      <w:r>
        <w:t>signifikan</w:t>
      </w:r>
      <w:r>
        <w:rPr>
          <w:spacing w:val="-12"/>
        </w:rPr>
        <w:t xml:space="preserve"> </w:t>
      </w:r>
      <w:r>
        <w:t>antara</w:t>
      </w:r>
      <w:r>
        <w:rPr>
          <w:spacing w:val="-10"/>
        </w:rPr>
        <w:t xml:space="preserve"> </w:t>
      </w:r>
      <w:r>
        <w:t xml:space="preserve">sikap WPS dengan partisipasi mengikuti pemeriksaan VCT hal tersebut dibuktikan dengan nilai </w:t>
      </w:r>
      <w:r>
        <w:rPr>
          <w:i/>
        </w:rPr>
        <w:t xml:space="preserve">p value </w:t>
      </w:r>
      <w:r>
        <w:t>&lt;α (0,00&lt;0,05).</w:t>
      </w:r>
    </w:p>
    <w:p w14:paraId="38A340B6" w14:textId="77777777" w:rsidR="00483B87" w:rsidRDefault="00483B87">
      <w:pPr>
        <w:pStyle w:val="BodyText"/>
        <w:spacing w:before="1"/>
        <w:jc w:val="left"/>
      </w:pPr>
    </w:p>
    <w:p w14:paraId="69F66AE5" w14:textId="77777777" w:rsidR="00483B87" w:rsidRDefault="00A20C13">
      <w:pPr>
        <w:ind w:left="120"/>
        <w:jc w:val="both"/>
        <w:rPr>
          <w:sz w:val="24"/>
        </w:rPr>
      </w:pPr>
      <w:r>
        <w:rPr>
          <w:b/>
          <w:sz w:val="24"/>
        </w:rPr>
        <w:t xml:space="preserve">Kata kunci </w:t>
      </w:r>
      <w:r>
        <w:rPr>
          <w:sz w:val="24"/>
        </w:rPr>
        <w:t>: Kesehatan, Pengetahuan, Sikap, VCT, WPS</w:t>
      </w:r>
    </w:p>
    <w:p w14:paraId="2D6FB8CC" w14:textId="77777777" w:rsidR="00483B87" w:rsidRDefault="00483B87">
      <w:pPr>
        <w:pStyle w:val="BodyText"/>
        <w:spacing w:before="4"/>
        <w:jc w:val="left"/>
      </w:pPr>
    </w:p>
    <w:p w14:paraId="32112946" w14:textId="77777777" w:rsidR="00483B87" w:rsidRDefault="00A20C13">
      <w:pPr>
        <w:pStyle w:val="Heading1"/>
        <w:spacing w:line="274" w:lineRule="exact"/>
        <w:ind w:left="240" w:right="318"/>
        <w:jc w:val="center"/>
      </w:pPr>
      <w:r>
        <w:t>ABSTRACT</w:t>
      </w:r>
    </w:p>
    <w:p w14:paraId="576940FD" w14:textId="77777777" w:rsidR="00483B87" w:rsidRDefault="00A20C13">
      <w:pPr>
        <w:pStyle w:val="BodyText"/>
        <w:ind w:left="120" w:right="190"/>
      </w:pPr>
      <w:r>
        <w:t>HIV</w:t>
      </w:r>
      <w:r>
        <w:rPr>
          <w:spacing w:val="-8"/>
        </w:rPr>
        <w:t xml:space="preserve"> </w:t>
      </w:r>
      <w:r>
        <w:t>testing</w:t>
      </w:r>
      <w:r>
        <w:rPr>
          <w:spacing w:val="-10"/>
        </w:rPr>
        <w:t xml:space="preserve"> </w:t>
      </w:r>
      <w:r>
        <w:t>is</w:t>
      </w:r>
      <w:r>
        <w:rPr>
          <w:spacing w:val="-7"/>
        </w:rPr>
        <w:t xml:space="preserve"> </w:t>
      </w:r>
      <w:r>
        <w:t>often</w:t>
      </w:r>
      <w:r>
        <w:rPr>
          <w:spacing w:val="-10"/>
        </w:rPr>
        <w:t xml:space="preserve"> </w:t>
      </w:r>
      <w:r>
        <w:t>referred</w:t>
      </w:r>
      <w:r>
        <w:rPr>
          <w:spacing w:val="-9"/>
        </w:rPr>
        <w:t xml:space="preserve"> </w:t>
      </w:r>
      <w:r>
        <w:t>as</w:t>
      </w:r>
      <w:r>
        <w:rPr>
          <w:spacing w:val="-7"/>
        </w:rPr>
        <w:t xml:space="preserve"> </w:t>
      </w:r>
      <w:r>
        <w:t>VCT</w:t>
      </w:r>
      <w:r>
        <w:rPr>
          <w:spacing w:val="-5"/>
        </w:rPr>
        <w:t xml:space="preserve"> </w:t>
      </w:r>
      <w:r>
        <w:t>(</w:t>
      </w:r>
      <w:r>
        <w:rPr>
          <w:i/>
        </w:rPr>
        <w:t>Voluntary</w:t>
      </w:r>
      <w:r>
        <w:rPr>
          <w:i/>
          <w:spacing w:val="-4"/>
        </w:rPr>
        <w:t xml:space="preserve"> </w:t>
      </w:r>
      <w:r>
        <w:rPr>
          <w:i/>
        </w:rPr>
        <w:t>Counseling</w:t>
      </w:r>
      <w:r>
        <w:rPr>
          <w:i/>
          <w:spacing w:val="-10"/>
        </w:rPr>
        <w:t xml:space="preserve"> </w:t>
      </w:r>
      <w:r>
        <w:rPr>
          <w:i/>
        </w:rPr>
        <w:t>and</w:t>
      </w:r>
      <w:r>
        <w:rPr>
          <w:i/>
          <w:spacing w:val="-7"/>
        </w:rPr>
        <w:t xml:space="preserve"> </w:t>
      </w:r>
      <w:r>
        <w:rPr>
          <w:i/>
        </w:rPr>
        <w:t>Testing</w:t>
      </w:r>
      <w:r>
        <w:t>)</w:t>
      </w:r>
      <w:r>
        <w:rPr>
          <w:spacing w:val="-5"/>
        </w:rPr>
        <w:t xml:space="preserve"> </w:t>
      </w:r>
      <w:r>
        <w:t>is</w:t>
      </w:r>
      <w:r>
        <w:rPr>
          <w:spacing w:val="-11"/>
        </w:rPr>
        <w:t xml:space="preserve"> </w:t>
      </w:r>
      <w:r>
        <w:t>a</w:t>
      </w:r>
      <w:r>
        <w:rPr>
          <w:spacing w:val="-4"/>
        </w:rPr>
        <w:t xml:space="preserve"> </w:t>
      </w:r>
      <w:r>
        <w:t>test</w:t>
      </w:r>
      <w:r>
        <w:rPr>
          <w:spacing w:val="-8"/>
        </w:rPr>
        <w:t xml:space="preserve"> </w:t>
      </w:r>
      <w:r>
        <w:t>conducted</w:t>
      </w:r>
      <w:r>
        <w:rPr>
          <w:spacing w:val="-9"/>
        </w:rPr>
        <w:t xml:space="preserve"> </w:t>
      </w:r>
      <w:r>
        <w:t>to find out HIV status and is done voluntarily and through a counseling process first. The desire to</w:t>
      </w:r>
      <w:r>
        <w:rPr>
          <w:spacing w:val="-5"/>
        </w:rPr>
        <w:t xml:space="preserve"> </w:t>
      </w:r>
      <w:r>
        <w:t>take</w:t>
      </w:r>
      <w:r>
        <w:rPr>
          <w:spacing w:val="-2"/>
        </w:rPr>
        <w:t xml:space="preserve"> </w:t>
      </w:r>
      <w:r>
        <w:t>an</w:t>
      </w:r>
      <w:r>
        <w:rPr>
          <w:spacing w:val="-5"/>
        </w:rPr>
        <w:t xml:space="preserve"> </w:t>
      </w:r>
      <w:r>
        <w:rPr>
          <w:spacing w:val="-4"/>
        </w:rPr>
        <w:t>HIV</w:t>
      </w:r>
      <w:r>
        <w:rPr>
          <w:spacing w:val="-2"/>
        </w:rPr>
        <w:t xml:space="preserve"> </w:t>
      </w:r>
      <w:r>
        <w:t>test</w:t>
      </w:r>
      <w:r>
        <w:rPr>
          <w:spacing w:val="-4"/>
        </w:rPr>
        <w:t xml:space="preserve"> </w:t>
      </w:r>
      <w:r>
        <w:t>must</w:t>
      </w:r>
      <w:r>
        <w:rPr>
          <w:spacing w:val="-4"/>
        </w:rPr>
        <w:t xml:space="preserve"> </w:t>
      </w:r>
      <w:r>
        <w:t>come</w:t>
      </w:r>
      <w:r>
        <w:rPr>
          <w:spacing w:val="-3"/>
        </w:rPr>
        <w:t xml:space="preserve"> </w:t>
      </w:r>
      <w:r>
        <w:t>from</w:t>
      </w:r>
      <w:r>
        <w:rPr>
          <w:spacing w:val="-2"/>
        </w:rPr>
        <w:t xml:space="preserve"> </w:t>
      </w:r>
      <w:r>
        <w:t>one’s</w:t>
      </w:r>
      <w:r>
        <w:rPr>
          <w:spacing w:val="-6"/>
        </w:rPr>
        <w:t xml:space="preserve"> </w:t>
      </w:r>
      <w:r>
        <w:t>own</w:t>
      </w:r>
      <w:r>
        <w:rPr>
          <w:spacing w:val="-5"/>
        </w:rPr>
        <w:t xml:space="preserve"> </w:t>
      </w:r>
      <w:r>
        <w:t>awareness,</w:t>
      </w:r>
      <w:r>
        <w:rPr>
          <w:spacing w:val="-2"/>
        </w:rPr>
        <w:t xml:space="preserve"> </w:t>
      </w:r>
      <w:r>
        <w:t>no</w:t>
      </w:r>
      <w:r>
        <w:rPr>
          <w:spacing w:val="-5"/>
        </w:rPr>
        <w:t xml:space="preserve"> </w:t>
      </w:r>
      <w:r>
        <w:t>one</w:t>
      </w:r>
      <w:r>
        <w:rPr>
          <w:spacing w:val="-3"/>
        </w:rPr>
        <w:t xml:space="preserve"> </w:t>
      </w:r>
      <w:r>
        <w:t>can</w:t>
      </w:r>
      <w:r>
        <w:rPr>
          <w:spacing w:val="-5"/>
        </w:rPr>
        <w:t xml:space="preserve"> </w:t>
      </w:r>
      <w:r>
        <w:t>carry</w:t>
      </w:r>
      <w:r>
        <w:rPr>
          <w:spacing w:val="-11"/>
        </w:rPr>
        <w:t xml:space="preserve"> </w:t>
      </w:r>
      <w:r>
        <w:t xml:space="preserve">out an </w:t>
      </w:r>
      <w:r>
        <w:rPr>
          <w:spacing w:val="-2"/>
        </w:rPr>
        <w:t>HIV</w:t>
      </w:r>
      <w:r>
        <w:rPr>
          <w:spacing w:val="-6"/>
        </w:rPr>
        <w:t xml:space="preserve"> </w:t>
      </w:r>
      <w:r>
        <w:t>test</w:t>
      </w:r>
      <w:r>
        <w:rPr>
          <w:spacing w:val="-2"/>
        </w:rPr>
        <w:t xml:space="preserve"> </w:t>
      </w:r>
      <w:r>
        <w:t xml:space="preserve">on another person without his consent. Data as of </w:t>
      </w:r>
      <w:r>
        <w:rPr>
          <w:spacing w:val="-3"/>
        </w:rPr>
        <w:t xml:space="preserve">August </w:t>
      </w:r>
      <w:r>
        <w:t>2019, Cilacap District Health Office noted</w:t>
      </w:r>
      <w:r>
        <w:rPr>
          <w:spacing w:val="-11"/>
        </w:rPr>
        <w:t xml:space="preserve"> </w:t>
      </w:r>
      <w:r>
        <w:t>that</w:t>
      </w:r>
      <w:r>
        <w:rPr>
          <w:spacing w:val="-9"/>
        </w:rPr>
        <w:t xml:space="preserve"> </w:t>
      </w:r>
      <w:r>
        <w:t>there</w:t>
      </w:r>
      <w:r>
        <w:rPr>
          <w:spacing w:val="-10"/>
        </w:rPr>
        <w:t xml:space="preserve"> </w:t>
      </w:r>
      <w:r>
        <w:t>were</w:t>
      </w:r>
      <w:r>
        <w:rPr>
          <w:spacing w:val="-9"/>
        </w:rPr>
        <w:t xml:space="preserve"> </w:t>
      </w:r>
      <w:r>
        <w:t>33.181</w:t>
      </w:r>
      <w:r>
        <w:rPr>
          <w:spacing w:val="-11"/>
        </w:rPr>
        <w:t xml:space="preserve"> </w:t>
      </w:r>
      <w:r>
        <w:t>people</w:t>
      </w:r>
      <w:r>
        <w:rPr>
          <w:spacing w:val="-9"/>
        </w:rPr>
        <w:t xml:space="preserve"> </w:t>
      </w:r>
      <w:r>
        <w:t>visiting</w:t>
      </w:r>
      <w:r>
        <w:rPr>
          <w:spacing w:val="-15"/>
        </w:rPr>
        <w:t xml:space="preserve"> </w:t>
      </w:r>
      <w:r>
        <w:t>and</w:t>
      </w:r>
      <w:r>
        <w:rPr>
          <w:spacing w:val="-10"/>
        </w:rPr>
        <w:t xml:space="preserve"> </w:t>
      </w:r>
      <w:r>
        <w:t>doing</w:t>
      </w:r>
      <w:r>
        <w:rPr>
          <w:spacing w:val="-14"/>
        </w:rPr>
        <w:t xml:space="preserve"> </w:t>
      </w:r>
      <w:r>
        <w:t>VCT</w:t>
      </w:r>
      <w:r>
        <w:rPr>
          <w:spacing w:val="-10"/>
        </w:rPr>
        <w:t xml:space="preserve"> </w:t>
      </w:r>
      <w:r>
        <w:t>tests</w:t>
      </w:r>
      <w:r>
        <w:rPr>
          <w:spacing w:val="-12"/>
        </w:rPr>
        <w:t xml:space="preserve"> </w:t>
      </w:r>
      <w:r>
        <w:t>with</w:t>
      </w:r>
      <w:r>
        <w:rPr>
          <w:spacing w:val="-11"/>
        </w:rPr>
        <w:t xml:space="preserve"> </w:t>
      </w:r>
      <w:r>
        <w:t>the</w:t>
      </w:r>
      <w:r>
        <w:rPr>
          <w:spacing w:val="-9"/>
        </w:rPr>
        <w:t xml:space="preserve"> </w:t>
      </w:r>
      <w:r>
        <w:t>results</w:t>
      </w:r>
      <w:r>
        <w:rPr>
          <w:spacing w:val="-13"/>
        </w:rPr>
        <w:t xml:space="preserve"> </w:t>
      </w:r>
      <w:r>
        <w:t>of</w:t>
      </w:r>
      <w:r>
        <w:rPr>
          <w:spacing w:val="-10"/>
        </w:rPr>
        <w:t xml:space="preserve"> </w:t>
      </w:r>
      <w:r>
        <w:t>165</w:t>
      </w:r>
      <w:r>
        <w:rPr>
          <w:spacing w:val="-10"/>
        </w:rPr>
        <w:t xml:space="preserve"> </w:t>
      </w:r>
      <w:r>
        <w:t>people reactive HIV. The localization in Cilacap District and the low level of awareness to carry out VCT examinations have made t</w:t>
      </w:r>
      <w:r>
        <w:t>he spread of sexually transmitted diseases increasingly high. The purpose of this study was to determine the relatonship of knowledge and attitudes about VCT with participation in partiipating VCT on female sex workers in Cilacap District. This research is</w:t>
      </w:r>
      <w:r>
        <w:t xml:space="preserve"> quantitative with </w:t>
      </w:r>
      <w:r>
        <w:rPr>
          <w:i/>
        </w:rPr>
        <w:t xml:space="preserve">cross sectional </w:t>
      </w:r>
      <w:r>
        <w:t xml:space="preserve">approach. Sampling was carried out using </w:t>
      </w:r>
      <w:r>
        <w:rPr>
          <w:i/>
        </w:rPr>
        <w:t xml:space="preserve">consecutive sampling </w:t>
      </w:r>
      <w:r>
        <w:t>techniques on 124 respondents. Data analysis using frequency distribution</w:t>
      </w:r>
      <w:r>
        <w:rPr>
          <w:spacing w:val="-15"/>
        </w:rPr>
        <w:t xml:space="preserve"> </w:t>
      </w:r>
      <w:r>
        <w:t>and</w:t>
      </w:r>
      <w:r>
        <w:rPr>
          <w:spacing w:val="-8"/>
        </w:rPr>
        <w:t xml:space="preserve"> </w:t>
      </w:r>
      <w:r>
        <w:rPr>
          <w:i/>
        </w:rPr>
        <w:t>Chi</w:t>
      </w:r>
      <w:r>
        <w:rPr>
          <w:i/>
          <w:spacing w:val="-9"/>
        </w:rPr>
        <w:t xml:space="preserve"> </w:t>
      </w:r>
      <w:r>
        <w:rPr>
          <w:i/>
        </w:rPr>
        <w:t>Square</w:t>
      </w:r>
      <w:r>
        <w:rPr>
          <w:i/>
          <w:spacing w:val="-8"/>
        </w:rPr>
        <w:t xml:space="preserve"> </w:t>
      </w:r>
      <w:r>
        <w:t>statistical</w:t>
      </w:r>
      <w:r>
        <w:rPr>
          <w:spacing w:val="-9"/>
        </w:rPr>
        <w:t xml:space="preserve"> </w:t>
      </w:r>
      <w:r>
        <w:t>tests</w:t>
      </w:r>
      <w:r>
        <w:rPr>
          <w:spacing w:val="-16"/>
        </w:rPr>
        <w:t xml:space="preserve"> </w:t>
      </w:r>
      <w:r>
        <w:t>(X</w:t>
      </w:r>
      <w:r>
        <w:rPr>
          <w:vertAlign w:val="superscript"/>
        </w:rPr>
        <w:t>2</w:t>
      </w:r>
      <w:r>
        <w:t>)</w:t>
      </w:r>
      <w:r>
        <w:rPr>
          <w:spacing w:val="-11"/>
        </w:rPr>
        <w:t xml:space="preserve"> </w:t>
      </w:r>
      <w:r>
        <w:t>at</w:t>
      </w:r>
      <w:r>
        <w:rPr>
          <w:spacing w:val="-9"/>
        </w:rPr>
        <w:t xml:space="preserve"> </w:t>
      </w:r>
      <w:r>
        <w:t>significant</w:t>
      </w:r>
      <w:r>
        <w:rPr>
          <w:spacing w:val="-14"/>
        </w:rPr>
        <w:t xml:space="preserve"> </w:t>
      </w:r>
      <w:r>
        <w:t>level</w:t>
      </w:r>
      <w:r>
        <w:rPr>
          <w:spacing w:val="-9"/>
        </w:rPr>
        <w:t xml:space="preserve"> </w:t>
      </w:r>
      <w:r>
        <w:t>α=0,05.</w:t>
      </w:r>
      <w:r>
        <w:rPr>
          <w:spacing w:val="-10"/>
        </w:rPr>
        <w:t xml:space="preserve"> </w:t>
      </w:r>
      <w:r>
        <w:t>The</w:t>
      </w:r>
      <w:r>
        <w:rPr>
          <w:spacing w:val="-9"/>
        </w:rPr>
        <w:t xml:space="preserve"> </w:t>
      </w:r>
      <w:r>
        <w:t>results</w:t>
      </w:r>
      <w:r>
        <w:rPr>
          <w:spacing w:val="-13"/>
        </w:rPr>
        <w:t xml:space="preserve"> </w:t>
      </w:r>
      <w:r>
        <w:t>showed</w:t>
      </w:r>
      <w:r>
        <w:t xml:space="preserve"> a significant relationship between </w:t>
      </w:r>
      <w:r>
        <w:rPr>
          <w:spacing w:val="-3"/>
        </w:rPr>
        <w:t xml:space="preserve">FSW </w:t>
      </w:r>
      <w:r>
        <w:t>knowledge about VCT and participation in VCT examination,</w:t>
      </w:r>
      <w:r>
        <w:rPr>
          <w:spacing w:val="-12"/>
        </w:rPr>
        <w:t xml:space="preserve"> </w:t>
      </w:r>
      <w:r>
        <w:t>it</w:t>
      </w:r>
      <w:r>
        <w:rPr>
          <w:spacing w:val="-7"/>
        </w:rPr>
        <w:t xml:space="preserve"> </w:t>
      </w:r>
      <w:r>
        <w:t>was</w:t>
      </w:r>
      <w:r>
        <w:rPr>
          <w:spacing w:val="-10"/>
        </w:rPr>
        <w:t xml:space="preserve"> </w:t>
      </w:r>
      <w:r>
        <w:t>proven</w:t>
      </w:r>
      <w:r>
        <w:rPr>
          <w:spacing w:val="-8"/>
        </w:rPr>
        <w:t xml:space="preserve"> </w:t>
      </w:r>
      <w:r>
        <w:t>by</w:t>
      </w:r>
      <w:r>
        <w:rPr>
          <w:spacing w:val="-12"/>
        </w:rPr>
        <w:t xml:space="preserve"> </w:t>
      </w:r>
      <w:r>
        <w:t>the</w:t>
      </w:r>
      <w:r>
        <w:rPr>
          <w:spacing w:val="-5"/>
        </w:rPr>
        <w:t xml:space="preserve"> </w:t>
      </w:r>
      <w:r>
        <w:rPr>
          <w:i/>
        </w:rPr>
        <w:t>p</w:t>
      </w:r>
      <w:r>
        <w:rPr>
          <w:i/>
          <w:spacing w:val="-8"/>
        </w:rPr>
        <w:t xml:space="preserve"> </w:t>
      </w:r>
      <w:r>
        <w:rPr>
          <w:i/>
        </w:rPr>
        <w:t>value</w:t>
      </w:r>
      <w:r>
        <w:rPr>
          <w:i/>
          <w:spacing w:val="-6"/>
        </w:rPr>
        <w:t xml:space="preserve"> </w:t>
      </w:r>
      <w:r>
        <w:t>&lt;α</w:t>
      </w:r>
      <w:r>
        <w:rPr>
          <w:spacing w:val="-9"/>
        </w:rPr>
        <w:t xml:space="preserve"> </w:t>
      </w:r>
      <w:r>
        <w:t>(0,03&lt;0,05).</w:t>
      </w:r>
      <w:r>
        <w:rPr>
          <w:spacing w:val="-8"/>
        </w:rPr>
        <w:t xml:space="preserve"> </w:t>
      </w:r>
      <w:r>
        <w:t>The</w:t>
      </w:r>
      <w:r>
        <w:rPr>
          <w:spacing w:val="-7"/>
        </w:rPr>
        <w:t xml:space="preserve"> </w:t>
      </w:r>
      <w:r>
        <w:t>results</w:t>
      </w:r>
      <w:r>
        <w:rPr>
          <w:spacing w:val="-10"/>
        </w:rPr>
        <w:t xml:space="preserve"> </w:t>
      </w:r>
      <w:r>
        <w:t>of</w:t>
      </w:r>
      <w:r>
        <w:rPr>
          <w:spacing w:val="-8"/>
        </w:rPr>
        <w:t xml:space="preserve"> </w:t>
      </w:r>
      <w:r>
        <w:t>the</w:t>
      </w:r>
      <w:r>
        <w:rPr>
          <w:spacing w:val="-7"/>
        </w:rPr>
        <w:t xml:space="preserve"> </w:t>
      </w:r>
      <w:r>
        <w:t>study</w:t>
      </w:r>
      <w:r>
        <w:rPr>
          <w:spacing w:val="-16"/>
        </w:rPr>
        <w:t xml:space="preserve"> </w:t>
      </w:r>
      <w:r>
        <w:t>also</w:t>
      </w:r>
      <w:r>
        <w:rPr>
          <w:spacing w:val="-8"/>
        </w:rPr>
        <w:t xml:space="preserve"> </w:t>
      </w:r>
      <w:r>
        <w:t>showed</w:t>
      </w:r>
    </w:p>
    <w:p w14:paraId="7BEF0C96" w14:textId="77777777" w:rsidR="00483B87" w:rsidRDefault="00483B87">
      <w:pPr>
        <w:sectPr w:rsidR="00483B87">
          <w:type w:val="continuous"/>
          <w:pgSz w:w="11910" w:h="16840"/>
          <w:pgMar w:top="1380" w:right="1240" w:bottom="280" w:left="1320" w:header="720" w:footer="720" w:gutter="0"/>
          <w:cols w:space="720"/>
        </w:sectPr>
      </w:pPr>
    </w:p>
    <w:p w14:paraId="1CC2DF2A" w14:textId="77777777" w:rsidR="00483B87" w:rsidRDefault="00A20C13">
      <w:pPr>
        <w:pStyle w:val="BodyText"/>
        <w:spacing w:before="76"/>
        <w:ind w:left="120"/>
        <w:jc w:val="left"/>
      </w:pPr>
      <w:r>
        <w:lastRenderedPageBreak/>
        <w:t xml:space="preserve">a significant relationship between the attitudes of FSW and partisipation in the VCT examination, this was evidenced by the </w:t>
      </w:r>
      <w:r>
        <w:rPr>
          <w:i/>
        </w:rPr>
        <w:t xml:space="preserve">p value </w:t>
      </w:r>
      <w:r>
        <w:t>&lt;α (0,03&lt;0,05).</w:t>
      </w:r>
    </w:p>
    <w:p w14:paraId="7AF80DB8" w14:textId="77777777" w:rsidR="00483B87" w:rsidRDefault="00A20C13">
      <w:pPr>
        <w:pStyle w:val="BodyText"/>
        <w:spacing w:before="200"/>
        <w:ind w:left="120"/>
        <w:jc w:val="left"/>
      </w:pPr>
      <w:r>
        <w:rPr>
          <w:b/>
        </w:rPr>
        <w:t xml:space="preserve">Keywords </w:t>
      </w:r>
      <w:r>
        <w:t>: Health, Knowledge, Attitude, VCT, FSW</w:t>
      </w:r>
    </w:p>
    <w:p w14:paraId="19334647" w14:textId="77777777" w:rsidR="00483B87" w:rsidRDefault="00483B87">
      <w:pPr>
        <w:pStyle w:val="BodyText"/>
        <w:jc w:val="left"/>
        <w:rPr>
          <w:sz w:val="26"/>
        </w:rPr>
      </w:pPr>
    </w:p>
    <w:p w14:paraId="5F1BE423" w14:textId="77777777" w:rsidR="00483B87" w:rsidRDefault="00483B87">
      <w:pPr>
        <w:pStyle w:val="BodyText"/>
        <w:spacing w:before="2"/>
        <w:jc w:val="left"/>
        <w:rPr>
          <w:sz w:val="33"/>
        </w:rPr>
      </w:pPr>
    </w:p>
    <w:p w14:paraId="4C0C0475" w14:textId="77777777" w:rsidR="00483B87" w:rsidRDefault="00A20C13">
      <w:pPr>
        <w:pStyle w:val="Heading1"/>
      </w:pPr>
      <w:r>
        <w:t>PENDAHULUAN</w:t>
      </w:r>
    </w:p>
    <w:p w14:paraId="0413CC02" w14:textId="77777777" w:rsidR="00483B87" w:rsidRDefault="00483B87">
      <w:pPr>
        <w:pStyle w:val="BodyText"/>
        <w:spacing w:before="10"/>
        <w:jc w:val="left"/>
        <w:rPr>
          <w:b/>
          <w:sz w:val="28"/>
        </w:rPr>
      </w:pPr>
    </w:p>
    <w:p w14:paraId="0686117E" w14:textId="77777777" w:rsidR="00483B87" w:rsidRDefault="00A20C13">
      <w:pPr>
        <w:pStyle w:val="BodyText"/>
        <w:spacing w:line="360" w:lineRule="auto"/>
        <w:ind w:left="120" w:right="194" w:firstLine="719"/>
      </w:pPr>
      <w:r>
        <w:t>Dalam data UNAIDS tahun 2017, Indonesia bera</w:t>
      </w:r>
      <w:r>
        <w:t xml:space="preserve">da </w:t>
      </w:r>
      <w:r>
        <w:rPr>
          <w:spacing w:val="-3"/>
        </w:rPr>
        <w:t xml:space="preserve">di </w:t>
      </w:r>
      <w:r>
        <w:t>peringkat ke-3 se Asia Pasifik dengan</w:t>
      </w:r>
      <w:r>
        <w:rPr>
          <w:spacing w:val="-10"/>
        </w:rPr>
        <w:t xml:space="preserve"> </w:t>
      </w:r>
      <w:r>
        <w:t>48.000</w:t>
      </w:r>
      <w:r>
        <w:rPr>
          <w:spacing w:val="-10"/>
        </w:rPr>
        <w:t xml:space="preserve"> </w:t>
      </w:r>
      <w:r>
        <w:t>jiwa</w:t>
      </w:r>
      <w:r>
        <w:rPr>
          <w:spacing w:val="-9"/>
        </w:rPr>
        <w:t xml:space="preserve"> </w:t>
      </w:r>
      <w:r>
        <w:t>terinfeksi</w:t>
      </w:r>
      <w:r>
        <w:rPr>
          <w:spacing w:val="-9"/>
        </w:rPr>
        <w:t xml:space="preserve"> </w:t>
      </w:r>
      <w:r>
        <w:rPr>
          <w:spacing w:val="-2"/>
        </w:rPr>
        <w:t>HIV</w:t>
      </w:r>
      <w:r>
        <w:rPr>
          <w:spacing w:val="-12"/>
        </w:rPr>
        <w:t xml:space="preserve"> </w:t>
      </w:r>
      <w:r>
        <w:t>pada</w:t>
      </w:r>
      <w:r>
        <w:rPr>
          <w:spacing w:val="-9"/>
        </w:rPr>
        <w:t xml:space="preserve"> </w:t>
      </w:r>
      <w:r>
        <w:t>tahun</w:t>
      </w:r>
      <w:r>
        <w:rPr>
          <w:spacing w:val="-10"/>
        </w:rPr>
        <w:t xml:space="preserve"> </w:t>
      </w:r>
      <w:r>
        <w:t>2016.</w:t>
      </w:r>
      <w:r>
        <w:rPr>
          <w:spacing w:val="-10"/>
        </w:rPr>
        <w:t xml:space="preserve"> </w:t>
      </w:r>
      <w:r>
        <w:t>Salah</w:t>
      </w:r>
      <w:r>
        <w:rPr>
          <w:spacing w:val="-9"/>
        </w:rPr>
        <w:t xml:space="preserve"> </w:t>
      </w:r>
      <w:r>
        <w:t>satu</w:t>
      </w:r>
      <w:r>
        <w:rPr>
          <w:spacing w:val="-10"/>
        </w:rPr>
        <w:t xml:space="preserve"> </w:t>
      </w:r>
      <w:r>
        <w:t>penyebab</w:t>
      </w:r>
      <w:r>
        <w:rPr>
          <w:spacing w:val="-10"/>
        </w:rPr>
        <w:t xml:space="preserve"> </w:t>
      </w:r>
      <w:r>
        <w:t>meningkatnya</w:t>
      </w:r>
      <w:r>
        <w:rPr>
          <w:spacing w:val="-9"/>
        </w:rPr>
        <w:t xml:space="preserve"> </w:t>
      </w:r>
      <w:r>
        <w:t>angka kejadian kasus HIV&amp;AIDS disebut dengan populasi kunci yaitu kelompok risiko wanita pekerja seksual (WPS) dan pelanggan WPS atau pasangan seksual WPS (Wicaksono dkk, 2019).</w:t>
      </w:r>
    </w:p>
    <w:p w14:paraId="6059BB0E" w14:textId="77777777" w:rsidR="00483B87" w:rsidRDefault="00A20C13">
      <w:pPr>
        <w:pStyle w:val="BodyText"/>
        <w:spacing w:before="3" w:line="360" w:lineRule="auto"/>
        <w:ind w:left="120" w:right="193" w:firstLine="719"/>
      </w:pPr>
      <w:r>
        <w:t>Berdasarkan Profil Kesehatan Provinsi Jawa Tengah tahun 2016 menunjukkan kasus</w:t>
      </w:r>
      <w:r>
        <w:t xml:space="preserve"> baru HIV di tahun 2015 sebanyak 1.467 kasus dan meningkat di tahun 2016 sebanyak 1.867 kasus. Pemeriksaan HIV yang paling sering digunakan yaitu pemeriksaan VCT (</w:t>
      </w:r>
      <w:r>
        <w:rPr>
          <w:i/>
        </w:rPr>
        <w:t>Voluntary Counseling and Testing</w:t>
      </w:r>
      <w:r>
        <w:t xml:space="preserve">). VCT adalah tes yang dilakukan untuk mengetahui status HIV </w:t>
      </w:r>
      <w:r>
        <w:t xml:space="preserve">dan dilakukan secara sukarela serta melalui proses konseling terlebih dahulu. Sukarela artinya keinginan untuk melakukan tes HIV harus datang dari kesadaran diri sendiri bukan karena paksaan dari orang lain, siapapun tidak boleh melakukan tes HIV terhadap </w:t>
      </w:r>
      <w:r>
        <w:t>orang lain tanpa sepengetahuan yang bersangkutan (PKBI DIY, 2016).</w:t>
      </w:r>
    </w:p>
    <w:p w14:paraId="6D69EF56" w14:textId="77777777" w:rsidR="00483B87" w:rsidRDefault="00A20C13">
      <w:pPr>
        <w:pStyle w:val="BodyText"/>
        <w:spacing w:before="1" w:line="360" w:lineRule="auto"/>
        <w:ind w:left="120" w:right="204" w:firstLine="719"/>
      </w:pPr>
      <w:r>
        <w:t>Rendahnya tingkat pengetahuan para wanita pekerja seksual akan pentingnya pemeriksaan VCT secara rutin mengakibatkan semakin bertambahnya angka penderita HIV AIDS di Kabupaten Cilacap. Damp</w:t>
      </w:r>
      <w:r>
        <w:t>ak negatif yang mungkin ditimbulkan dari kurangnya kesadaran akan pentingnya pemeriksaan VCT pada WPS diantaranya semakin bertambahnya resiko penularan HIV, tidak mengetahui adanya suatu penyakit dalam diri WPS sejak dini, menurunnya perilaku hidup sehat p</w:t>
      </w:r>
      <w:r>
        <w:t>ada WPS.</w:t>
      </w:r>
    </w:p>
    <w:p w14:paraId="140F9BA0" w14:textId="77777777" w:rsidR="00483B87" w:rsidRDefault="00A20C13">
      <w:pPr>
        <w:pStyle w:val="BodyText"/>
        <w:spacing w:before="1" w:line="360" w:lineRule="auto"/>
        <w:ind w:left="120" w:right="206" w:firstLine="719"/>
      </w:pPr>
      <w:r>
        <w:t>Berdasarkan hasil wawancara dengan koordinator VCT dan IMS di UPTD Puskesmas II Kesugihan Kabupaten Cilacap didapatkan jumlah WPS yang melakukan pemeriksaan VCT sejumlah 80 orang pada saat pihak Lembaga Kesehatan atau Puskesmas datang ke lokalisasi.</w:t>
      </w:r>
    </w:p>
    <w:p w14:paraId="35D1F376" w14:textId="77777777" w:rsidR="00483B87" w:rsidRDefault="00A20C13">
      <w:pPr>
        <w:pStyle w:val="BodyText"/>
        <w:spacing w:line="360" w:lineRule="auto"/>
        <w:ind w:left="120" w:right="198" w:firstLine="719"/>
      </w:pPr>
      <w:r>
        <w:t>Sedang</w:t>
      </w:r>
      <w:r>
        <w:t>kan</w:t>
      </w:r>
      <w:r>
        <w:rPr>
          <w:spacing w:val="-7"/>
        </w:rPr>
        <w:t xml:space="preserve"> </w:t>
      </w:r>
      <w:r>
        <w:t>data yang</w:t>
      </w:r>
      <w:r>
        <w:rPr>
          <w:spacing w:val="-10"/>
        </w:rPr>
        <w:t xml:space="preserve"> </w:t>
      </w:r>
      <w:r>
        <w:t>diperoleh</w:t>
      </w:r>
      <w:r>
        <w:rPr>
          <w:spacing w:val="-6"/>
        </w:rPr>
        <w:t xml:space="preserve"> </w:t>
      </w:r>
      <w:r>
        <w:t>dari</w:t>
      </w:r>
      <w:r>
        <w:rPr>
          <w:spacing w:val="-4"/>
        </w:rPr>
        <w:t xml:space="preserve"> </w:t>
      </w:r>
      <w:r>
        <w:t>pihak</w:t>
      </w:r>
      <w:r>
        <w:rPr>
          <w:spacing w:val="-9"/>
        </w:rPr>
        <w:t xml:space="preserve"> </w:t>
      </w:r>
      <w:r>
        <w:t>pengurus</w:t>
      </w:r>
      <w:r>
        <w:rPr>
          <w:spacing w:val="-7"/>
        </w:rPr>
        <w:t xml:space="preserve"> </w:t>
      </w:r>
      <w:r>
        <w:t>lokalisasi</w:t>
      </w:r>
      <w:r>
        <w:rPr>
          <w:spacing w:val="-5"/>
        </w:rPr>
        <w:t xml:space="preserve"> </w:t>
      </w:r>
      <w:r>
        <w:t>didapatkan</w:t>
      </w:r>
      <w:r>
        <w:rPr>
          <w:spacing w:val="-6"/>
        </w:rPr>
        <w:t xml:space="preserve"> </w:t>
      </w:r>
      <w:r>
        <w:t>jumlah</w:t>
      </w:r>
      <w:r>
        <w:rPr>
          <w:spacing w:val="-6"/>
        </w:rPr>
        <w:t xml:space="preserve"> </w:t>
      </w:r>
      <w:r>
        <w:t>WPS yang terdata oleh pengurus sebanyak 180 WPS. Para WPS tidak pernah datang secara sengaja memeriksakan diri ke layanan kesehatan dengan alasan biaya yang menurut mereka relatif mah</w:t>
      </w:r>
      <w:r>
        <w:t xml:space="preserve">al serta mereka merasa malu untuk memeriksakan diri </w:t>
      </w:r>
      <w:r>
        <w:rPr>
          <w:spacing w:val="-3"/>
        </w:rPr>
        <w:t xml:space="preserve">ke </w:t>
      </w:r>
      <w:r>
        <w:t>layanan kesehatan, jadi mereka lebih memilih menunggu pihak pelayanan kesehatan yang datang ke lokalisasi untuk pemeriksaan</w:t>
      </w:r>
      <w:r>
        <w:rPr>
          <w:spacing w:val="1"/>
        </w:rPr>
        <w:t xml:space="preserve"> </w:t>
      </w:r>
      <w:r>
        <w:t>VCT.</w:t>
      </w:r>
    </w:p>
    <w:p w14:paraId="5275C165" w14:textId="77777777" w:rsidR="00483B87" w:rsidRDefault="00483B87">
      <w:pPr>
        <w:spacing w:line="360" w:lineRule="auto"/>
        <w:sectPr w:rsidR="00483B87">
          <w:pgSz w:w="11910" w:h="16840"/>
          <w:pgMar w:top="1360" w:right="1240" w:bottom="280" w:left="1320" w:header="720" w:footer="720" w:gutter="0"/>
          <w:cols w:space="720"/>
        </w:sectPr>
      </w:pPr>
    </w:p>
    <w:p w14:paraId="0A891D21" w14:textId="77777777" w:rsidR="00483B87" w:rsidRDefault="00A20C13">
      <w:pPr>
        <w:pStyle w:val="BodyText"/>
        <w:spacing w:before="76" w:line="360" w:lineRule="auto"/>
        <w:ind w:left="120" w:right="202" w:firstLine="719"/>
      </w:pPr>
      <w:r>
        <w:lastRenderedPageBreak/>
        <w:t>Pada tahun 2018, Dinas Kesehatan Kabupaten Cilacap mencata</w:t>
      </w:r>
      <w:r>
        <w:t>t adanya 47.547 orang yang datang berkunjung ke pelayanan kesehatan dan melakukan test VCT dengan hasil sebanyak 217 orang reaktif HIV dan sebanyak 153 orang dirujuk ke layanan Perawatan, Dukungan, dan Pengobatan (PDP). Namun per Agustus 2019 terjadi penur</w:t>
      </w:r>
      <w:r>
        <w:t>unan jumlah orang yang</w:t>
      </w:r>
      <w:r>
        <w:rPr>
          <w:spacing w:val="-8"/>
        </w:rPr>
        <w:t xml:space="preserve"> </w:t>
      </w:r>
      <w:r>
        <w:t>datang</w:t>
      </w:r>
      <w:r>
        <w:rPr>
          <w:spacing w:val="-6"/>
        </w:rPr>
        <w:t xml:space="preserve"> </w:t>
      </w:r>
      <w:r>
        <w:t>ke</w:t>
      </w:r>
      <w:r>
        <w:rPr>
          <w:spacing w:val="-2"/>
        </w:rPr>
        <w:t xml:space="preserve"> </w:t>
      </w:r>
      <w:r>
        <w:t>layanan</w:t>
      </w:r>
      <w:r>
        <w:rPr>
          <w:spacing w:val="-3"/>
        </w:rPr>
        <w:t xml:space="preserve"> </w:t>
      </w:r>
      <w:r>
        <w:t>kesehatan</w:t>
      </w:r>
      <w:r>
        <w:rPr>
          <w:spacing w:val="-2"/>
        </w:rPr>
        <w:t xml:space="preserve"> </w:t>
      </w:r>
      <w:r>
        <w:t>guna</w:t>
      </w:r>
      <w:r>
        <w:rPr>
          <w:spacing w:val="-2"/>
        </w:rPr>
        <w:t xml:space="preserve"> </w:t>
      </w:r>
      <w:r>
        <w:t>melakukan</w:t>
      </w:r>
      <w:r>
        <w:rPr>
          <w:spacing w:val="-8"/>
        </w:rPr>
        <w:t xml:space="preserve"> </w:t>
      </w:r>
      <w:r>
        <w:t>pemeriksaan</w:t>
      </w:r>
      <w:r>
        <w:rPr>
          <w:spacing w:val="-3"/>
        </w:rPr>
        <w:t xml:space="preserve"> </w:t>
      </w:r>
      <w:r>
        <w:t>VCT.</w:t>
      </w:r>
      <w:r>
        <w:rPr>
          <w:spacing w:val="-3"/>
        </w:rPr>
        <w:t xml:space="preserve"> </w:t>
      </w:r>
      <w:r>
        <w:t>Data</w:t>
      </w:r>
      <w:r>
        <w:rPr>
          <w:spacing w:val="-2"/>
        </w:rPr>
        <w:t xml:space="preserve"> </w:t>
      </w:r>
      <w:r>
        <w:t>per</w:t>
      </w:r>
      <w:r>
        <w:rPr>
          <w:spacing w:val="-2"/>
        </w:rPr>
        <w:t xml:space="preserve"> </w:t>
      </w:r>
      <w:r>
        <w:t>Agustus</w:t>
      </w:r>
      <w:r>
        <w:rPr>
          <w:spacing w:val="-5"/>
        </w:rPr>
        <w:t xml:space="preserve"> </w:t>
      </w:r>
      <w:r>
        <w:t>2019 didapatkan sejumlah 33.181 orang datang berkunjung dan melakukan test VCT dengan hasil 165 orang reaktif HIV dan sebanyak 125 orang dirujuk ke</w:t>
      </w:r>
      <w:r>
        <w:rPr>
          <w:spacing w:val="-10"/>
        </w:rPr>
        <w:t xml:space="preserve"> </w:t>
      </w:r>
      <w:r>
        <w:t>PDP.</w:t>
      </w:r>
    </w:p>
    <w:p w14:paraId="492F41DF" w14:textId="77777777" w:rsidR="00483B87" w:rsidRDefault="00A20C13">
      <w:pPr>
        <w:pStyle w:val="BodyText"/>
        <w:spacing w:line="360" w:lineRule="auto"/>
        <w:ind w:left="120" w:right="200" w:firstLine="719"/>
      </w:pPr>
      <w:r>
        <w:t>Ber</w:t>
      </w:r>
      <w:r>
        <w:t>dasarkan data Dinas Kesehatan Kabupaten Cilacap tahun 2019 menunjukkan pada tahun 2013-2018 terjadi peningkatan yang signifikan terhadap kasus HIV/AIDS. Tercatat 70 kasus HIV dan 24 kasus AIDS di tahun 2013 yang meningkat menjadi 157 kasus HIV dan 60 kasus</w:t>
      </w:r>
      <w:r>
        <w:t xml:space="preserve"> AIDS pada tahun 2018 serta adanya 10 korban meninggal dunia karena HIV/AIDS di Kabupaten Cilacap pada tahun 2018. Kecamatan Kesugihan menjadi wilayah dengan jumlah paling banyak pada kasus HIV/AIDS yaitu 26 kasus per tahun 2018. Hal ini diperkuat karena a</w:t>
      </w:r>
      <w:r>
        <w:t>danya sebuah lokalisasi di daerah Kecamatan Kesugihan, dimana lokalisasi merupakan salah satu faktor utama penyebab cepatnya penyebaran virus HIV.</w:t>
      </w:r>
    </w:p>
    <w:p w14:paraId="34FEDB68" w14:textId="77777777" w:rsidR="00483B87" w:rsidRDefault="00A20C13">
      <w:pPr>
        <w:pStyle w:val="BodyText"/>
        <w:spacing w:line="360" w:lineRule="auto"/>
        <w:ind w:left="120" w:right="194" w:firstLine="719"/>
      </w:pPr>
      <w:r>
        <w:t>Menurut Soedjono D (1997), PSK adalah wanita yang menjual tubuhnya untuk memuaskan seksual laki-laki siapapun</w:t>
      </w:r>
      <w:r>
        <w:t xml:space="preserve"> yang menginginkannya, dimana wanita tersebut menerima sejumlah uang atau barang (Munawaroh, 2010).</w:t>
      </w:r>
    </w:p>
    <w:p w14:paraId="303404FE" w14:textId="77777777" w:rsidR="00483B87" w:rsidRDefault="00A20C13">
      <w:pPr>
        <w:pStyle w:val="BodyText"/>
        <w:spacing w:before="2" w:line="360" w:lineRule="auto"/>
        <w:ind w:left="120" w:right="192" w:firstLine="719"/>
      </w:pPr>
      <w:r>
        <w:t>Sedangkan menurut Bing Wibisono (1998), Pekerja Seks Komersial atau wanita tuna susila</w:t>
      </w:r>
      <w:r>
        <w:rPr>
          <w:spacing w:val="-4"/>
        </w:rPr>
        <w:t xml:space="preserve"> </w:t>
      </w:r>
      <w:r>
        <w:t>atau</w:t>
      </w:r>
      <w:r>
        <w:rPr>
          <w:spacing w:val="-6"/>
        </w:rPr>
        <w:t xml:space="preserve"> </w:t>
      </w:r>
      <w:r>
        <w:t>disebut</w:t>
      </w:r>
      <w:r>
        <w:rPr>
          <w:spacing w:val="-5"/>
        </w:rPr>
        <w:t xml:space="preserve"> </w:t>
      </w:r>
      <w:r>
        <w:t>juga</w:t>
      </w:r>
      <w:r>
        <w:rPr>
          <w:spacing w:val="-4"/>
        </w:rPr>
        <w:t xml:space="preserve"> </w:t>
      </w:r>
      <w:r>
        <w:t>pelacur</w:t>
      </w:r>
      <w:r>
        <w:rPr>
          <w:spacing w:val="-5"/>
        </w:rPr>
        <w:t xml:space="preserve"> </w:t>
      </w:r>
      <w:r>
        <w:t>adalah</w:t>
      </w:r>
      <w:r>
        <w:rPr>
          <w:spacing w:val="-6"/>
        </w:rPr>
        <w:t xml:space="preserve"> </w:t>
      </w:r>
      <w:r>
        <w:t>perempuan</w:t>
      </w:r>
      <w:r>
        <w:rPr>
          <w:spacing w:val="-6"/>
        </w:rPr>
        <w:t xml:space="preserve"> </w:t>
      </w:r>
      <w:r>
        <w:t>yang</w:t>
      </w:r>
      <w:r>
        <w:rPr>
          <w:spacing w:val="-10"/>
        </w:rPr>
        <w:t xml:space="preserve"> </w:t>
      </w:r>
      <w:r>
        <w:t>menyerahkan</w:t>
      </w:r>
      <w:r>
        <w:rPr>
          <w:spacing w:val="-6"/>
        </w:rPr>
        <w:t xml:space="preserve"> </w:t>
      </w:r>
      <w:r>
        <w:t>badannya</w:t>
      </w:r>
      <w:r>
        <w:rPr>
          <w:spacing w:val="-4"/>
        </w:rPr>
        <w:t xml:space="preserve"> </w:t>
      </w:r>
      <w:r>
        <w:t>untuk</w:t>
      </w:r>
      <w:r>
        <w:rPr>
          <w:spacing w:val="-6"/>
        </w:rPr>
        <w:t xml:space="preserve"> </w:t>
      </w:r>
      <w:r>
        <w:t>berbuat cabul. Pelacuran atau prostitusi adalah peristiwa penjualan diri dengan jalan menjual-belikan badan</w:t>
      </w:r>
      <w:r>
        <w:rPr>
          <w:spacing w:val="-13"/>
        </w:rPr>
        <w:t xml:space="preserve"> </w:t>
      </w:r>
      <w:r>
        <w:t>dan</w:t>
      </w:r>
      <w:r>
        <w:rPr>
          <w:spacing w:val="-18"/>
        </w:rPr>
        <w:t xml:space="preserve"> </w:t>
      </w:r>
      <w:r>
        <w:t>kehormatan</w:t>
      </w:r>
      <w:r>
        <w:rPr>
          <w:spacing w:val="-18"/>
        </w:rPr>
        <w:t xml:space="preserve"> </w:t>
      </w:r>
      <w:r>
        <w:t>kepada</w:t>
      </w:r>
      <w:r>
        <w:rPr>
          <w:spacing w:val="-12"/>
        </w:rPr>
        <w:t xml:space="preserve"> </w:t>
      </w:r>
      <w:r>
        <w:t>banyak</w:t>
      </w:r>
      <w:r>
        <w:rPr>
          <w:spacing w:val="-13"/>
        </w:rPr>
        <w:t xml:space="preserve"> </w:t>
      </w:r>
      <w:r>
        <w:t>orang</w:t>
      </w:r>
      <w:r>
        <w:rPr>
          <w:spacing w:val="-18"/>
        </w:rPr>
        <w:t xml:space="preserve"> </w:t>
      </w:r>
      <w:r>
        <w:t>untuk</w:t>
      </w:r>
      <w:r>
        <w:rPr>
          <w:spacing w:val="-13"/>
        </w:rPr>
        <w:t xml:space="preserve"> </w:t>
      </w:r>
      <w:r>
        <w:t>memuaskan</w:t>
      </w:r>
      <w:r>
        <w:rPr>
          <w:spacing w:val="-18"/>
        </w:rPr>
        <w:t xml:space="preserve"> </w:t>
      </w:r>
      <w:r>
        <w:t>nafsu</w:t>
      </w:r>
      <w:r>
        <w:rPr>
          <w:spacing w:val="-13"/>
        </w:rPr>
        <w:t xml:space="preserve"> </w:t>
      </w:r>
      <w:r>
        <w:t>seks</w:t>
      </w:r>
      <w:r>
        <w:rPr>
          <w:spacing w:val="-15"/>
        </w:rPr>
        <w:t xml:space="preserve"> </w:t>
      </w:r>
      <w:r>
        <w:t>dengan</w:t>
      </w:r>
      <w:r>
        <w:rPr>
          <w:spacing w:val="-13"/>
        </w:rPr>
        <w:t xml:space="preserve"> </w:t>
      </w:r>
      <w:r>
        <w:t>imbalan</w:t>
      </w:r>
      <w:r>
        <w:rPr>
          <w:spacing w:val="-18"/>
        </w:rPr>
        <w:t xml:space="preserve"> </w:t>
      </w:r>
      <w:r>
        <w:t>atau bayaran (Pramono,</w:t>
      </w:r>
      <w:r>
        <w:rPr>
          <w:spacing w:val="-1"/>
        </w:rPr>
        <w:t xml:space="preserve"> </w:t>
      </w:r>
      <w:r>
        <w:t>2014).</w:t>
      </w:r>
    </w:p>
    <w:p w14:paraId="56B04071" w14:textId="77777777" w:rsidR="00483B87" w:rsidRDefault="00A20C13">
      <w:pPr>
        <w:pStyle w:val="BodyText"/>
        <w:spacing w:line="360" w:lineRule="auto"/>
        <w:ind w:left="120" w:right="196" w:firstLine="719"/>
      </w:pPr>
      <w:r>
        <w:t>Voluntary Counseling and Testing (V</w:t>
      </w:r>
      <w:r>
        <w:t>CT) merupakan pemeriksaan yang digunakan untuk</w:t>
      </w:r>
      <w:r>
        <w:rPr>
          <w:spacing w:val="-8"/>
        </w:rPr>
        <w:t xml:space="preserve"> </w:t>
      </w:r>
      <w:r>
        <w:t>mendeteksi</w:t>
      </w:r>
      <w:r>
        <w:rPr>
          <w:spacing w:val="-7"/>
        </w:rPr>
        <w:t xml:space="preserve"> </w:t>
      </w:r>
      <w:r>
        <w:t>HIV/AIDS.</w:t>
      </w:r>
      <w:r>
        <w:rPr>
          <w:spacing w:val="-8"/>
        </w:rPr>
        <w:t xml:space="preserve"> </w:t>
      </w:r>
      <w:r>
        <w:t>VCT</w:t>
      </w:r>
      <w:r>
        <w:rPr>
          <w:spacing w:val="-7"/>
        </w:rPr>
        <w:t xml:space="preserve"> </w:t>
      </w:r>
      <w:r>
        <w:t>dilakukan</w:t>
      </w:r>
      <w:r>
        <w:rPr>
          <w:spacing w:val="-8"/>
        </w:rPr>
        <w:t xml:space="preserve"> </w:t>
      </w:r>
      <w:r>
        <w:t>dengan</w:t>
      </w:r>
      <w:r>
        <w:rPr>
          <w:spacing w:val="-8"/>
        </w:rPr>
        <w:t xml:space="preserve"> </w:t>
      </w:r>
      <w:r>
        <w:t>sukarela</w:t>
      </w:r>
      <w:r>
        <w:rPr>
          <w:spacing w:val="-10"/>
        </w:rPr>
        <w:t xml:space="preserve"> </w:t>
      </w:r>
      <w:r>
        <w:t>dan</w:t>
      </w:r>
      <w:r>
        <w:rPr>
          <w:spacing w:val="-8"/>
        </w:rPr>
        <w:t xml:space="preserve"> </w:t>
      </w:r>
      <w:r>
        <w:t>menggunakan</w:t>
      </w:r>
      <w:r>
        <w:rPr>
          <w:spacing w:val="-8"/>
        </w:rPr>
        <w:t xml:space="preserve"> </w:t>
      </w:r>
      <w:r>
        <w:t>tiga</w:t>
      </w:r>
      <w:r>
        <w:rPr>
          <w:spacing w:val="-6"/>
        </w:rPr>
        <w:t xml:space="preserve"> </w:t>
      </w:r>
      <w:r>
        <w:t>tahapan yaitu pra testing, testing HIV, dan konseling pasca</w:t>
      </w:r>
      <w:r>
        <w:rPr>
          <w:spacing w:val="-12"/>
        </w:rPr>
        <w:t xml:space="preserve"> </w:t>
      </w:r>
      <w:r>
        <w:t>testing.</w:t>
      </w:r>
    </w:p>
    <w:p w14:paraId="42A5036C" w14:textId="77777777" w:rsidR="00483B87" w:rsidRDefault="00A20C13">
      <w:pPr>
        <w:pStyle w:val="BodyText"/>
        <w:spacing w:before="2" w:line="360" w:lineRule="auto"/>
        <w:ind w:left="120" w:right="193" w:firstLine="719"/>
      </w:pPr>
      <w:r>
        <w:t>Konseling</w:t>
      </w:r>
      <w:r>
        <w:rPr>
          <w:spacing w:val="-14"/>
        </w:rPr>
        <w:t xml:space="preserve"> </w:t>
      </w:r>
      <w:r>
        <w:t>HIV</w:t>
      </w:r>
      <w:r>
        <w:rPr>
          <w:spacing w:val="-15"/>
        </w:rPr>
        <w:t xml:space="preserve"> </w:t>
      </w:r>
      <w:r>
        <w:t>adalah</w:t>
      </w:r>
      <w:r>
        <w:rPr>
          <w:spacing w:val="-14"/>
        </w:rPr>
        <w:t xml:space="preserve"> </w:t>
      </w:r>
      <w:r>
        <w:t>dialog</w:t>
      </w:r>
      <w:r>
        <w:rPr>
          <w:spacing w:val="-18"/>
        </w:rPr>
        <w:t xml:space="preserve"> </w:t>
      </w:r>
      <w:r>
        <w:t>atau</w:t>
      </w:r>
      <w:r>
        <w:rPr>
          <w:spacing w:val="-14"/>
        </w:rPr>
        <w:t xml:space="preserve"> </w:t>
      </w:r>
      <w:r>
        <w:t>konsultasi</w:t>
      </w:r>
      <w:r>
        <w:rPr>
          <w:spacing w:val="-13"/>
        </w:rPr>
        <w:t xml:space="preserve"> </w:t>
      </w:r>
      <w:r>
        <w:t>rahasia</w:t>
      </w:r>
      <w:r>
        <w:rPr>
          <w:spacing w:val="-13"/>
        </w:rPr>
        <w:t xml:space="preserve"> </w:t>
      </w:r>
      <w:r>
        <w:t>antara</w:t>
      </w:r>
      <w:r>
        <w:rPr>
          <w:spacing w:val="-12"/>
        </w:rPr>
        <w:t xml:space="preserve"> </w:t>
      </w:r>
      <w:r>
        <w:t>klien</w:t>
      </w:r>
      <w:r>
        <w:rPr>
          <w:spacing w:val="-13"/>
        </w:rPr>
        <w:t xml:space="preserve"> </w:t>
      </w:r>
      <w:r>
        <w:t>den</w:t>
      </w:r>
      <w:r>
        <w:t>gan</w:t>
      </w:r>
      <w:r>
        <w:rPr>
          <w:spacing w:val="-14"/>
        </w:rPr>
        <w:t xml:space="preserve"> </w:t>
      </w:r>
      <w:r>
        <w:t>konselor</w:t>
      </w:r>
      <w:r>
        <w:rPr>
          <w:spacing w:val="-13"/>
        </w:rPr>
        <w:t xml:space="preserve"> </w:t>
      </w:r>
      <w:r>
        <w:t xml:space="preserve">HIV. Konseling </w:t>
      </w:r>
      <w:r>
        <w:rPr>
          <w:spacing w:val="-2"/>
        </w:rPr>
        <w:t xml:space="preserve">HIV </w:t>
      </w:r>
      <w:r>
        <w:t>ini dilakukan sebelum dan sesudah tes HIV. Konseling sebelum tes (Pre Test) dilakukan</w:t>
      </w:r>
      <w:r>
        <w:rPr>
          <w:spacing w:val="-8"/>
        </w:rPr>
        <w:t xml:space="preserve"> </w:t>
      </w:r>
      <w:r>
        <w:t>untuk</w:t>
      </w:r>
      <w:r>
        <w:rPr>
          <w:spacing w:val="-7"/>
        </w:rPr>
        <w:t xml:space="preserve"> </w:t>
      </w:r>
      <w:r>
        <w:t>memberikan</w:t>
      </w:r>
      <w:r>
        <w:rPr>
          <w:spacing w:val="-7"/>
        </w:rPr>
        <w:t xml:space="preserve"> </w:t>
      </w:r>
      <w:r>
        <w:t>informasi</w:t>
      </w:r>
      <w:r>
        <w:rPr>
          <w:spacing w:val="-6"/>
        </w:rPr>
        <w:t xml:space="preserve"> </w:t>
      </w:r>
      <w:r>
        <w:t>yang</w:t>
      </w:r>
      <w:r>
        <w:rPr>
          <w:spacing w:val="-11"/>
        </w:rPr>
        <w:t xml:space="preserve"> </w:t>
      </w:r>
      <w:r>
        <w:t>lengkap</w:t>
      </w:r>
      <w:r>
        <w:rPr>
          <w:spacing w:val="-8"/>
        </w:rPr>
        <w:t xml:space="preserve"> </w:t>
      </w:r>
      <w:r>
        <w:t>tentang</w:t>
      </w:r>
      <w:r>
        <w:rPr>
          <w:spacing w:val="-7"/>
        </w:rPr>
        <w:t xml:space="preserve"> </w:t>
      </w:r>
      <w:r>
        <w:t>HIV</w:t>
      </w:r>
      <w:r>
        <w:rPr>
          <w:spacing w:val="-8"/>
        </w:rPr>
        <w:t xml:space="preserve"> </w:t>
      </w:r>
      <w:r>
        <w:t>dan</w:t>
      </w:r>
      <w:r>
        <w:rPr>
          <w:spacing w:val="-2"/>
        </w:rPr>
        <w:t xml:space="preserve"> </w:t>
      </w:r>
      <w:r>
        <w:t>AIDS,</w:t>
      </w:r>
      <w:r>
        <w:rPr>
          <w:spacing w:val="-7"/>
        </w:rPr>
        <w:t xml:space="preserve"> </w:t>
      </w:r>
      <w:r>
        <w:t>keuntungan</w:t>
      </w:r>
      <w:r>
        <w:rPr>
          <w:spacing w:val="-8"/>
        </w:rPr>
        <w:t xml:space="preserve"> </w:t>
      </w:r>
      <w:r>
        <w:t>dan kerugian VCT, menggali faktor–faktor resiko dan cara menguranginya sehingga klien mempunyai kesiapan untuk melakukan tes HIV. Sedangkan Konseling Pasca Tes bertujuan untuk mempersiapkan klien menghadapi hasil tes. Di sini diberikan penjelasan tentang s</w:t>
      </w:r>
      <w:r>
        <w:t>egala sesuatu</w:t>
      </w:r>
      <w:r>
        <w:rPr>
          <w:spacing w:val="-15"/>
        </w:rPr>
        <w:t xml:space="preserve"> </w:t>
      </w:r>
      <w:r>
        <w:t>yang</w:t>
      </w:r>
      <w:r>
        <w:rPr>
          <w:spacing w:val="-19"/>
        </w:rPr>
        <w:t xml:space="preserve"> </w:t>
      </w:r>
      <w:r>
        <w:t>berkaitan</w:t>
      </w:r>
      <w:r>
        <w:rPr>
          <w:spacing w:val="-15"/>
        </w:rPr>
        <w:t xml:space="preserve"> </w:t>
      </w:r>
      <w:r>
        <w:t>dengan</w:t>
      </w:r>
      <w:r>
        <w:rPr>
          <w:spacing w:val="-14"/>
        </w:rPr>
        <w:t xml:space="preserve"> </w:t>
      </w:r>
      <w:r>
        <w:t>hasil</w:t>
      </w:r>
      <w:r>
        <w:rPr>
          <w:spacing w:val="-18"/>
        </w:rPr>
        <w:t xml:space="preserve"> </w:t>
      </w:r>
      <w:r>
        <w:t>tes,</w:t>
      </w:r>
      <w:r>
        <w:rPr>
          <w:spacing w:val="-15"/>
        </w:rPr>
        <w:t xml:space="preserve"> </w:t>
      </w:r>
      <w:r>
        <w:t>kemana</w:t>
      </w:r>
      <w:r>
        <w:rPr>
          <w:spacing w:val="-13"/>
        </w:rPr>
        <w:t xml:space="preserve"> </w:t>
      </w:r>
      <w:r>
        <w:t>dan</w:t>
      </w:r>
      <w:r>
        <w:rPr>
          <w:spacing w:val="-15"/>
        </w:rPr>
        <w:t xml:space="preserve"> </w:t>
      </w:r>
      <w:r>
        <w:t>apa</w:t>
      </w:r>
      <w:r>
        <w:rPr>
          <w:spacing w:val="-13"/>
        </w:rPr>
        <w:t xml:space="preserve"> </w:t>
      </w:r>
      <w:r>
        <w:t>yang</w:t>
      </w:r>
      <w:r>
        <w:rPr>
          <w:spacing w:val="-19"/>
        </w:rPr>
        <w:t xml:space="preserve"> </w:t>
      </w:r>
      <w:r>
        <w:t>harus</w:t>
      </w:r>
      <w:r>
        <w:rPr>
          <w:spacing w:val="-17"/>
        </w:rPr>
        <w:t xml:space="preserve"> </w:t>
      </w:r>
      <w:r>
        <w:t>dilakukan</w:t>
      </w:r>
      <w:r>
        <w:rPr>
          <w:spacing w:val="-19"/>
        </w:rPr>
        <w:t xml:space="preserve"> </w:t>
      </w:r>
      <w:r>
        <w:t>seandainya</w:t>
      </w:r>
      <w:r>
        <w:rPr>
          <w:spacing w:val="-1"/>
        </w:rPr>
        <w:t xml:space="preserve"> </w:t>
      </w:r>
      <w:r>
        <w:t xml:space="preserve">hasil positif </w:t>
      </w:r>
      <w:r>
        <w:rPr>
          <w:spacing w:val="-2"/>
        </w:rPr>
        <w:t xml:space="preserve">HIV </w:t>
      </w:r>
      <w:r>
        <w:t>atau negatif dengan segala</w:t>
      </w:r>
      <w:r>
        <w:rPr>
          <w:spacing w:val="-1"/>
        </w:rPr>
        <w:t xml:space="preserve"> </w:t>
      </w:r>
      <w:r>
        <w:t>konsekuensinya</w:t>
      </w:r>
    </w:p>
    <w:p w14:paraId="4F810DF1" w14:textId="77777777" w:rsidR="00483B87" w:rsidRDefault="00483B87">
      <w:pPr>
        <w:spacing w:line="360" w:lineRule="auto"/>
        <w:sectPr w:rsidR="00483B87">
          <w:pgSz w:w="11910" w:h="16840"/>
          <w:pgMar w:top="1360" w:right="1240" w:bottom="280" w:left="1320" w:header="720" w:footer="720" w:gutter="0"/>
          <w:cols w:space="720"/>
        </w:sectPr>
      </w:pPr>
    </w:p>
    <w:p w14:paraId="2500A9DF" w14:textId="77777777" w:rsidR="00483B87" w:rsidRDefault="00A20C13">
      <w:pPr>
        <w:pStyle w:val="BodyText"/>
        <w:spacing w:before="76" w:line="360" w:lineRule="auto"/>
        <w:ind w:left="120" w:right="208" w:firstLine="719"/>
      </w:pPr>
      <w:r>
        <w:lastRenderedPageBreak/>
        <w:t>Dari data di atas dengan masih rendahnya wanita pekerja seks memanfaatkan layanan VCT, maka peneliti tertarik untuk melakukan penelitian lebih lanjut terhadap faktor</w:t>
      </w:r>
      <w:r>
        <w:rPr>
          <w:spacing w:val="-34"/>
        </w:rPr>
        <w:t xml:space="preserve"> </w:t>
      </w:r>
      <w:r>
        <w:t>penyebab tersebut yaitu tentang tingkat pengetahuan dan sikap tentang</w:t>
      </w:r>
      <w:r>
        <w:rPr>
          <w:spacing w:val="-18"/>
        </w:rPr>
        <w:t xml:space="preserve"> </w:t>
      </w:r>
      <w:r>
        <w:t>VCT.</w:t>
      </w:r>
    </w:p>
    <w:p w14:paraId="2581A941" w14:textId="77777777" w:rsidR="00483B87" w:rsidRDefault="00483B87">
      <w:pPr>
        <w:pStyle w:val="BodyText"/>
        <w:jc w:val="left"/>
        <w:rPr>
          <w:sz w:val="26"/>
        </w:rPr>
      </w:pPr>
    </w:p>
    <w:p w14:paraId="7A46E2E6" w14:textId="77777777" w:rsidR="00483B87" w:rsidRDefault="00A20C13">
      <w:pPr>
        <w:pStyle w:val="Heading1"/>
        <w:spacing w:before="180"/>
      </w:pPr>
      <w:r>
        <w:t>METODE PENELIT</w:t>
      </w:r>
      <w:r>
        <w:t>IAN</w:t>
      </w:r>
    </w:p>
    <w:p w14:paraId="0C7B8BEB" w14:textId="77777777" w:rsidR="00483B87" w:rsidRDefault="00A20C13">
      <w:pPr>
        <w:pStyle w:val="BodyText"/>
        <w:spacing w:before="136" w:line="360" w:lineRule="auto"/>
        <w:ind w:left="120" w:right="190" w:firstLine="719"/>
      </w:pPr>
      <w:r>
        <w:t xml:space="preserve">Penelitian ini menggunakan jenis penelitian kuantitatif dengan pendekatan </w:t>
      </w:r>
      <w:r>
        <w:rPr>
          <w:i/>
        </w:rPr>
        <w:t>cross sectional</w:t>
      </w:r>
      <w:r>
        <w:t>, tempat penelitian dilakukan di Kabupaten Cilacap yang dilaksanakan pada bulan Januari 2020. Populasi dalam penelitian ini adalah Wanita Pekerja Seksual yang bera</w:t>
      </w:r>
      <w:r>
        <w:t>da di Kecamatan</w:t>
      </w:r>
      <w:r>
        <w:rPr>
          <w:spacing w:val="-15"/>
        </w:rPr>
        <w:t xml:space="preserve"> </w:t>
      </w:r>
      <w:r>
        <w:t>Kesugihan</w:t>
      </w:r>
      <w:r>
        <w:rPr>
          <w:spacing w:val="-9"/>
        </w:rPr>
        <w:t xml:space="preserve"> </w:t>
      </w:r>
      <w:r>
        <w:t>yang</w:t>
      </w:r>
      <w:r>
        <w:rPr>
          <w:spacing w:val="-15"/>
        </w:rPr>
        <w:t xml:space="preserve"> </w:t>
      </w:r>
      <w:r>
        <w:t>berjumlah</w:t>
      </w:r>
      <w:r>
        <w:rPr>
          <w:spacing w:val="-11"/>
        </w:rPr>
        <w:t xml:space="preserve"> </w:t>
      </w:r>
      <w:r>
        <w:t>180</w:t>
      </w:r>
      <w:r>
        <w:rPr>
          <w:spacing w:val="-11"/>
        </w:rPr>
        <w:t xml:space="preserve"> </w:t>
      </w:r>
      <w:r>
        <w:t>orang,</w:t>
      </w:r>
      <w:r>
        <w:rPr>
          <w:spacing w:val="-12"/>
        </w:rPr>
        <w:t xml:space="preserve"> </w:t>
      </w:r>
      <w:r>
        <w:t>sampel</w:t>
      </w:r>
      <w:r>
        <w:rPr>
          <w:spacing w:val="-14"/>
        </w:rPr>
        <w:t xml:space="preserve"> </w:t>
      </w:r>
      <w:r>
        <w:t>diambil</w:t>
      </w:r>
      <w:r>
        <w:rPr>
          <w:spacing w:val="-14"/>
        </w:rPr>
        <w:t xml:space="preserve"> </w:t>
      </w:r>
      <w:r>
        <w:t>secara</w:t>
      </w:r>
      <w:r>
        <w:rPr>
          <w:spacing w:val="-4"/>
        </w:rPr>
        <w:t xml:space="preserve"> </w:t>
      </w:r>
      <w:r>
        <w:rPr>
          <w:i/>
        </w:rPr>
        <w:t>consecutive</w:t>
      </w:r>
      <w:r>
        <w:rPr>
          <w:i/>
          <w:spacing w:val="-11"/>
        </w:rPr>
        <w:t xml:space="preserve"> </w:t>
      </w:r>
      <w:r>
        <w:rPr>
          <w:i/>
        </w:rPr>
        <w:t xml:space="preserve">sampling </w:t>
      </w:r>
      <w:r>
        <w:t xml:space="preserve">pada sebanyak 124 WPS. </w:t>
      </w:r>
      <w:r>
        <w:rPr>
          <w:i/>
        </w:rPr>
        <w:t xml:space="preserve">Consecutive Sampling </w:t>
      </w:r>
      <w:r>
        <w:t>adalah cara pengambilan sampel yang dilakukan</w:t>
      </w:r>
      <w:r>
        <w:rPr>
          <w:spacing w:val="-20"/>
        </w:rPr>
        <w:t xml:space="preserve"> </w:t>
      </w:r>
      <w:r>
        <w:t>dengan</w:t>
      </w:r>
      <w:r>
        <w:rPr>
          <w:spacing w:val="-19"/>
        </w:rPr>
        <w:t xml:space="preserve"> </w:t>
      </w:r>
      <w:r>
        <w:t>cara</w:t>
      </w:r>
      <w:r>
        <w:rPr>
          <w:spacing w:val="-17"/>
        </w:rPr>
        <w:t xml:space="preserve"> </w:t>
      </w:r>
      <w:r>
        <w:t>memilih</w:t>
      </w:r>
      <w:r>
        <w:rPr>
          <w:spacing w:val="-19"/>
        </w:rPr>
        <w:t xml:space="preserve"> </w:t>
      </w:r>
      <w:r>
        <w:t>sampel</w:t>
      </w:r>
      <w:r>
        <w:rPr>
          <w:spacing w:val="-19"/>
        </w:rPr>
        <w:t xml:space="preserve"> </w:t>
      </w:r>
      <w:r>
        <w:t>yang</w:t>
      </w:r>
      <w:r>
        <w:rPr>
          <w:spacing w:val="-22"/>
        </w:rPr>
        <w:t xml:space="preserve"> </w:t>
      </w:r>
      <w:r>
        <w:t>memenuhi</w:t>
      </w:r>
      <w:r>
        <w:rPr>
          <w:spacing w:val="-19"/>
        </w:rPr>
        <w:t xml:space="preserve"> </w:t>
      </w:r>
      <w:r>
        <w:t>kriteria</w:t>
      </w:r>
      <w:r>
        <w:rPr>
          <w:spacing w:val="-17"/>
        </w:rPr>
        <w:t xml:space="preserve"> </w:t>
      </w:r>
      <w:r>
        <w:t>inklusi</w:t>
      </w:r>
      <w:r>
        <w:rPr>
          <w:spacing w:val="-18"/>
        </w:rPr>
        <w:t xml:space="preserve"> </w:t>
      </w:r>
      <w:r>
        <w:t>penelitian</w:t>
      </w:r>
      <w:r>
        <w:rPr>
          <w:spacing w:val="-19"/>
        </w:rPr>
        <w:t xml:space="preserve"> </w:t>
      </w:r>
      <w:r>
        <w:t>sampai</w:t>
      </w:r>
      <w:r>
        <w:rPr>
          <w:spacing w:val="-19"/>
        </w:rPr>
        <w:t xml:space="preserve"> </w:t>
      </w:r>
      <w:r>
        <w:t>kurun waktu tertentu sehingga jumlah sampel terpenuhi (Sugiyono,</w:t>
      </w:r>
      <w:r>
        <w:rPr>
          <w:spacing w:val="-7"/>
        </w:rPr>
        <w:t xml:space="preserve"> </w:t>
      </w:r>
      <w:r>
        <w:t>2014).</w:t>
      </w:r>
    </w:p>
    <w:p w14:paraId="7AB35B4F" w14:textId="77777777" w:rsidR="00483B87" w:rsidRDefault="00A20C13">
      <w:pPr>
        <w:pStyle w:val="BodyText"/>
        <w:spacing w:line="360" w:lineRule="auto"/>
        <w:ind w:left="120" w:right="196" w:firstLine="719"/>
      </w:pPr>
      <w:r>
        <w:t>Dalam pengambilan sampel diterapkan adanya kriteria inklusi dan kriteria eksklusi. Kriteria inklusi dalam penelitian ini yaitu responden merupakan Wanita Pekerja Seks</w:t>
      </w:r>
      <w:r>
        <w:t xml:space="preserve"> (WPS) yang terdata bekerja di dalam lokalisasi, responden bersedia menjadi partisipan dalam penelitian, dan responden dapat membaca. Sedangkan kriteria eksklusi dalam penelitian ini yaitu responden menolak menjadi partisipan dalam penelitian serta respond</w:t>
      </w:r>
      <w:r>
        <w:t>en sedang tidak berada di dalam lokalisasi.</w:t>
      </w:r>
    </w:p>
    <w:p w14:paraId="4DC2D498" w14:textId="77777777" w:rsidR="00483B87" w:rsidRDefault="00A20C13">
      <w:pPr>
        <w:pStyle w:val="BodyText"/>
        <w:spacing w:line="360" w:lineRule="auto"/>
        <w:ind w:left="120" w:right="196" w:firstLine="719"/>
      </w:pPr>
      <w:r>
        <w:t>Instrumen dalam penelitian ini yaitu kuesioner / angket dengan 10 butir soal untuk variabel pengetahuan dan 15 soal untuk variabel sikap. Data primer diperoleh dari observasi dan kuesioner / angket, sedangkan dat</w:t>
      </w:r>
      <w:r>
        <w:t>a sekunder diperoleh dari informasi-informasi yang diperoleh di lokalisasi, Puskesmas, Dinas Kesehatan, dan Dinas Sosial setempat.</w:t>
      </w:r>
    </w:p>
    <w:p w14:paraId="46629E77" w14:textId="77777777" w:rsidR="00483B87" w:rsidRDefault="00A20C13">
      <w:pPr>
        <w:pStyle w:val="BodyText"/>
        <w:spacing w:line="360" w:lineRule="auto"/>
        <w:ind w:left="120" w:right="198" w:firstLine="719"/>
      </w:pPr>
      <w:r>
        <w:t xml:space="preserve">Uji validitas kuesioner penelitian menggunakan rumus </w:t>
      </w:r>
      <w:r>
        <w:rPr>
          <w:i/>
        </w:rPr>
        <w:t xml:space="preserve">Pearson Product Moment </w:t>
      </w:r>
      <w:r>
        <w:t>didapatkan hasil dari 20 soal pada variabel tingk</w:t>
      </w:r>
      <w:r>
        <w:t>at pengetahuan didapatkan 10 soal tidak</w:t>
      </w:r>
      <w:r>
        <w:rPr>
          <w:spacing w:val="-37"/>
        </w:rPr>
        <w:t xml:space="preserve"> </w:t>
      </w:r>
      <w:r>
        <w:t>valid atau kurang dari r</w:t>
      </w:r>
      <w:r>
        <w:rPr>
          <w:vertAlign w:val="subscript"/>
        </w:rPr>
        <w:t>hitung</w:t>
      </w:r>
      <w:r>
        <w:t xml:space="preserve"> (&lt; 0,444) sedangkan hasil dari 20 soal pada variabel sikap WPS didapatkan 5 soal tidak valid (&lt; 0,444). Untuk uji reliabilitas peneliti menggunakan rumus </w:t>
      </w:r>
      <w:r>
        <w:rPr>
          <w:i/>
        </w:rPr>
        <w:t xml:space="preserve">Alpha Crombach </w:t>
      </w:r>
      <w:r>
        <w:rPr>
          <w:i/>
          <w:spacing w:val="-2"/>
        </w:rPr>
        <w:t xml:space="preserve">(α) </w:t>
      </w:r>
      <w:r>
        <w:t>dan didapatk</w:t>
      </w:r>
      <w:r>
        <w:t>an hasil semua kuesioner reliabel (&gt;</w:t>
      </w:r>
      <w:r>
        <w:rPr>
          <w:spacing w:val="-3"/>
        </w:rPr>
        <w:t xml:space="preserve"> </w:t>
      </w:r>
      <w:r>
        <w:t>0,600).</w:t>
      </w:r>
    </w:p>
    <w:p w14:paraId="50660D80" w14:textId="77777777" w:rsidR="00483B87" w:rsidRDefault="00A20C13">
      <w:pPr>
        <w:pStyle w:val="BodyText"/>
        <w:spacing w:before="3" w:line="360" w:lineRule="auto"/>
        <w:ind w:left="120" w:right="193" w:firstLine="719"/>
      </w:pPr>
      <w:r>
        <w:t>Analisa data yang akan dilakukan pada penelitian ini yaitu dengan cara distribusi frekuensi</w:t>
      </w:r>
      <w:r>
        <w:rPr>
          <w:spacing w:val="-15"/>
        </w:rPr>
        <w:t xml:space="preserve"> </w:t>
      </w:r>
      <w:r>
        <w:t>berbentuk</w:t>
      </w:r>
      <w:r>
        <w:rPr>
          <w:spacing w:val="-15"/>
        </w:rPr>
        <w:t xml:space="preserve"> </w:t>
      </w:r>
      <w:r>
        <w:t>tabel</w:t>
      </w:r>
      <w:r>
        <w:rPr>
          <w:spacing w:val="-18"/>
        </w:rPr>
        <w:t xml:space="preserve"> </w:t>
      </w:r>
      <w:r>
        <w:t>pada</w:t>
      </w:r>
      <w:r>
        <w:rPr>
          <w:spacing w:val="-13"/>
        </w:rPr>
        <w:t xml:space="preserve"> </w:t>
      </w:r>
      <w:r>
        <w:t>variabel</w:t>
      </w:r>
      <w:r>
        <w:rPr>
          <w:spacing w:val="-15"/>
        </w:rPr>
        <w:t xml:space="preserve"> </w:t>
      </w:r>
      <w:r>
        <w:t>pengetahuan</w:t>
      </w:r>
      <w:r>
        <w:rPr>
          <w:spacing w:val="-15"/>
        </w:rPr>
        <w:t xml:space="preserve"> </w:t>
      </w:r>
      <w:r>
        <w:t>tentang</w:t>
      </w:r>
      <w:r>
        <w:rPr>
          <w:spacing w:val="-19"/>
        </w:rPr>
        <w:t xml:space="preserve"> </w:t>
      </w:r>
      <w:r>
        <w:t>VCT,</w:t>
      </w:r>
      <w:r>
        <w:rPr>
          <w:spacing w:val="-15"/>
        </w:rPr>
        <w:t xml:space="preserve"> </w:t>
      </w:r>
      <w:r>
        <w:t>sikap</w:t>
      </w:r>
      <w:r>
        <w:rPr>
          <w:spacing w:val="-15"/>
        </w:rPr>
        <w:t xml:space="preserve"> </w:t>
      </w:r>
      <w:r>
        <w:t>WPS,</w:t>
      </w:r>
      <w:r>
        <w:rPr>
          <w:spacing w:val="-15"/>
        </w:rPr>
        <w:t xml:space="preserve"> </w:t>
      </w:r>
      <w:r>
        <w:t>serta</w:t>
      </w:r>
      <w:r>
        <w:rPr>
          <w:spacing w:val="-13"/>
        </w:rPr>
        <w:t xml:space="preserve"> </w:t>
      </w:r>
      <w:r>
        <w:t>partisipasi WPS mengikuti VCT dalam bentuk pres</w:t>
      </w:r>
      <w:r>
        <w:t xml:space="preserve">entase. Analisa bivariat dilakukan dengan menggunakan uji </w:t>
      </w:r>
      <w:r>
        <w:rPr>
          <w:i/>
        </w:rPr>
        <w:t xml:space="preserve">chi square </w:t>
      </w:r>
      <w:r>
        <w:t>dengan batas kemaknaan statistik (p-</w:t>
      </w:r>
      <w:r>
        <w:rPr>
          <w:i/>
        </w:rPr>
        <w:t>value</w:t>
      </w:r>
      <w:r>
        <w:t>)</w:t>
      </w:r>
      <w:r>
        <w:rPr>
          <w:spacing w:val="-6"/>
        </w:rPr>
        <w:t xml:space="preserve"> </w:t>
      </w:r>
      <w:r>
        <w:t>0,05.</w:t>
      </w:r>
    </w:p>
    <w:p w14:paraId="7620D245" w14:textId="77777777" w:rsidR="00483B87" w:rsidRDefault="00483B87">
      <w:pPr>
        <w:spacing w:line="360" w:lineRule="auto"/>
        <w:sectPr w:rsidR="00483B87">
          <w:pgSz w:w="11910" w:h="16840"/>
          <w:pgMar w:top="1360" w:right="1240" w:bottom="280" w:left="1320" w:header="720" w:footer="720" w:gutter="0"/>
          <w:cols w:space="720"/>
        </w:sectPr>
      </w:pPr>
    </w:p>
    <w:p w14:paraId="642F9B0C" w14:textId="77777777" w:rsidR="00483B87" w:rsidRDefault="00A20C13">
      <w:pPr>
        <w:pStyle w:val="Heading1"/>
        <w:spacing w:before="60"/>
      </w:pPr>
      <w:r>
        <w:lastRenderedPageBreak/>
        <w:t>HASIL PENELITIAN</w:t>
      </w:r>
    </w:p>
    <w:p w14:paraId="115C107A" w14:textId="77777777" w:rsidR="00483B87" w:rsidRDefault="00A20C13">
      <w:pPr>
        <w:pStyle w:val="BodyText"/>
        <w:spacing w:before="196"/>
        <w:ind w:left="120"/>
        <w:jc w:val="left"/>
      </w:pPr>
      <w:r>
        <w:t>Karakteristik Responden</w:t>
      </w:r>
    </w:p>
    <w:p w14:paraId="13F0C821" w14:textId="77777777" w:rsidR="00483B87" w:rsidRDefault="00A20C13">
      <w:pPr>
        <w:pStyle w:val="BodyText"/>
        <w:spacing w:before="200"/>
        <w:ind w:left="240" w:right="318"/>
        <w:jc w:val="center"/>
      </w:pPr>
      <w:r>
        <w:t>Tabel 1. Karakteristik Responden</w:t>
      </w:r>
    </w:p>
    <w:p w14:paraId="173A491F" w14:textId="77777777" w:rsidR="00483B87" w:rsidRDefault="00483B87">
      <w:pPr>
        <w:pStyle w:val="BodyText"/>
        <w:spacing w:before="1"/>
        <w:jc w:val="left"/>
        <w:rPr>
          <w:sz w:val="18"/>
        </w:rPr>
      </w:pPr>
    </w:p>
    <w:tbl>
      <w:tblPr>
        <w:tblW w:w="0" w:type="auto"/>
        <w:tblInd w:w="116" w:type="dxa"/>
        <w:tblLayout w:type="fixed"/>
        <w:tblCellMar>
          <w:left w:w="0" w:type="dxa"/>
          <w:right w:w="0" w:type="dxa"/>
        </w:tblCellMar>
        <w:tblLook w:val="01E0" w:firstRow="1" w:lastRow="1" w:firstColumn="1" w:lastColumn="1" w:noHBand="0" w:noVBand="0"/>
      </w:tblPr>
      <w:tblGrid>
        <w:gridCol w:w="964"/>
        <w:gridCol w:w="1224"/>
        <w:gridCol w:w="3399"/>
        <w:gridCol w:w="1274"/>
        <w:gridCol w:w="2265"/>
      </w:tblGrid>
      <w:tr w:rsidR="00483B87" w14:paraId="1E07A273" w14:textId="77777777">
        <w:trPr>
          <w:trHeight w:val="274"/>
        </w:trPr>
        <w:tc>
          <w:tcPr>
            <w:tcW w:w="2188" w:type="dxa"/>
            <w:gridSpan w:val="2"/>
            <w:tcBorders>
              <w:top w:val="single" w:sz="4" w:space="0" w:color="000000"/>
              <w:bottom w:val="single" w:sz="4" w:space="0" w:color="000000"/>
            </w:tcBorders>
          </w:tcPr>
          <w:p w14:paraId="3213E768" w14:textId="77777777" w:rsidR="00483B87" w:rsidRDefault="00A20C13">
            <w:pPr>
              <w:pStyle w:val="TableParagraph"/>
              <w:spacing w:line="255" w:lineRule="exact"/>
              <w:ind w:left="120"/>
              <w:rPr>
                <w:b/>
                <w:sz w:val="24"/>
              </w:rPr>
            </w:pPr>
            <w:r>
              <w:rPr>
                <w:b/>
                <w:sz w:val="24"/>
              </w:rPr>
              <w:t>Karakteristik</w:t>
            </w:r>
          </w:p>
        </w:tc>
        <w:tc>
          <w:tcPr>
            <w:tcW w:w="4673" w:type="dxa"/>
            <w:gridSpan w:val="2"/>
            <w:tcBorders>
              <w:top w:val="single" w:sz="4" w:space="0" w:color="000000"/>
              <w:bottom w:val="single" w:sz="4" w:space="0" w:color="000000"/>
            </w:tcBorders>
          </w:tcPr>
          <w:p w14:paraId="40A13CA6" w14:textId="77777777" w:rsidR="00483B87" w:rsidRDefault="00A20C13">
            <w:pPr>
              <w:pStyle w:val="TableParagraph"/>
              <w:spacing w:line="255" w:lineRule="exact"/>
              <w:ind w:right="479"/>
              <w:jc w:val="right"/>
              <w:rPr>
                <w:b/>
                <w:sz w:val="24"/>
              </w:rPr>
            </w:pPr>
            <w:r>
              <w:rPr>
                <w:b/>
                <w:sz w:val="24"/>
              </w:rPr>
              <w:t>Frekuensi</w:t>
            </w:r>
          </w:p>
        </w:tc>
        <w:tc>
          <w:tcPr>
            <w:tcW w:w="2265" w:type="dxa"/>
            <w:tcBorders>
              <w:top w:val="single" w:sz="4" w:space="0" w:color="000000"/>
              <w:bottom w:val="single" w:sz="4" w:space="0" w:color="000000"/>
            </w:tcBorders>
          </w:tcPr>
          <w:p w14:paraId="04A08B2B" w14:textId="77777777" w:rsidR="00483B87" w:rsidRDefault="00A20C13">
            <w:pPr>
              <w:pStyle w:val="TableParagraph"/>
              <w:spacing w:line="255" w:lineRule="exact"/>
              <w:ind w:left="477"/>
              <w:rPr>
                <w:b/>
                <w:sz w:val="24"/>
              </w:rPr>
            </w:pPr>
            <w:r>
              <w:rPr>
                <w:b/>
                <w:sz w:val="24"/>
              </w:rPr>
              <w:t>Persentase (%)</w:t>
            </w:r>
          </w:p>
        </w:tc>
      </w:tr>
      <w:tr w:rsidR="00483B87" w14:paraId="702B3BF2" w14:textId="77777777">
        <w:trPr>
          <w:trHeight w:val="282"/>
        </w:trPr>
        <w:tc>
          <w:tcPr>
            <w:tcW w:w="2188" w:type="dxa"/>
            <w:gridSpan w:val="2"/>
            <w:tcBorders>
              <w:top w:val="single" w:sz="4" w:space="0" w:color="000000"/>
            </w:tcBorders>
          </w:tcPr>
          <w:p w14:paraId="25EFE79A" w14:textId="77777777" w:rsidR="00483B87" w:rsidRDefault="00A20C13">
            <w:pPr>
              <w:pStyle w:val="TableParagraph"/>
              <w:spacing w:before="3" w:line="259" w:lineRule="exact"/>
              <w:ind w:left="120"/>
              <w:rPr>
                <w:b/>
                <w:sz w:val="24"/>
              </w:rPr>
            </w:pPr>
            <w:r>
              <w:rPr>
                <w:b/>
                <w:sz w:val="24"/>
              </w:rPr>
              <w:t>Umur</w:t>
            </w:r>
          </w:p>
        </w:tc>
        <w:tc>
          <w:tcPr>
            <w:tcW w:w="3399" w:type="dxa"/>
            <w:tcBorders>
              <w:top w:val="single" w:sz="4" w:space="0" w:color="000000"/>
            </w:tcBorders>
          </w:tcPr>
          <w:p w14:paraId="7F94BFE8" w14:textId="77777777" w:rsidR="00483B87" w:rsidRDefault="00A20C13">
            <w:pPr>
              <w:pStyle w:val="TableParagraph"/>
              <w:spacing w:line="262" w:lineRule="exact"/>
              <w:ind w:left="108"/>
              <w:rPr>
                <w:sz w:val="24"/>
              </w:rPr>
            </w:pPr>
            <w:r>
              <w:rPr>
                <w:sz w:val="24"/>
              </w:rPr>
              <w:t>15-25</w:t>
            </w:r>
          </w:p>
        </w:tc>
        <w:tc>
          <w:tcPr>
            <w:tcW w:w="1274" w:type="dxa"/>
            <w:tcBorders>
              <w:top w:val="single" w:sz="4" w:space="0" w:color="000000"/>
            </w:tcBorders>
          </w:tcPr>
          <w:p w14:paraId="089313A2" w14:textId="77777777" w:rsidR="00483B87" w:rsidRDefault="00A20C13">
            <w:pPr>
              <w:pStyle w:val="TableParagraph"/>
              <w:spacing w:line="262" w:lineRule="exact"/>
              <w:ind w:right="501"/>
              <w:jc w:val="right"/>
              <w:rPr>
                <w:sz w:val="24"/>
              </w:rPr>
            </w:pPr>
            <w:r>
              <w:rPr>
                <w:sz w:val="24"/>
              </w:rPr>
              <w:t>45</w:t>
            </w:r>
          </w:p>
        </w:tc>
        <w:tc>
          <w:tcPr>
            <w:tcW w:w="2265" w:type="dxa"/>
            <w:tcBorders>
              <w:top w:val="single" w:sz="4" w:space="0" w:color="000000"/>
            </w:tcBorders>
          </w:tcPr>
          <w:p w14:paraId="0D64D425" w14:textId="77777777" w:rsidR="00483B87" w:rsidRDefault="00A20C13">
            <w:pPr>
              <w:pStyle w:val="TableParagraph"/>
              <w:spacing w:line="262" w:lineRule="exact"/>
              <w:ind w:left="1101"/>
              <w:rPr>
                <w:sz w:val="24"/>
              </w:rPr>
            </w:pPr>
            <w:r>
              <w:rPr>
                <w:sz w:val="24"/>
              </w:rPr>
              <w:t>36,3</w:t>
            </w:r>
          </w:p>
        </w:tc>
      </w:tr>
      <w:tr w:rsidR="00483B87" w14:paraId="576D7E77" w14:textId="77777777">
        <w:trPr>
          <w:trHeight w:val="274"/>
        </w:trPr>
        <w:tc>
          <w:tcPr>
            <w:tcW w:w="2188" w:type="dxa"/>
            <w:gridSpan w:val="2"/>
          </w:tcPr>
          <w:p w14:paraId="45A7AF12" w14:textId="77777777" w:rsidR="00483B87" w:rsidRDefault="00483B87">
            <w:pPr>
              <w:pStyle w:val="TableParagraph"/>
              <w:rPr>
                <w:sz w:val="20"/>
              </w:rPr>
            </w:pPr>
          </w:p>
        </w:tc>
        <w:tc>
          <w:tcPr>
            <w:tcW w:w="3399" w:type="dxa"/>
          </w:tcPr>
          <w:p w14:paraId="4CF41EA1" w14:textId="77777777" w:rsidR="00483B87" w:rsidRDefault="00A20C13">
            <w:pPr>
              <w:pStyle w:val="TableParagraph"/>
              <w:spacing w:line="254" w:lineRule="exact"/>
              <w:ind w:left="108"/>
              <w:rPr>
                <w:sz w:val="24"/>
              </w:rPr>
            </w:pPr>
            <w:r>
              <w:rPr>
                <w:sz w:val="24"/>
              </w:rPr>
              <w:t>26-35</w:t>
            </w:r>
          </w:p>
        </w:tc>
        <w:tc>
          <w:tcPr>
            <w:tcW w:w="1274" w:type="dxa"/>
          </w:tcPr>
          <w:p w14:paraId="4C47DF34" w14:textId="77777777" w:rsidR="00483B87" w:rsidRDefault="00A20C13">
            <w:pPr>
              <w:pStyle w:val="TableParagraph"/>
              <w:spacing w:line="254" w:lineRule="exact"/>
              <w:ind w:right="501"/>
              <w:jc w:val="right"/>
              <w:rPr>
                <w:sz w:val="24"/>
              </w:rPr>
            </w:pPr>
            <w:r>
              <w:rPr>
                <w:sz w:val="24"/>
              </w:rPr>
              <w:t>58</w:t>
            </w:r>
          </w:p>
        </w:tc>
        <w:tc>
          <w:tcPr>
            <w:tcW w:w="2265" w:type="dxa"/>
          </w:tcPr>
          <w:p w14:paraId="7C4AAA20" w14:textId="77777777" w:rsidR="00483B87" w:rsidRDefault="00A20C13">
            <w:pPr>
              <w:pStyle w:val="TableParagraph"/>
              <w:spacing w:line="254" w:lineRule="exact"/>
              <w:ind w:left="1101"/>
              <w:rPr>
                <w:sz w:val="24"/>
              </w:rPr>
            </w:pPr>
            <w:r>
              <w:rPr>
                <w:sz w:val="24"/>
              </w:rPr>
              <w:t>46,8</w:t>
            </w:r>
          </w:p>
        </w:tc>
      </w:tr>
      <w:tr w:rsidR="00483B87" w14:paraId="0F660D31" w14:textId="77777777">
        <w:trPr>
          <w:trHeight w:val="275"/>
        </w:trPr>
        <w:tc>
          <w:tcPr>
            <w:tcW w:w="2188" w:type="dxa"/>
            <w:gridSpan w:val="2"/>
          </w:tcPr>
          <w:p w14:paraId="1E998A5A" w14:textId="77777777" w:rsidR="00483B87" w:rsidRDefault="00483B87">
            <w:pPr>
              <w:pStyle w:val="TableParagraph"/>
              <w:rPr>
                <w:sz w:val="20"/>
              </w:rPr>
            </w:pPr>
          </w:p>
        </w:tc>
        <w:tc>
          <w:tcPr>
            <w:tcW w:w="3399" w:type="dxa"/>
          </w:tcPr>
          <w:p w14:paraId="035D607D" w14:textId="77777777" w:rsidR="00483B87" w:rsidRDefault="00A20C13">
            <w:pPr>
              <w:pStyle w:val="TableParagraph"/>
              <w:spacing w:line="256" w:lineRule="exact"/>
              <w:ind w:left="108"/>
              <w:rPr>
                <w:sz w:val="24"/>
              </w:rPr>
            </w:pPr>
            <w:r>
              <w:rPr>
                <w:sz w:val="24"/>
              </w:rPr>
              <w:t>36-45</w:t>
            </w:r>
          </w:p>
        </w:tc>
        <w:tc>
          <w:tcPr>
            <w:tcW w:w="1274" w:type="dxa"/>
          </w:tcPr>
          <w:p w14:paraId="304B3AF5" w14:textId="77777777" w:rsidR="00483B87" w:rsidRDefault="00A20C13">
            <w:pPr>
              <w:pStyle w:val="TableParagraph"/>
              <w:spacing w:line="256" w:lineRule="exact"/>
              <w:ind w:right="501"/>
              <w:jc w:val="right"/>
              <w:rPr>
                <w:sz w:val="24"/>
              </w:rPr>
            </w:pPr>
            <w:r>
              <w:rPr>
                <w:sz w:val="24"/>
              </w:rPr>
              <w:t>14</w:t>
            </w:r>
          </w:p>
        </w:tc>
        <w:tc>
          <w:tcPr>
            <w:tcW w:w="2265" w:type="dxa"/>
          </w:tcPr>
          <w:p w14:paraId="51218E89" w14:textId="77777777" w:rsidR="00483B87" w:rsidRDefault="00A20C13">
            <w:pPr>
              <w:pStyle w:val="TableParagraph"/>
              <w:spacing w:line="256" w:lineRule="exact"/>
              <w:ind w:left="1101"/>
              <w:rPr>
                <w:sz w:val="24"/>
              </w:rPr>
            </w:pPr>
            <w:r>
              <w:rPr>
                <w:sz w:val="24"/>
              </w:rPr>
              <w:t>11,3</w:t>
            </w:r>
          </w:p>
        </w:tc>
      </w:tr>
      <w:tr w:rsidR="00483B87" w14:paraId="5BAC057B" w14:textId="77777777">
        <w:trPr>
          <w:trHeight w:val="273"/>
        </w:trPr>
        <w:tc>
          <w:tcPr>
            <w:tcW w:w="2188" w:type="dxa"/>
            <w:gridSpan w:val="2"/>
            <w:tcBorders>
              <w:bottom w:val="single" w:sz="4" w:space="0" w:color="000000"/>
            </w:tcBorders>
          </w:tcPr>
          <w:p w14:paraId="5914C819" w14:textId="77777777" w:rsidR="00483B87" w:rsidRDefault="00483B87">
            <w:pPr>
              <w:pStyle w:val="TableParagraph"/>
              <w:rPr>
                <w:sz w:val="20"/>
              </w:rPr>
            </w:pPr>
          </w:p>
        </w:tc>
        <w:tc>
          <w:tcPr>
            <w:tcW w:w="3399" w:type="dxa"/>
            <w:tcBorders>
              <w:bottom w:val="single" w:sz="4" w:space="0" w:color="000000"/>
            </w:tcBorders>
          </w:tcPr>
          <w:p w14:paraId="0D4D42DF" w14:textId="77777777" w:rsidR="00483B87" w:rsidRDefault="00A20C13">
            <w:pPr>
              <w:pStyle w:val="TableParagraph"/>
              <w:spacing w:line="254" w:lineRule="exact"/>
              <w:ind w:left="108"/>
              <w:rPr>
                <w:sz w:val="24"/>
              </w:rPr>
            </w:pPr>
            <w:r>
              <w:rPr>
                <w:sz w:val="24"/>
              </w:rPr>
              <w:t>&gt;45</w:t>
            </w:r>
          </w:p>
        </w:tc>
        <w:tc>
          <w:tcPr>
            <w:tcW w:w="1274" w:type="dxa"/>
            <w:tcBorders>
              <w:bottom w:val="single" w:sz="4" w:space="0" w:color="000000"/>
            </w:tcBorders>
          </w:tcPr>
          <w:p w14:paraId="680B2C0B" w14:textId="77777777" w:rsidR="00483B87" w:rsidRDefault="00A20C13">
            <w:pPr>
              <w:pStyle w:val="TableParagraph"/>
              <w:spacing w:line="254" w:lineRule="exact"/>
              <w:ind w:right="560"/>
              <w:jc w:val="right"/>
              <w:rPr>
                <w:sz w:val="24"/>
              </w:rPr>
            </w:pPr>
            <w:r>
              <w:rPr>
                <w:sz w:val="24"/>
              </w:rPr>
              <w:t>7</w:t>
            </w:r>
          </w:p>
        </w:tc>
        <w:tc>
          <w:tcPr>
            <w:tcW w:w="2265" w:type="dxa"/>
            <w:tcBorders>
              <w:bottom w:val="single" w:sz="4" w:space="0" w:color="000000"/>
            </w:tcBorders>
          </w:tcPr>
          <w:p w14:paraId="0FA58355" w14:textId="77777777" w:rsidR="00483B87" w:rsidRDefault="00A20C13">
            <w:pPr>
              <w:pStyle w:val="TableParagraph"/>
              <w:spacing w:line="254" w:lineRule="exact"/>
              <w:ind w:left="1105" w:right="747"/>
              <w:jc w:val="center"/>
              <w:rPr>
                <w:sz w:val="24"/>
              </w:rPr>
            </w:pPr>
            <w:r>
              <w:rPr>
                <w:sz w:val="24"/>
              </w:rPr>
              <w:t>5,6</w:t>
            </w:r>
          </w:p>
        </w:tc>
      </w:tr>
      <w:tr w:rsidR="00483B87" w14:paraId="19E30F98" w14:textId="77777777">
        <w:trPr>
          <w:trHeight w:val="278"/>
        </w:trPr>
        <w:tc>
          <w:tcPr>
            <w:tcW w:w="2188" w:type="dxa"/>
            <w:gridSpan w:val="2"/>
            <w:tcBorders>
              <w:top w:val="single" w:sz="4" w:space="0" w:color="000000"/>
            </w:tcBorders>
          </w:tcPr>
          <w:p w14:paraId="715B22F6" w14:textId="77777777" w:rsidR="00483B87" w:rsidRDefault="00A20C13">
            <w:pPr>
              <w:pStyle w:val="TableParagraph"/>
              <w:spacing w:line="258" w:lineRule="exact"/>
              <w:ind w:left="120"/>
              <w:rPr>
                <w:b/>
                <w:sz w:val="24"/>
              </w:rPr>
            </w:pPr>
            <w:r>
              <w:rPr>
                <w:b/>
                <w:sz w:val="24"/>
              </w:rPr>
              <w:t>Suku Bangsa</w:t>
            </w:r>
          </w:p>
        </w:tc>
        <w:tc>
          <w:tcPr>
            <w:tcW w:w="3399" w:type="dxa"/>
            <w:tcBorders>
              <w:top w:val="single" w:sz="4" w:space="0" w:color="000000"/>
            </w:tcBorders>
          </w:tcPr>
          <w:p w14:paraId="50592B0E" w14:textId="77777777" w:rsidR="00483B87" w:rsidRDefault="00A20C13">
            <w:pPr>
              <w:pStyle w:val="TableParagraph"/>
              <w:spacing w:line="258" w:lineRule="exact"/>
              <w:ind w:left="108"/>
              <w:rPr>
                <w:sz w:val="24"/>
              </w:rPr>
            </w:pPr>
            <w:r>
              <w:rPr>
                <w:sz w:val="24"/>
              </w:rPr>
              <w:t>Jawa</w:t>
            </w:r>
          </w:p>
        </w:tc>
        <w:tc>
          <w:tcPr>
            <w:tcW w:w="1274" w:type="dxa"/>
            <w:tcBorders>
              <w:top w:val="single" w:sz="4" w:space="0" w:color="000000"/>
            </w:tcBorders>
          </w:tcPr>
          <w:p w14:paraId="07D5A350" w14:textId="77777777" w:rsidR="00483B87" w:rsidRDefault="00A20C13">
            <w:pPr>
              <w:pStyle w:val="TableParagraph"/>
              <w:spacing w:line="258" w:lineRule="exact"/>
              <w:ind w:right="501"/>
              <w:jc w:val="right"/>
              <w:rPr>
                <w:sz w:val="24"/>
              </w:rPr>
            </w:pPr>
            <w:r>
              <w:rPr>
                <w:sz w:val="24"/>
              </w:rPr>
              <w:t>94</w:t>
            </w:r>
          </w:p>
        </w:tc>
        <w:tc>
          <w:tcPr>
            <w:tcW w:w="2265" w:type="dxa"/>
            <w:tcBorders>
              <w:top w:val="single" w:sz="4" w:space="0" w:color="000000"/>
            </w:tcBorders>
          </w:tcPr>
          <w:p w14:paraId="29E6E4C4" w14:textId="77777777" w:rsidR="00483B87" w:rsidRDefault="00A20C13">
            <w:pPr>
              <w:pStyle w:val="TableParagraph"/>
              <w:spacing w:line="258" w:lineRule="exact"/>
              <w:ind w:left="1101"/>
              <w:rPr>
                <w:sz w:val="24"/>
              </w:rPr>
            </w:pPr>
            <w:r>
              <w:rPr>
                <w:sz w:val="24"/>
              </w:rPr>
              <w:t>75,8</w:t>
            </w:r>
          </w:p>
        </w:tc>
      </w:tr>
      <w:tr w:rsidR="00483B87" w14:paraId="5831FF15" w14:textId="77777777">
        <w:trPr>
          <w:trHeight w:val="271"/>
        </w:trPr>
        <w:tc>
          <w:tcPr>
            <w:tcW w:w="2188" w:type="dxa"/>
            <w:gridSpan w:val="2"/>
            <w:tcBorders>
              <w:bottom w:val="single" w:sz="4" w:space="0" w:color="000000"/>
            </w:tcBorders>
          </w:tcPr>
          <w:p w14:paraId="36D9EC46" w14:textId="77777777" w:rsidR="00483B87" w:rsidRDefault="00483B87">
            <w:pPr>
              <w:pStyle w:val="TableParagraph"/>
              <w:rPr>
                <w:sz w:val="20"/>
              </w:rPr>
            </w:pPr>
          </w:p>
        </w:tc>
        <w:tc>
          <w:tcPr>
            <w:tcW w:w="3399" w:type="dxa"/>
            <w:tcBorders>
              <w:bottom w:val="single" w:sz="4" w:space="0" w:color="000000"/>
            </w:tcBorders>
          </w:tcPr>
          <w:p w14:paraId="6149F9CB" w14:textId="77777777" w:rsidR="00483B87" w:rsidRDefault="00A20C13">
            <w:pPr>
              <w:pStyle w:val="TableParagraph"/>
              <w:spacing w:line="252" w:lineRule="exact"/>
              <w:ind w:left="108"/>
              <w:rPr>
                <w:sz w:val="24"/>
              </w:rPr>
            </w:pPr>
            <w:r>
              <w:rPr>
                <w:sz w:val="24"/>
              </w:rPr>
              <w:t>Sunda</w:t>
            </w:r>
          </w:p>
        </w:tc>
        <w:tc>
          <w:tcPr>
            <w:tcW w:w="1274" w:type="dxa"/>
            <w:tcBorders>
              <w:bottom w:val="single" w:sz="4" w:space="0" w:color="000000"/>
            </w:tcBorders>
          </w:tcPr>
          <w:p w14:paraId="6E00BBB5" w14:textId="77777777" w:rsidR="00483B87" w:rsidRDefault="00A20C13">
            <w:pPr>
              <w:pStyle w:val="TableParagraph"/>
              <w:spacing w:line="252" w:lineRule="exact"/>
              <w:ind w:right="501"/>
              <w:jc w:val="right"/>
              <w:rPr>
                <w:sz w:val="24"/>
              </w:rPr>
            </w:pPr>
            <w:r>
              <w:rPr>
                <w:sz w:val="24"/>
              </w:rPr>
              <w:t>30</w:t>
            </w:r>
          </w:p>
        </w:tc>
        <w:tc>
          <w:tcPr>
            <w:tcW w:w="2265" w:type="dxa"/>
            <w:tcBorders>
              <w:bottom w:val="single" w:sz="4" w:space="0" w:color="000000"/>
            </w:tcBorders>
          </w:tcPr>
          <w:p w14:paraId="2D2DFC3A" w14:textId="77777777" w:rsidR="00483B87" w:rsidRDefault="00A20C13">
            <w:pPr>
              <w:pStyle w:val="TableParagraph"/>
              <w:spacing w:line="252" w:lineRule="exact"/>
              <w:ind w:left="1101"/>
              <w:rPr>
                <w:sz w:val="24"/>
              </w:rPr>
            </w:pPr>
            <w:r>
              <w:rPr>
                <w:sz w:val="24"/>
              </w:rPr>
              <w:t>24,2</w:t>
            </w:r>
          </w:p>
        </w:tc>
      </w:tr>
      <w:tr w:rsidR="00483B87" w14:paraId="18E52A77" w14:textId="77777777">
        <w:trPr>
          <w:trHeight w:val="282"/>
        </w:trPr>
        <w:tc>
          <w:tcPr>
            <w:tcW w:w="2188" w:type="dxa"/>
            <w:gridSpan w:val="2"/>
            <w:tcBorders>
              <w:top w:val="single" w:sz="4" w:space="0" w:color="000000"/>
            </w:tcBorders>
          </w:tcPr>
          <w:p w14:paraId="1113A372" w14:textId="77777777" w:rsidR="00483B87" w:rsidRDefault="00A20C13">
            <w:pPr>
              <w:pStyle w:val="TableParagraph"/>
              <w:spacing w:before="3" w:line="259" w:lineRule="exact"/>
              <w:ind w:left="120"/>
              <w:rPr>
                <w:b/>
                <w:sz w:val="24"/>
              </w:rPr>
            </w:pPr>
            <w:r>
              <w:rPr>
                <w:b/>
                <w:sz w:val="24"/>
              </w:rPr>
              <w:t>Status Pernikahan</w:t>
            </w:r>
          </w:p>
        </w:tc>
        <w:tc>
          <w:tcPr>
            <w:tcW w:w="3399" w:type="dxa"/>
            <w:tcBorders>
              <w:top w:val="single" w:sz="4" w:space="0" w:color="000000"/>
            </w:tcBorders>
          </w:tcPr>
          <w:p w14:paraId="39720596" w14:textId="77777777" w:rsidR="00483B87" w:rsidRDefault="00A20C13">
            <w:pPr>
              <w:pStyle w:val="TableParagraph"/>
              <w:spacing w:line="262" w:lineRule="exact"/>
              <w:ind w:left="108"/>
              <w:rPr>
                <w:sz w:val="24"/>
              </w:rPr>
            </w:pPr>
            <w:r>
              <w:rPr>
                <w:sz w:val="24"/>
              </w:rPr>
              <w:t>Belum Menikah</w:t>
            </w:r>
          </w:p>
        </w:tc>
        <w:tc>
          <w:tcPr>
            <w:tcW w:w="1274" w:type="dxa"/>
            <w:tcBorders>
              <w:top w:val="single" w:sz="4" w:space="0" w:color="000000"/>
            </w:tcBorders>
          </w:tcPr>
          <w:p w14:paraId="664D15AB" w14:textId="77777777" w:rsidR="00483B87" w:rsidRDefault="00A20C13">
            <w:pPr>
              <w:pStyle w:val="TableParagraph"/>
              <w:spacing w:line="262" w:lineRule="exact"/>
              <w:ind w:right="501"/>
              <w:jc w:val="right"/>
              <w:rPr>
                <w:sz w:val="24"/>
              </w:rPr>
            </w:pPr>
            <w:r>
              <w:rPr>
                <w:sz w:val="24"/>
              </w:rPr>
              <w:t>16</w:t>
            </w:r>
          </w:p>
        </w:tc>
        <w:tc>
          <w:tcPr>
            <w:tcW w:w="2265" w:type="dxa"/>
            <w:tcBorders>
              <w:top w:val="single" w:sz="4" w:space="0" w:color="000000"/>
            </w:tcBorders>
          </w:tcPr>
          <w:p w14:paraId="36453A95" w14:textId="77777777" w:rsidR="00483B87" w:rsidRDefault="00A20C13">
            <w:pPr>
              <w:pStyle w:val="TableParagraph"/>
              <w:spacing w:line="262" w:lineRule="exact"/>
              <w:ind w:left="1101"/>
              <w:rPr>
                <w:sz w:val="24"/>
              </w:rPr>
            </w:pPr>
            <w:r>
              <w:rPr>
                <w:sz w:val="24"/>
              </w:rPr>
              <w:t>12,9</w:t>
            </w:r>
          </w:p>
        </w:tc>
      </w:tr>
      <w:tr w:rsidR="00483B87" w14:paraId="0C7D4B74" w14:textId="77777777">
        <w:trPr>
          <w:trHeight w:val="274"/>
        </w:trPr>
        <w:tc>
          <w:tcPr>
            <w:tcW w:w="2188" w:type="dxa"/>
            <w:gridSpan w:val="2"/>
          </w:tcPr>
          <w:p w14:paraId="2A9AE3E2" w14:textId="77777777" w:rsidR="00483B87" w:rsidRDefault="00483B87">
            <w:pPr>
              <w:pStyle w:val="TableParagraph"/>
              <w:rPr>
                <w:sz w:val="20"/>
              </w:rPr>
            </w:pPr>
          </w:p>
        </w:tc>
        <w:tc>
          <w:tcPr>
            <w:tcW w:w="3399" w:type="dxa"/>
          </w:tcPr>
          <w:p w14:paraId="132527FA" w14:textId="77777777" w:rsidR="00483B87" w:rsidRDefault="00A20C13">
            <w:pPr>
              <w:pStyle w:val="TableParagraph"/>
              <w:spacing w:line="254" w:lineRule="exact"/>
              <w:ind w:left="108"/>
              <w:rPr>
                <w:sz w:val="24"/>
              </w:rPr>
            </w:pPr>
            <w:r>
              <w:rPr>
                <w:sz w:val="24"/>
              </w:rPr>
              <w:t>Menikah</w:t>
            </w:r>
          </w:p>
        </w:tc>
        <w:tc>
          <w:tcPr>
            <w:tcW w:w="1274" w:type="dxa"/>
          </w:tcPr>
          <w:p w14:paraId="137B5141" w14:textId="77777777" w:rsidR="00483B87" w:rsidRDefault="00A20C13">
            <w:pPr>
              <w:pStyle w:val="TableParagraph"/>
              <w:spacing w:line="254" w:lineRule="exact"/>
              <w:ind w:right="501"/>
              <w:jc w:val="right"/>
              <w:rPr>
                <w:sz w:val="24"/>
              </w:rPr>
            </w:pPr>
            <w:r>
              <w:rPr>
                <w:sz w:val="24"/>
              </w:rPr>
              <w:t>11</w:t>
            </w:r>
          </w:p>
        </w:tc>
        <w:tc>
          <w:tcPr>
            <w:tcW w:w="2265" w:type="dxa"/>
          </w:tcPr>
          <w:p w14:paraId="7CE8DD43" w14:textId="77777777" w:rsidR="00483B87" w:rsidRDefault="00A20C13">
            <w:pPr>
              <w:pStyle w:val="TableParagraph"/>
              <w:spacing w:line="254" w:lineRule="exact"/>
              <w:ind w:left="1105" w:right="747"/>
              <w:jc w:val="center"/>
              <w:rPr>
                <w:sz w:val="24"/>
              </w:rPr>
            </w:pPr>
            <w:r>
              <w:rPr>
                <w:sz w:val="24"/>
              </w:rPr>
              <w:t>8,9</w:t>
            </w:r>
          </w:p>
        </w:tc>
      </w:tr>
      <w:tr w:rsidR="00483B87" w14:paraId="05B2FE2A" w14:textId="77777777">
        <w:trPr>
          <w:trHeight w:val="273"/>
        </w:trPr>
        <w:tc>
          <w:tcPr>
            <w:tcW w:w="2188" w:type="dxa"/>
            <w:gridSpan w:val="2"/>
            <w:tcBorders>
              <w:bottom w:val="single" w:sz="4" w:space="0" w:color="000000"/>
            </w:tcBorders>
          </w:tcPr>
          <w:p w14:paraId="3DC45B36" w14:textId="77777777" w:rsidR="00483B87" w:rsidRDefault="00483B87">
            <w:pPr>
              <w:pStyle w:val="TableParagraph"/>
              <w:rPr>
                <w:sz w:val="20"/>
              </w:rPr>
            </w:pPr>
          </w:p>
        </w:tc>
        <w:tc>
          <w:tcPr>
            <w:tcW w:w="3399" w:type="dxa"/>
            <w:tcBorders>
              <w:bottom w:val="single" w:sz="4" w:space="0" w:color="000000"/>
            </w:tcBorders>
          </w:tcPr>
          <w:p w14:paraId="30EBF7B1" w14:textId="77777777" w:rsidR="00483B87" w:rsidRDefault="00A20C13">
            <w:pPr>
              <w:pStyle w:val="TableParagraph"/>
              <w:spacing w:line="254" w:lineRule="exact"/>
              <w:ind w:left="108"/>
              <w:rPr>
                <w:sz w:val="24"/>
              </w:rPr>
            </w:pPr>
            <w:r>
              <w:rPr>
                <w:sz w:val="24"/>
              </w:rPr>
              <w:t>Bercerai</w:t>
            </w:r>
          </w:p>
        </w:tc>
        <w:tc>
          <w:tcPr>
            <w:tcW w:w="1274" w:type="dxa"/>
            <w:tcBorders>
              <w:bottom w:val="single" w:sz="4" w:space="0" w:color="000000"/>
            </w:tcBorders>
          </w:tcPr>
          <w:p w14:paraId="678A094E" w14:textId="77777777" w:rsidR="00483B87" w:rsidRDefault="00A20C13">
            <w:pPr>
              <w:pStyle w:val="TableParagraph"/>
              <w:spacing w:line="254" w:lineRule="exact"/>
              <w:ind w:right="501"/>
              <w:jc w:val="right"/>
              <w:rPr>
                <w:sz w:val="24"/>
              </w:rPr>
            </w:pPr>
            <w:r>
              <w:rPr>
                <w:sz w:val="24"/>
              </w:rPr>
              <w:t>97</w:t>
            </w:r>
          </w:p>
        </w:tc>
        <w:tc>
          <w:tcPr>
            <w:tcW w:w="2265" w:type="dxa"/>
            <w:tcBorders>
              <w:bottom w:val="single" w:sz="4" w:space="0" w:color="000000"/>
            </w:tcBorders>
          </w:tcPr>
          <w:p w14:paraId="3593E488" w14:textId="77777777" w:rsidR="00483B87" w:rsidRDefault="00A20C13">
            <w:pPr>
              <w:pStyle w:val="TableParagraph"/>
              <w:spacing w:line="254" w:lineRule="exact"/>
              <w:ind w:left="1101"/>
              <w:rPr>
                <w:sz w:val="24"/>
              </w:rPr>
            </w:pPr>
            <w:r>
              <w:rPr>
                <w:sz w:val="24"/>
              </w:rPr>
              <w:t>78,2</w:t>
            </w:r>
          </w:p>
        </w:tc>
      </w:tr>
      <w:tr w:rsidR="00483B87" w14:paraId="0411BFBD" w14:textId="77777777">
        <w:trPr>
          <w:trHeight w:val="278"/>
        </w:trPr>
        <w:tc>
          <w:tcPr>
            <w:tcW w:w="2188" w:type="dxa"/>
            <w:gridSpan w:val="2"/>
            <w:tcBorders>
              <w:top w:val="single" w:sz="4" w:space="0" w:color="000000"/>
            </w:tcBorders>
          </w:tcPr>
          <w:p w14:paraId="3ECD530C" w14:textId="77777777" w:rsidR="00483B87" w:rsidRDefault="00A20C13">
            <w:pPr>
              <w:pStyle w:val="TableParagraph"/>
              <w:spacing w:line="258" w:lineRule="exact"/>
              <w:ind w:left="120"/>
              <w:rPr>
                <w:b/>
                <w:sz w:val="24"/>
              </w:rPr>
            </w:pPr>
            <w:r>
              <w:rPr>
                <w:b/>
                <w:sz w:val="24"/>
              </w:rPr>
              <w:t>Pendidikan</w:t>
            </w:r>
          </w:p>
        </w:tc>
        <w:tc>
          <w:tcPr>
            <w:tcW w:w="3399" w:type="dxa"/>
            <w:tcBorders>
              <w:top w:val="single" w:sz="4" w:space="0" w:color="000000"/>
            </w:tcBorders>
          </w:tcPr>
          <w:p w14:paraId="65F7B944" w14:textId="77777777" w:rsidR="00483B87" w:rsidRDefault="00A20C13">
            <w:pPr>
              <w:pStyle w:val="TableParagraph"/>
              <w:spacing w:line="258" w:lineRule="exact"/>
              <w:ind w:left="108"/>
              <w:rPr>
                <w:sz w:val="24"/>
              </w:rPr>
            </w:pPr>
            <w:r>
              <w:rPr>
                <w:sz w:val="24"/>
              </w:rPr>
              <w:t>Tidak Tamat SD</w:t>
            </w:r>
          </w:p>
        </w:tc>
        <w:tc>
          <w:tcPr>
            <w:tcW w:w="1274" w:type="dxa"/>
            <w:tcBorders>
              <w:top w:val="single" w:sz="4" w:space="0" w:color="000000"/>
            </w:tcBorders>
          </w:tcPr>
          <w:p w14:paraId="6B8B5199" w14:textId="77777777" w:rsidR="00483B87" w:rsidRDefault="00A20C13">
            <w:pPr>
              <w:pStyle w:val="TableParagraph"/>
              <w:spacing w:line="258" w:lineRule="exact"/>
              <w:ind w:right="501"/>
              <w:jc w:val="right"/>
              <w:rPr>
                <w:sz w:val="24"/>
              </w:rPr>
            </w:pPr>
            <w:r>
              <w:rPr>
                <w:sz w:val="24"/>
              </w:rPr>
              <w:t>16</w:t>
            </w:r>
          </w:p>
        </w:tc>
        <w:tc>
          <w:tcPr>
            <w:tcW w:w="2265" w:type="dxa"/>
            <w:tcBorders>
              <w:top w:val="single" w:sz="4" w:space="0" w:color="000000"/>
            </w:tcBorders>
          </w:tcPr>
          <w:p w14:paraId="5AC64A00" w14:textId="77777777" w:rsidR="00483B87" w:rsidRDefault="00A20C13">
            <w:pPr>
              <w:pStyle w:val="TableParagraph"/>
              <w:spacing w:line="258" w:lineRule="exact"/>
              <w:ind w:left="1101"/>
              <w:rPr>
                <w:sz w:val="24"/>
              </w:rPr>
            </w:pPr>
            <w:r>
              <w:rPr>
                <w:sz w:val="24"/>
              </w:rPr>
              <w:t>12,9</w:t>
            </w:r>
          </w:p>
        </w:tc>
      </w:tr>
      <w:tr w:rsidR="00483B87" w14:paraId="1FA0562F" w14:textId="77777777">
        <w:trPr>
          <w:trHeight w:val="273"/>
        </w:trPr>
        <w:tc>
          <w:tcPr>
            <w:tcW w:w="2188" w:type="dxa"/>
            <w:gridSpan w:val="2"/>
          </w:tcPr>
          <w:p w14:paraId="37F5720E" w14:textId="77777777" w:rsidR="00483B87" w:rsidRDefault="00483B87">
            <w:pPr>
              <w:pStyle w:val="TableParagraph"/>
              <w:rPr>
                <w:sz w:val="20"/>
              </w:rPr>
            </w:pPr>
          </w:p>
        </w:tc>
        <w:tc>
          <w:tcPr>
            <w:tcW w:w="3399" w:type="dxa"/>
          </w:tcPr>
          <w:p w14:paraId="5E2545FF" w14:textId="77777777" w:rsidR="00483B87" w:rsidRDefault="00A20C13">
            <w:pPr>
              <w:pStyle w:val="TableParagraph"/>
              <w:spacing w:line="254" w:lineRule="exact"/>
              <w:ind w:left="108"/>
              <w:rPr>
                <w:sz w:val="24"/>
              </w:rPr>
            </w:pPr>
            <w:r>
              <w:rPr>
                <w:sz w:val="24"/>
              </w:rPr>
              <w:t>SD</w:t>
            </w:r>
          </w:p>
        </w:tc>
        <w:tc>
          <w:tcPr>
            <w:tcW w:w="1274" w:type="dxa"/>
          </w:tcPr>
          <w:p w14:paraId="56FB2958" w14:textId="77777777" w:rsidR="00483B87" w:rsidRDefault="00A20C13">
            <w:pPr>
              <w:pStyle w:val="TableParagraph"/>
              <w:spacing w:line="254" w:lineRule="exact"/>
              <w:ind w:right="501"/>
              <w:jc w:val="right"/>
              <w:rPr>
                <w:sz w:val="24"/>
              </w:rPr>
            </w:pPr>
            <w:r>
              <w:rPr>
                <w:sz w:val="24"/>
              </w:rPr>
              <w:t>37</w:t>
            </w:r>
          </w:p>
        </w:tc>
        <w:tc>
          <w:tcPr>
            <w:tcW w:w="2265" w:type="dxa"/>
          </w:tcPr>
          <w:p w14:paraId="7C6DE969" w14:textId="77777777" w:rsidR="00483B87" w:rsidRDefault="00A20C13">
            <w:pPr>
              <w:pStyle w:val="TableParagraph"/>
              <w:spacing w:line="254" w:lineRule="exact"/>
              <w:ind w:left="1101"/>
              <w:rPr>
                <w:sz w:val="24"/>
              </w:rPr>
            </w:pPr>
            <w:r>
              <w:rPr>
                <w:sz w:val="24"/>
              </w:rPr>
              <w:t>29,8</w:t>
            </w:r>
          </w:p>
        </w:tc>
      </w:tr>
      <w:tr w:rsidR="00483B87" w14:paraId="198E2E15" w14:textId="77777777">
        <w:trPr>
          <w:trHeight w:val="276"/>
        </w:trPr>
        <w:tc>
          <w:tcPr>
            <w:tcW w:w="2188" w:type="dxa"/>
            <w:gridSpan w:val="2"/>
          </w:tcPr>
          <w:p w14:paraId="6517186C" w14:textId="77777777" w:rsidR="00483B87" w:rsidRDefault="00483B87">
            <w:pPr>
              <w:pStyle w:val="TableParagraph"/>
              <w:rPr>
                <w:sz w:val="20"/>
              </w:rPr>
            </w:pPr>
          </w:p>
        </w:tc>
        <w:tc>
          <w:tcPr>
            <w:tcW w:w="3399" w:type="dxa"/>
          </w:tcPr>
          <w:p w14:paraId="4210CEC9" w14:textId="77777777" w:rsidR="00483B87" w:rsidRDefault="00A20C13">
            <w:pPr>
              <w:pStyle w:val="TableParagraph"/>
              <w:spacing w:line="256" w:lineRule="exact"/>
              <w:ind w:left="108"/>
              <w:rPr>
                <w:sz w:val="24"/>
              </w:rPr>
            </w:pPr>
            <w:r>
              <w:rPr>
                <w:sz w:val="24"/>
              </w:rPr>
              <w:t>SMP</w:t>
            </w:r>
          </w:p>
        </w:tc>
        <w:tc>
          <w:tcPr>
            <w:tcW w:w="1274" w:type="dxa"/>
          </w:tcPr>
          <w:p w14:paraId="19D9CFE9" w14:textId="77777777" w:rsidR="00483B87" w:rsidRDefault="00A20C13">
            <w:pPr>
              <w:pStyle w:val="TableParagraph"/>
              <w:spacing w:line="256" w:lineRule="exact"/>
              <w:ind w:right="501"/>
              <w:jc w:val="right"/>
              <w:rPr>
                <w:sz w:val="24"/>
              </w:rPr>
            </w:pPr>
            <w:r>
              <w:rPr>
                <w:sz w:val="24"/>
              </w:rPr>
              <w:t>40</w:t>
            </w:r>
          </w:p>
        </w:tc>
        <w:tc>
          <w:tcPr>
            <w:tcW w:w="2265" w:type="dxa"/>
          </w:tcPr>
          <w:p w14:paraId="5409DDC8" w14:textId="77777777" w:rsidR="00483B87" w:rsidRDefault="00A20C13">
            <w:pPr>
              <w:pStyle w:val="TableParagraph"/>
              <w:spacing w:line="256" w:lineRule="exact"/>
              <w:ind w:left="1101"/>
              <w:rPr>
                <w:sz w:val="24"/>
              </w:rPr>
            </w:pPr>
            <w:r>
              <w:rPr>
                <w:sz w:val="24"/>
              </w:rPr>
              <w:t>32,3</w:t>
            </w:r>
          </w:p>
        </w:tc>
      </w:tr>
      <w:tr w:rsidR="00483B87" w14:paraId="62C5E844" w14:textId="77777777">
        <w:trPr>
          <w:trHeight w:val="274"/>
        </w:trPr>
        <w:tc>
          <w:tcPr>
            <w:tcW w:w="2188" w:type="dxa"/>
            <w:gridSpan w:val="2"/>
            <w:tcBorders>
              <w:bottom w:val="single" w:sz="4" w:space="0" w:color="000000"/>
            </w:tcBorders>
          </w:tcPr>
          <w:p w14:paraId="7E8A88BB" w14:textId="77777777" w:rsidR="00483B87" w:rsidRDefault="00483B87">
            <w:pPr>
              <w:pStyle w:val="TableParagraph"/>
              <w:rPr>
                <w:sz w:val="20"/>
              </w:rPr>
            </w:pPr>
          </w:p>
        </w:tc>
        <w:tc>
          <w:tcPr>
            <w:tcW w:w="3399" w:type="dxa"/>
            <w:tcBorders>
              <w:bottom w:val="single" w:sz="4" w:space="0" w:color="000000"/>
            </w:tcBorders>
          </w:tcPr>
          <w:p w14:paraId="23AC7B7A" w14:textId="77777777" w:rsidR="00483B87" w:rsidRDefault="00A20C13">
            <w:pPr>
              <w:pStyle w:val="TableParagraph"/>
              <w:spacing w:line="254" w:lineRule="exact"/>
              <w:ind w:left="108"/>
              <w:rPr>
                <w:sz w:val="24"/>
              </w:rPr>
            </w:pPr>
            <w:r>
              <w:rPr>
                <w:sz w:val="24"/>
              </w:rPr>
              <w:t>SMA</w:t>
            </w:r>
          </w:p>
        </w:tc>
        <w:tc>
          <w:tcPr>
            <w:tcW w:w="1274" w:type="dxa"/>
            <w:tcBorders>
              <w:bottom w:val="single" w:sz="4" w:space="0" w:color="000000"/>
            </w:tcBorders>
          </w:tcPr>
          <w:p w14:paraId="2B09AF71" w14:textId="77777777" w:rsidR="00483B87" w:rsidRDefault="00A20C13">
            <w:pPr>
              <w:pStyle w:val="TableParagraph"/>
              <w:spacing w:line="254" w:lineRule="exact"/>
              <w:ind w:right="501"/>
              <w:jc w:val="right"/>
              <w:rPr>
                <w:sz w:val="24"/>
              </w:rPr>
            </w:pPr>
            <w:r>
              <w:rPr>
                <w:sz w:val="24"/>
              </w:rPr>
              <w:t>31</w:t>
            </w:r>
          </w:p>
        </w:tc>
        <w:tc>
          <w:tcPr>
            <w:tcW w:w="2265" w:type="dxa"/>
            <w:tcBorders>
              <w:bottom w:val="single" w:sz="4" w:space="0" w:color="000000"/>
            </w:tcBorders>
          </w:tcPr>
          <w:p w14:paraId="2D9C5DC4" w14:textId="77777777" w:rsidR="00483B87" w:rsidRDefault="00A20C13">
            <w:pPr>
              <w:pStyle w:val="TableParagraph"/>
              <w:spacing w:line="254" w:lineRule="exact"/>
              <w:ind w:left="1101"/>
              <w:rPr>
                <w:sz w:val="24"/>
              </w:rPr>
            </w:pPr>
            <w:r>
              <w:rPr>
                <w:sz w:val="24"/>
              </w:rPr>
              <w:t>25,0</w:t>
            </w:r>
          </w:p>
        </w:tc>
      </w:tr>
      <w:tr w:rsidR="00483B87" w14:paraId="1D3C0560" w14:textId="77777777">
        <w:trPr>
          <w:trHeight w:val="282"/>
        </w:trPr>
        <w:tc>
          <w:tcPr>
            <w:tcW w:w="2188" w:type="dxa"/>
            <w:gridSpan w:val="2"/>
            <w:tcBorders>
              <w:top w:val="single" w:sz="4" w:space="0" w:color="000000"/>
            </w:tcBorders>
          </w:tcPr>
          <w:p w14:paraId="5D6C5E28" w14:textId="77777777" w:rsidR="00483B87" w:rsidRDefault="00A20C13">
            <w:pPr>
              <w:pStyle w:val="TableParagraph"/>
              <w:spacing w:before="2" w:line="259" w:lineRule="exact"/>
              <w:ind w:left="120"/>
              <w:rPr>
                <w:b/>
                <w:sz w:val="24"/>
              </w:rPr>
            </w:pPr>
            <w:r>
              <w:rPr>
                <w:b/>
                <w:sz w:val="24"/>
              </w:rPr>
              <w:t>Pekerjaan Lain</w:t>
            </w:r>
          </w:p>
        </w:tc>
        <w:tc>
          <w:tcPr>
            <w:tcW w:w="3399" w:type="dxa"/>
            <w:tcBorders>
              <w:top w:val="single" w:sz="4" w:space="0" w:color="000000"/>
            </w:tcBorders>
          </w:tcPr>
          <w:p w14:paraId="2164FC20" w14:textId="77777777" w:rsidR="00483B87" w:rsidRDefault="00A20C13">
            <w:pPr>
              <w:pStyle w:val="TableParagraph"/>
              <w:spacing w:line="262" w:lineRule="exact"/>
              <w:ind w:left="108"/>
              <w:rPr>
                <w:sz w:val="24"/>
              </w:rPr>
            </w:pPr>
            <w:r>
              <w:rPr>
                <w:sz w:val="24"/>
              </w:rPr>
              <w:t>Hanya WPS</w:t>
            </w:r>
          </w:p>
        </w:tc>
        <w:tc>
          <w:tcPr>
            <w:tcW w:w="1274" w:type="dxa"/>
            <w:tcBorders>
              <w:top w:val="single" w:sz="4" w:space="0" w:color="000000"/>
            </w:tcBorders>
          </w:tcPr>
          <w:p w14:paraId="3A291810" w14:textId="77777777" w:rsidR="00483B87" w:rsidRDefault="00A20C13">
            <w:pPr>
              <w:pStyle w:val="TableParagraph"/>
              <w:spacing w:line="262" w:lineRule="exact"/>
              <w:ind w:right="501"/>
              <w:jc w:val="right"/>
              <w:rPr>
                <w:sz w:val="24"/>
              </w:rPr>
            </w:pPr>
            <w:r>
              <w:rPr>
                <w:sz w:val="24"/>
              </w:rPr>
              <w:t>62</w:t>
            </w:r>
          </w:p>
        </w:tc>
        <w:tc>
          <w:tcPr>
            <w:tcW w:w="2265" w:type="dxa"/>
            <w:tcBorders>
              <w:top w:val="single" w:sz="4" w:space="0" w:color="000000"/>
            </w:tcBorders>
          </w:tcPr>
          <w:p w14:paraId="558CFFBE" w14:textId="77777777" w:rsidR="00483B87" w:rsidRDefault="00A20C13">
            <w:pPr>
              <w:pStyle w:val="TableParagraph"/>
              <w:spacing w:line="262" w:lineRule="exact"/>
              <w:ind w:left="1101"/>
              <w:rPr>
                <w:sz w:val="24"/>
              </w:rPr>
            </w:pPr>
            <w:r>
              <w:rPr>
                <w:sz w:val="24"/>
              </w:rPr>
              <w:t>50,0</w:t>
            </w:r>
          </w:p>
        </w:tc>
      </w:tr>
      <w:tr w:rsidR="00483B87" w14:paraId="3A55D82F" w14:textId="77777777">
        <w:trPr>
          <w:trHeight w:val="274"/>
        </w:trPr>
        <w:tc>
          <w:tcPr>
            <w:tcW w:w="2188" w:type="dxa"/>
            <w:gridSpan w:val="2"/>
          </w:tcPr>
          <w:p w14:paraId="22A6F630" w14:textId="77777777" w:rsidR="00483B87" w:rsidRDefault="00483B87">
            <w:pPr>
              <w:pStyle w:val="TableParagraph"/>
              <w:rPr>
                <w:sz w:val="20"/>
              </w:rPr>
            </w:pPr>
          </w:p>
        </w:tc>
        <w:tc>
          <w:tcPr>
            <w:tcW w:w="3399" w:type="dxa"/>
          </w:tcPr>
          <w:p w14:paraId="7A3F5FC2" w14:textId="77777777" w:rsidR="00483B87" w:rsidRDefault="00A20C13">
            <w:pPr>
              <w:pStyle w:val="TableParagraph"/>
              <w:spacing w:line="254" w:lineRule="exact"/>
              <w:ind w:left="108"/>
              <w:rPr>
                <w:sz w:val="24"/>
              </w:rPr>
            </w:pPr>
            <w:r>
              <w:rPr>
                <w:sz w:val="24"/>
              </w:rPr>
              <w:t>Wiraswasta</w:t>
            </w:r>
          </w:p>
        </w:tc>
        <w:tc>
          <w:tcPr>
            <w:tcW w:w="1274" w:type="dxa"/>
          </w:tcPr>
          <w:p w14:paraId="6C498AE3" w14:textId="77777777" w:rsidR="00483B87" w:rsidRDefault="00A20C13">
            <w:pPr>
              <w:pStyle w:val="TableParagraph"/>
              <w:spacing w:line="254" w:lineRule="exact"/>
              <w:ind w:right="560"/>
              <w:jc w:val="right"/>
              <w:rPr>
                <w:sz w:val="24"/>
              </w:rPr>
            </w:pPr>
            <w:r>
              <w:rPr>
                <w:sz w:val="24"/>
              </w:rPr>
              <w:t>7</w:t>
            </w:r>
          </w:p>
        </w:tc>
        <w:tc>
          <w:tcPr>
            <w:tcW w:w="2265" w:type="dxa"/>
          </w:tcPr>
          <w:p w14:paraId="5C621894" w14:textId="77777777" w:rsidR="00483B87" w:rsidRDefault="00A20C13">
            <w:pPr>
              <w:pStyle w:val="TableParagraph"/>
              <w:spacing w:line="254" w:lineRule="exact"/>
              <w:ind w:left="1105" w:right="747"/>
              <w:jc w:val="center"/>
              <w:rPr>
                <w:sz w:val="24"/>
              </w:rPr>
            </w:pPr>
            <w:r>
              <w:rPr>
                <w:sz w:val="24"/>
              </w:rPr>
              <w:t>5,6</w:t>
            </w:r>
          </w:p>
        </w:tc>
      </w:tr>
      <w:tr w:rsidR="00483B87" w14:paraId="30D3E4D1" w14:textId="77777777">
        <w:trPr>
          <w:trHeight w:val="276"/>
        </w:trPr>
        <w:tc>
          <w:tcPr>
            <w:tcW w:w="2188" w:type="dxa"/>
            <w:gridSpan w:val="2"/>
          </w:tcPr>
          <w:p w14:paraId="0A534491" w14:textId="77777777" w:rsidR="00483B87" w:rsidRDefault="00483B87">
            <w:pPr>
              <w:pStyle w:val="TableParagraph"/>
              <w:rPr>
                <w:sz w:val="20"/>
              </w:rPr>
            </w:pPr>
          </w:p>
        </w:tc>
        <w:tc>
          <w:tcPr>
            <w:tcW w:w="3399" w:type="dxa"/>
          </w:tcPr>
          <w:p w14:paraId="377A18B6" w14:textId="77777777" w:rsidR="00483B87" w:rsidRDefault="00A20C13">
            <w:pPr>
              <w:pStyle w:val="TableParagraph"/>
              <w:spacing w:line="256" w:lineRule="exact"/>
              <w:ind w:left="108"/>
              <w:rPr>
                <w:sz w:val="24"/>
              </w:rPr>
            </w:pPr>
            <w:r>
              <w:rPr>
                <w:sz w:val="24"/>
              </w:rPr>
              <w:t>Buruh</w:t>
            </w:r>
          </w:p>
        </w:tc>
        <w:tc>
          <w:tcPr>
            <w:tcW w:w="1274" w:type="dxa"/>
          </w:tcPr>
          <w:p w14:paraId="6212D422" w14:textId="77777777" w:rsidR="00483B87" w:rsidRDefault="00A20C13">
            <w:pPr>
              <w:pStyle w:val="TableParagraph"/>
              <w:spacing w:line="256" w:lineRule="exact"/>
              <w:ind w:right="501"/>
              <w:jc w:val="right"/>
              <w:rPr>
                <w:sz w:val="24"/>
              </w:rPr>
            </w:pPr>
            <w:r>
              <w:rPr>
                <w:sz w:val="24"/>
              </w:rPr>
              <w:t>12</w:t>
            </w:r>
          </w:p>
        </w:tc>
        <w:tc>
          <w:tcPr>
            <w:tcW w:w="2265" w:type="dxa"/>
          </w:tcPr>
          <w:p w14:paraId="07610A46" w14:textId="77777777" w:rsidR="00483B87" w:rsidRDefault="00A20C13">
            <w:pPr>
              <w:pStyle w:val="TableParagraph"/>
              <w:spacing w:line="256" w:lineRule="exact"/>
              <w:ind w:left="1105" w:right="747"/>
              <w:jc w:val="center"/>
              <w:rPr>
                <w:sz w:val="24"/>
              </w:rPr>
            </w:pPr>
            <w:r>
              <w:rPr>
                <w:sz w:val="24"/>
              </w:rPr>
              <w:t>9,7</w:t>
            </w:r>
          </w:p>
        </w:tc>
      </w:tr>
      <w:tr w:rsidR="00483B87" w14:paraId="79810C6C" w14:textId="77777777">
        <w:trPr>
          <w:trHeight w:val="275"/>
        </w:trPr>
        <w:tc>
          <w:tcPr>
            <w:tcW w:w="2188" w:type="dxa"/>
            <w:gridSpan w:val="2"/>
          </w:tcPr>
          <w:p w14:paraId="4BFDE10B" w14:textId="77777777" w:rsidR="00483B87" w:rsidRDefault="00483B87">
            <w:pPr>
              <w:pStyle w:val="TableParagraph"/>
              <w:rPr>
                <w:sz w:val="20"/>
              </w:rPr>
            </w:pPr>
          </w:p>
        </w:tc>
        <w:tc>
          <w:tcPr>
            <w:tcW w:w="3399" w:type="dxa"/>
          </w:tcPr>
          <w:p w14:paraId="65AF48E6" w14:textId="77777777" w:rsidR="00483B87" w:rsidRDefault="00A20C13">
            <w:pPr>
              <w:pStyle w:val="TableParagraph"/>
              <w:spacing w:line="256" w:lineRule="exact"/>
              <w:ind w:left="108"/>
              <w:rPr>
                <w:sz w:val="24"/>
              </w:rPr>
            </w:pPr>
            <w:r>
              <w:rPr>
                <w:sz w:val="24"/>
              </w:rPr>
              <w:t>Petani</w:t>
            </w:r>
          </w:p>
        </w:tc>
        <w:tc>
          <w:tcPr>
            <w:tcW w:w="1274" w:type="dxa"/>
          </w:tcPr>
          <w:p w14:paraId="108C7A99" w14:textId="77777777" w:rsidR="00483B87" w:rsidRDefault="00A20C13">
            <w:pPr>
              <w:pStyle w:val="TableParagraph"/>
              <w:spacing w:line="256" w:lineRule="exact"/>
              <w:ind w:right="501"/>
              <w:jc w:val="right"/>
              <w:rPr>
                <w:sz w:val="24"/>
              </w:rPr>
            </w:pPr>
            <w:r>
              <w:rPr>
                <w:sz w:val="24"/>
              </w:rPr>
              <w:t>18</w:t>
            </w:r>
          </w:p>
        </w:tc>
        <w:tc>
          <w:tcPr>
            <w:tcW w:w="2265" w:type="dxa"/>
          </w:tcPr>
          <w:p w14:paraId="7847E74A" w14:textId="77777777" w:rsidR="00483B87" w:rsidRDefault="00A20C13">
            <w:pPr>
              <w:pStyle w:val="TableParagraph"/>
              <w:spacing w:line="256" w:lineRule="exact"/>
              <w:ind w:left="1101"/>
              <w:rPr>
                <w:sz w:val="24"/>
              </w:rPr>
            </w:pPr>
            <w:r>
              <w:rPr>
                <w:sz w:val="24"/>
              </w:rPr>
              <w:t>14,5</w:t>
            </w:r>
          </w:p>
        </w:tc>
      </w:tr>
      <w:tr w:rsidR="00483B87" w14:paraId="2954441C" w14:textId="77777777">
        <w:trPr>
          <w:trHeight w:val="273"/>
        </w:trPr>
        <w:tc>
          <w:tcPr>
            <w:tcW w:w="2188" w:type="dxa"/>
            <w:gridSpan w:val="2"/>
            <w:tcBorders>
              <w:bottom w:val="single" w:sz="4" w:space="0" w:color="000000"/>
            </w:tcBorders>
          </w:tcPr>
          <w:p w14:paraId="66C685E4" w14:textId="77777777" w:rsidR="00483B87" w:rsidRDefault="00483B87">
            <w:pPr>
              <w:pStyle w:val="TableParagraph"/>
              <w:rPr>
                <w:sz w:val="20"/>
              </w:rPr>
            </w:pPr>
          </w:p>
        </w:tc>
        <w:tc>
          <w:tcPr>
            <w:tcW w:w="3399" w:type="dxa"/>
            <w:tcBorders>
              <w:bottom w:val="single" w:sz="4" w:space="0" w:color="000000"/>
            </w:tcBorders>
          </w:tcPr>
          <w:p w14:paraId="690B6301" w14:textId="77777777" w:rsidR="00483B87" w:rsidRDefault="00A20C13">
            <w:pPr>
              <w:pStyle w:val="TableParagraph"/>
              <w:spacing w:line="254" w:lineRule="exact"/>
              <w:ind w:left="108"/>
              <w:rPr>
                <w:sz w:val="24"/>
              </w:rPr>
            </w:pPr>
            <w:r>
              <w:rPr>
                <w:sz w:val="24"/>
              </w:rPr>
              <w:t>Pedagang</w:t>
            </w:r>
          </w:p>
        </w:tc>
        <w:tc>
          <w:tcPr>
            <w:tcW w:w="1274" w:type="dxa"/>
            <w:tcBorders>
              <w:bottom w:val="single" w:sz="4" w:space="0" w:color="000000"/>
            </w:tcBorders>
          </w:tcPr>
          <w:p w14:paraId="74E1FBC5" w14:textId="77777777" w:rsidR="00483B87" w:rsidRDefault="00A20C13">
            <w:pPr>
              <w:pStyle w:val="TableParagraph"/>
              <w:spacing w:line="254" w:lineRule="exact"/>
              <w:ind w:right="501"/>
              <w:jc w:val="right"/>
              <w:rPr>
                <w:sz w:val="24"/>
              </w:rPr>
            </w:pPr>
            <w:r>
              <w:rPr>
                <w:sz w:val="24"/>
              </w:rPr>
              <w:t>25</w:t>
            </w:r>
          </w:p>
        </w:tc>
        <w:tc>
          <w:tcPr>
            <w:tcW w:w="2265" w:type="dxa"/>
            <w:tcBorders>
              <w:bottom w:val="single" w:sz="4" w:space="0" w:color="000000"/>
            </w:tcBorders>
          </w:tcPr>
          <w:p w14:paraId="1C84AFAD" w14:textId="77777777" w:rsidR="00483B87" w:rsidRDefault="00A20C13">
            <w:pPr>
              <w:pStyle w:val="TableParagraph"/>
              <w:spacing w:line="254" w:lineRule="exact"/>
              <w:ind w:left="1101"/>
              <w:rPr>
                <w:sz w:val="24"/>
              </w:rPr>
            </w:pPr>
            <w:r>
              <w:rPr>
                <w:sz w:val="24"/>
              </w:rPr>
              <w:t>20,2</w:t>
            </w:r>
          </w:p>
        </w:tc>
      </w:tr>
      <w:tr w:rsidR="00483B87" w14:paraId="44E4F7E3" w14:textId="77777777">
        <w:trPr>
          <w:trHeight w:val="278"/>
        </w:trPr>
        <w:tc>
          <w:tcPr>
            <w:tcW w:w="2188" w:type="dxa"/>
            <w:gridSpan w:val="2"/>
            <w:tcBorders>
              <w:top w:val="single" w:sz="4" w:space="0" w:color="000000"/>
            </w:tcBorders>
          </w:tcPr>
          <w:p w14:paraId="20C5ABDB" w14:textId="77777777" w:rsidR="00483B87" w:rsidRDefault="00A20C13">
            <w:pPr>
              <w:pStyle w:val="TableParagraph"/>
              <w:spacing w:line="258" w:lineRule="exact"/>
              <w:ind w:left="120"/>
              <w:rPr>
                <w:b/>
                <w:sz w:val="24"/>
              </w:rPr>
            </w:pPr>
            <w:r>
              <w:rPr>
                <w:b/>
                <w:sz w:val="24"/>
              </w:rPr>
              <w:t>Pendapatan</w:t>
            </w:r>
          </w:p>
        </w:tc>
        <w:tc>
          <w:tcPr>
            <w:tcW w:w="3399" w:type="dxa"/>
            <w:tcBorders>
              <w:top w:val="single" w:sz="4" w:space="0" w:color="000000"/>
            </w:tcBorders>
          </w:tcPr>
          <w:p w14:paraId="5A5EC78D" w14:textId="77777777" w:rsidR="00483B87" w:rsidRDefault="00A20C13">
            <w:pPr>
              <w:pStyle w:val="TableParagraph"/>
              <w:spacing w:line="258" w:lineRule="exact"/>
              <w:ind w:left="108"/>
              <w:rPr>
                <w:sz w:val="24"/>
              </w:rPr>
            </w:pPr>
            <w:r>
              <w:rPr>
                <w:sz w:val="24"/>
              </w:rPr>
              <w:t>&lt;Rp 1.000.000</w:t>
            </w:r>
          </w:p>
        </w:tc>
        <w:tc>
          <w:tcPr>
            <w:tcW w:w="1274" w:type="dxa"/>
            <w:tcBorders>
              <w:top w:val="single" w:sz="4" w:space="0" w:color="000000"/>
            </w:tcBorders>
          </w:tcPr>
          <w:p w14:paraId="011A41A5" w14:textId="77777777" w:rsidR="00483B87" w:rsidRDefault="00A20C13">
            <w:pPr>
              <w:pStyle w:val="TableParagraph"/>
              <w:spacing w:line="258" w:lineRule="exact"/>
              <w:ind w:right="501"/>
              <w:jc w:val="right"/>
              <w:rPr>
                <w:sz w:val="24"/>
              </w:rPr>
            </w:pPr>
            <w:r>
              <w:rPr>
                <w:sz w:val="24"/>
              </w:rPr>
              <w:t>60</w:t>
            </w:r>
          </w:p>
        </w:tc>
        <w:tc>
          <w:tcPr>
            <w:tcW w:w="2265" w:type="dxa"/>
            <w:tcBorders>
              <w:top w:val="single" w:sz="4" w:space="0" w:color="000000"/>
            </w:tcBorders>
          </w:tcPr>
          <w:p w14:paraId="67550D1D" w14:textId="77777777" w:rsidR="00483B87" w:rsidRDefault="00A20C13">
            <w:pPr>
              <w:pStyle w:val="TableParagraph"/>
              <w:spacing w:line="258" w:lineRule="exact"/>
              <w:ind w:left="1101"/>
              <w:rPr>
                <w:sz w:val="24"/>
              </w:rPr>
            </w:pPr>
            <w:r>
              <w:rPr>
                <w:sz w:val="24"/>
              </w:rPr>
              <w:t>48,4</w:t>
            </w:r>
          </w:p>
        </w:tc>
      </w:tr>
      <w:tr w:rsidR="00483B87" w14:paraId="4E3AB9B6" w14:textId="77777777">
        <w:trPr>
          <w:trHeight w:val="273"/>
        </w:trPr>
        <w:tc>
          <w:tcPr>
            <w:tcW w:w="2188" w:type="dxa"/>
            <w:gridSpan w:val="2"/>
          </w:tcPr>
          <w:p w14:paraId="1F06A96A" w14:textId="77777777" w:rsidR="00483B87" w:rsidRDefault="00483B87">
            <w:pPr>
              <w:pStyle w:val="TableParagraph"/>
              <w:rPr>
                <w:sz w:val="20"/>
              </w:rPr>
            </w:pPr>
          </w:p>
        </w:tc>
        <w:tc>
          <w:tcPr>
            <w:tcW w:w="3399" w:type="dxa"/>
          </w:tcPr>
          <w:p w14:paraId="5D9E1B34" w14:textId="77777777" w:rsidR="00483B87" w:rsidRDefault="00A20C13">
            <w:pPr>
              <w:pStyle w:val="TableParagraph"/>
              <w:spacing w:line="254" w:lineRule="exact"/>
              <w:ind w:left="108"/>
              <w:rPr>
                <w:sz w:val="24"/>
              </w:rPr>
            </w:pPr>
            <w:r>
              <w:rPr>
                <w:sz w:val="24"/>
              </w:rPr>
              <w:t>Rp 1.000.000 - Rp 3.000.000</w:t>
            </w:r>
          </w:p>
        </w:tc>
        <w:tc>
          <w:tcPr>
            <w:tcW w:w="1274" w:type="dxa"/>
          </w:tcPr>
          <w:p w14:paraId="15866F9D" w14:textId="77777777" w:rsidR="00483B87" w:rsidRDefault="00A20C13">
            <w:pPr>
              <w:pStyle w:val="TableParagraph"/>
              <w:spacing w:line="254" w:lineRule="exact"/>
              <w:ind w:right="501"/>
              <w:jc w:val="right"/>
              <w:rPr>
                <w:sz w:val="24"/>
              </w:rPr>
            </w:pPr>
            <w:r>
              <w:rPr>
                <w:sz w:val="24"/>
              </w:rPr>
              <w:t>52</w:t>
            </w:r>
          </w:p>
        </w:tc>
        <w:tc>
          <w:tcPr>
            <w:tcW w:w="2265" w:type="dxa"/>
          </w:tcPr>
          <w:p w14:paraId="617485B7" w14:textId="77777777" w:rsidR="00483B87" w:rsidRDefault="00A20C13">
            <w:pPr>
              <w:pStyle w:val="TableParagraph"/>
              <w:spacing w:line="254" w:lineRule="exact"/>
              <w:ind w:left="1101"/>
              <w:rPr>
                <w:sz w:val="24"/>
              </w:rPr>
            </w:pPr>
            <w:r>
              <w:rPr>
                <w:sz w:val="24"/>
              </w:rPr>
              <w:t>41,9</w:t>
            </w:r>
          </w:p>
        </w:tc>
      </w:tr>
      <w:tr w:rsidR="00483B87" w14:paraId="4BD039F9" w14:textId="77777777">
        <w:trPr>
          <w:trHeight w:val="273"/>
        </w:trPr>
        <w:tc>
          <w:tcPr>
            <w:tcW w:w="2188" w:type="dxa"/>
            <w:gridSpan w:val="2"/>
            <w:tcBorders>
              <w:bottom w:val="single" w:sz="4" w:space="0" w:color="000000"/>
            </w:tcBorders>
          </w:tcPr>
          <w:p w14:paraId="3DF35B1A" w14:textId="77777777" w:rsidR="00483B87" w:rsidRDefault="00483B87">
            <w:pPr>
              <w:pStyle w:val="TableParagraph"/>
              <w:rPr>
                <w:sz w:val="20"/>
              </w:rPr>
            </w:pPr>
          </w:p>
        </w:tc>
        <w:tc>
          <w:tcPr>
            <w:tcW w:w="3399" w:type="dxa"/>
            <w:tcBorders>
              <w:bottom w:val="single" w:sz="4" w:space="0" w:color="000000"/>
            </w:tcBorders>
          </w:tcPr>
          <w:p w14:paraId="3BFAC212" w14:textId="77777777" w:rsidR="00483B87" w:rsidRDefault="00A20C13">
            <w:pPr>
              <w:pStyle w:val="TableParagraph"/>
              <w:spacing w:line="254" w:lineRule="exact"/>
              <w:ind w:left="108"/>
              <w:rPr>
                <w:sz w:val="24"/>
              </w:rPr>
            </w:pPr>
            <w:r>
              <w:rPr>
                <w:sz w:val="24"/>
              </w:rPr>
              <w:t>&gt;Rp 3.000.000</w:t>
            </w:r>
          </w:p>
        </w:tc>
        <w:tc>
          <w:tcPr>
            <w:tcW w:w="1274" w:type="dxa"/>
            <w:tcBorders>
              <w:bottom w:val="single" w:sz="4" w:space="0" w:color="000000"/>
            </w:tcBorders>
          </w:tcPr>
          <w:p w14:paraId="1DF40D46" w14:textId="77777777" w:rsidR="00483B87" w:rsidRDefault="00A20C13">
            <w:pPr>
              <w:pStyle w:val="TableParagraph"/>
              <w:spacing w:line="254" w:lineRule="exact"/>
              <w:ind w:right="540"/>
              <w:jc w:val="right"/>
              <w:rPr>
                <w:sz w:val="24"/>
              </w:rPr>
            </w:pPr>
            <w:r>
              <w:rPr>
                <w:sz w:val="24"/>
              </w:rPr>
              <w:t>12</w:t>
            </w:r>
          </w:p>
        </w:tc>
        <w:tc>
          <w:tcPr>
            <w:tcW w:w="2265" w:type="dxa"/>
            <w:tcBorders>
              <w:bottom w:val="single" w:sz="4" w:space="0" w:color="000000"/>
            </w:tcBorders>
          </w:tcPr>
          <w:p w14:paraId="36ADFD03" w14:textId="77777777" w:rsidR="00483B87" w:rsidRDefault="00A20C13">
            <w:pPr>
              <w:pStyle w:val="TableParagraph"/>
              <w:spacing w:line="254" w:lineRule="exact"/>
              <w:ind w:left="1141" w:right="711"/>
              <w:jc w:val="center"/>
              <w:rPr>
                <w:sz w:val="24"/>
              </w:rPr>
            </w:pPr>
            <w:r>
              <w:rPr>
                <w:sz w:val="24"/>
              </w:rPr>
              <w:t>9,7</w:t>
            </w:r>
          </w:p>
        </w:tc>
      </w:tr>
      <w:tr w:rsidR="00483B87" w14:paraId="620034D4" w14:textId="77777777">
        <w:trPr>
          <w:trHeight w:val="282"/>
        </w:trPr>
        <w:tc>
          <w:tcPr>
            <w:tcW w:w="964" w:type="dxa"/>
            <w:tcBorders>
              <w:top w:val="single" w:sz="4" w:space="0" w:color="000000"/>
            </w:tcBorders>
          </w:tcPr>
          <w:p w14:paraId="0E4CF627" w14:textId="77777777" w:rsidR="00483B87" w:rsidRDefault="00A20C13">
            <w:pPr>
              <w:pStyle w:val="TableParagraph"/>
              <w:spacing w:before="3" w:line="259" w:lineRule="exact"/>
              <w:ind w:left="120"/>
              <w:rPr>
                <w:b/>
                <w:sz w:val="24"/>
              </w:rPr>
            </w:pPr>
            <w:r>
              <w:rPr>
                <w:b/>
                <w:sz w:val="24"/>
              </w:rPr>
              <w:t>Lama</w:t>
            </w:r>
          </w:p>
        </w:tc>
        <w:tc>
          <w:tcPr>
            <w:tcW w:w="1224" w:type="dxa"/>
            <w:tcBorders>
              <w:top w:val="single" w:sz="4" w:space="0" w:color="000000"/>
            </w:tcBorders>
          </w:tcPr>
          <w:p w14:paraId="398BF0D6" w14:textId="77777777" w:rsidR="00483B87" w:rsidRDefault="00A20C13">
            <w:pPr>
              <w:pStyle w:val="TableParagraph"/>
              <w:spacing w:before="3" w:line="259" w:lineRule="exact"/>
              <w:ind w:left="247"/>
              <w:rPr>
                <w:b/>
                <w:sz w:val="24"/>
              </w:rPr>
            </w:pPr>
            <w:r>
              <w:rPr>
                <w:b/>
                <w:sz w:val="24"/>
              </w:rPr>
              <w:t>Menjadi</w:t>
            </w:r>
          </w:p>
        </w:tc>
        <w:tc>
          <w:tcPr>
            <w:tcW w:w="3399" w:type="dxa"/>
            <w:tcBorders>
              <w:top w:val="single" w:sz="4" w:space="0" w:color="000000"/>
            </w:tcBorders>
          </w:tcPr>
          <w:p w14:paraId="48A32433" w14:textId="77777777" w:rsidR="00483B87" w:rsidRDefault="00A20C13">
            <w:pPr>
              <w:pStyle w:val="TableParagraph"/>
              <w:spacing w:line="263" w:lineRule="exact"/>
              <w:ind w:left="108"/>
              <w:rPr>
                <w:sz w:val="24"/>
              </w:rPr>
            </w:pPr>
            <w:r>
              <w:rPr>
                <w:sz w:val="24"/>
              </w:rPr>
              <w:t>&lt;6 bulan</w:t>
            </w:r>
          </w:p>
        </w:tc>
        <w:tc>
          <w:tcPr>
            <w:tcW w:w="1274" w:type="dxa"/>
            <w:tcBorders>
              <w:top w:val="single" w:sz="4" w:space="0" w:color="000000"/>
            </w:tcBorders>
          </w:tcPr>
          <w:p w14:paraId="35B085EE" w14:textId="77777777" w:rsidR="00483B87" w:rsidRDefault="00A20C13">
            <w:pPr>
              <w:pStyle w:val="TableParagraph"/>
              <w:spacing w:line="263" w:lineRule="exact"/>
              <w:ind w:right="560"/>
              <w:jc w:val="right"/>
              <w:rPr>
                <w:sz w:val="24"/>
              </w:rPr>
            </w:pPr>
            <w:r>
              <w:rPr>
                <w:sz w:val="24"/>
              </w:rPr>
              <w:t>3</w:t>
            </w:r>
          </w:p>
        </w:tc>
        <w:tc>
          <w:tcPr>
            <w:tcW w:w="2265" w:type="dxa"/>
            <w:tcBorders>
              <w:top w:val="single" w:sz="4" w:space="0" w:color="000000"/>
            </w:tcBorders>
          </w:tcPr>
          <w:p w14:paraId="500EC74A" w14:textId="77777777" w:rsidR="00483B87" w:rsidRDefault="00A20C13">
            <w:pPr>
              <w:pStyle w:val="TableParagraph"/>
              <w:spacing w:line="263" w:lineRule="exact"/>
              <w:ind w:left="1105" w:right="747"/>
              <w:jc w:val="center"/>
              <w:rPr>
                <w:sz w:val="24"/>
              </w:rPr>
            </w:pPr>
            <w:r>
              <w:rPr>
                <w:sz w:val="24"/>
              </w:rPr>
              <w:t>2,4</w:t>
            </w:r>
          </w:p>
        </w:tc>
      </w:tr>
      <w:tr w:rsidR="00483B87" w14:paraId="26071F1B" w14:textId="77777777">
        <w:trPr>
          <w:trHeight w:val="275"/>
        </w:trPr>
        <w:tc>
          <w:tcPr>
            <w:tcW w:w="964" w:type="dxa"/>
          </w:tcPr>
          <w:p w14:paraId="3CF785C7" w14:textId="77777777" w:rsidR="00483B87" w:rsidRDefault="00A20C13">
            <w:pPr>
              <w:pStyle w:val="TableParagraph"/>
              <w:spacing w:line="256" w:lineRule="exact"/>
              <w:ind w:left="120"/>
              <w:rPr>
                <w:b/>
                <w:sz w:val="24"/>
              </w:rPr>
            </w:pPr>
            <w:r>
              <w:rPr>
                <w:b/>
                <w:sz w:val="24"/>
              </w:rPr>
              <w:t>WPS</w:t>
            </w:r>
          </w:p>
        </w:tc>
        <w:tc>
          <w:tcPr>
            <w:tcW w:w="1224" w:type="dxa"/>
          </w:tcPr>
          <w:p w14:paraId="7ED3F82F" w14:textId="77777777" w:rsidR="00483B87" w:rsidRDefault="00483B87">
            <w:pPr>
              <w:pStyle w:val="TableParagraph"/>
              <w:rPr>
                <w:sz w:val="20"/>
              </w:rPr>
            </w:pPr>
          </w:p>
        </w:tc>
        <w:tc>
          <w:tcPr>
            <w:tcW w:w="3399" w:type="dxa"/>
          </w:tcPr>
          <w:p w14:paraId="24E51B90" w14:textId="77777777" w:rsidR="00483B87" w:rsidRDefault="00A20C13">
            <w:pPr>
              <w:pStyle w:val="TableParagraph"/>
              <w:spacing w:line="256" w:lineRule="exact"/>
              <w:ind w:left="108"/>
              <w:rPr>
                <w:sz w:val="24"/>
              </w:rPr>
            </w:pPr>
            <w:r>
              <w:rPr>
                <w:sz w:val="24"/>
              </w:rPr>
              <w:t>1 tahun</w:t>
            </w:r>
          </w:p>
        </w:tc>
        <w:tc>
          <w:tcPr>
            <w:tcW w:w="1274" w:type="dxa"/>
          </w:tcPr>
          <w:p w14:paraId="045F19CA" w14:textId="77777777" w:rsidR="00483B87" w:rsidRDefault="00A20C13">
            <w:pPr>
              <w:pStyle w:val="TableParagraph"/>
              <w:spacing w:line="256" w:lineRule="exact"/>
              <w:ind w:right="501"/>
              <w:jc w:val="right"/>
              <w:rPr>
                <w:sz w:val="24"/>
              </w:rPr>
            </w:pPr>
            <w:r>
              <w:rPr>
                <w:sz w:val="24"/>
              </w:rPr>
              <w:t>18</w:t>
            </w:r>
          </w:p>
        </w:tc>
        <w:tc>
          <w:tcPr>
            <w:tcW w:w="2265" w:type="dxa"/>
          </w:tcPr>
          <w:p w14:paraId="4F6D0FE2" w14:textId="77777777" w:rsidR="00483B87" w:rsidRDefault="00A20C13">
            <w:pPr>
              <w:pStyle w:val="TableParagraph"/>
              <w:spacing w:line="256" w:lineRule="exact"/>
              <w:ind w:left="1101"/>
              <w:rPr>
                <w:sz w:val="24"/>
              </w:rPr>
            </w:pPr>
            <w:r>
              <w:rPr>
                <w:sz w:val="24"/>
              </w:rPr>
              <w:t>14,5</w:t>
            </w:r>
          </w:p>
        </w:tc>
      </w:tr>
      <w:tr w:rsidR="00483B87" w14:paraId="1D1CC195" w14:textId="77777777">
        <w:trPr>
          <w:trHeight w:val="274"/>
        </w:trPr>
        <w:tc>
          <w:tcPr>
            <w:tcW w:w="964" w:type="dxa"/>
          </w:tcPr>
          <w:p w14:paraId="7A4105A7" w14:textId="77777777" w:rsidR="00483B87" w:rsidRDefault="00483B87">
            <w:pPr>
              <w:pStyle w:val="TableParagraph"/>
              <w:rPr>
                <w:sz w:val="20"/>
              </w:rPr>
            </w:pPr>
          </w:p>
        </w:tc>
        <w:tc>
          <w:tcPr>
            <w:tcW w:w="1224" w:type="dxa"/>
          </w:tcPr>
          <w:p w14:paraId="2B82D660" w14:textId="77777777" w:rsidR="00483B87" w:rsidRDefault="00483B87">
            <w:pPr>
              <w:pStyle w:val="TableParagraph"/>
              <w:rPr>
                <w:sz w:val="20"/>
              </w:rPr>
            </w:pPr>
          </w:p>
        </w:tc>
        <w:tc>
          <w:tcPr>
            <w:tcW w:w="3399" w:type="dxa"/>
          </w:tcPr>
          <w:p w14:paraId="5566DA58" w14:textId="77777777" w:rsidR="00483B87" w:rsidRDefault="00A20C13">
            <w:pPr>
              <w:pStyle w:val="TableParagraph"/>
              <w:spacing w:line="254" w:lineRule="exact"/>
              <w:ind w:left="108"/>
              <w:rPr>
                <w:sz w:val="24"/>
              </w:rPr>
            </w:pPr>
            <w:r>
              <w:rPr>
                <w:sz w:val="24"/>
              </w:rPr>
              <w:t>1 – 3 tahun</w:t>
            </w:r>
          </w:p>
        </w:tc>
        <w:tc>
          <w:tcPr>
            <w:tcW w:w="1274" w:type="dxa"/>
          </w:tcPr>
          <w:p w14:paraId="65D34805" w14:textId="77777777" w:rsidR="00483B87" w:rsidRDefault="00A20C13">
            <w:pPr>
              <w:pStyle w:val="TableParagraph"/>
              <w:spacing w:line="254" w:lineRule="exact"/>
              <w:ind w:right="501"/>
              <w:jc w:val="right"/>
              <w:rPr>
                <w:sz w:val="24"/>
              </w:rPr>
            </w:pPr>
            <w:r>
              <w:rPr>
                <w:sz w:val="24"/>
              </w:rPr>
              <w:t>43</w:t>
            </w:r>
          </w:p>
        </w:tc>
        <w:tc>
          <w:tcPr>
            <w:tcW w:w="2265" w:type="dxa"/>
          </w:tcPr>
          <w:p w14:paraId="757ED0CA" w14:textId="77777777" w:rsidR="00483B87" w:rsidRDefault="00A20C13">
            <w:pPr>
              <w:pStyle w:val="TableParagraph"/>
              <w:spacing w:line="254" w:lineRule="exact"/>
              <w:ind w:left="1101"/>
              <w:rPr>
                <w:sz w:val="24"/>
              </w:rPr>
            </w:pPr>
            <w:r>
              <w:rPr>
                <w:sz w:val="24"/>
              </w:rPr>
              <w:t>34,7</w:t>
            </w:r>
          </w:p>
        </w:tc>
      </w:tr>
      <w:tr w:rsidR="00483B87" w14:paraId="180FFB10" w14:textId="77777777">
        <w:trPr>
          <w:trHeight w:val="274"/>
        </w:trPr>
        <w:tc>
          <w:tcPr>
            <w:tcW w:w="964" w:type="dxa"/>
            <w:tcBorders>
              <w:bottom w:val="single" w:sz="4" w:space="0" w:color="000000"/>
            </w:tcBorders>
          </w:tcPr>
          <w:p w14:paraId="733B2FB1" w14:textId="77777777" w:rsidR="00483B87" w:rsidRDefault="00483B87">
            <w:pPr>
              <w:pStyle w:val="TableParagraph"/>
              <w:rPr>
                <w:sz w:val="20"/>
              </w:rPr>
            </w:pPr>
          </w:p>
        </w:tc>
        <w:tc>
          <w:tcPr>
            <w:tcW w:w="1224" w:type="dxa"/>
            <w:tcBorders>
              <w:bottom w:val="single" w:sz="4" w:space="0" w:color="000000"/>
            </w:tcBorders>
          </w:tcPr>
          <w:p w14:paraId="40A18CD7" w14:textId="77777777" w:rsidR="00483B87" w:rsidRDefault="00483B87">
            <w:pPr>
              <w:pStyle w:val="TableParagraph"/>
              <w:rPr>
                <w:sz w:val="20"/>
              </w:rPr>
            </w:pPr>
          </w:p>
        </w:tc>
        <w:tc>
          <w:tcPr>
            <w:tcW w:w="3399" w:type="dxa"/>
            <w:tcBorders>
              <w:bottom w:val="single" w:sz="4" w:space="0" w:color="000000"/>
            </w:tcBorders>
          </w:tcPr>
          <w:p w14:paraId="10A4F18B" w14:textId="77777777" w:rsidR="00483B87" w:rsidRDefault="00A20C13">
            <w:pPr>
              <w:pStyle w:val="TableParagraph"/>
              <w:spacing w:line="254" w:lineRule="exact"/>
              <w:ind w:left="108"/>
              <w:rPr>
                <w:sz w:val="24"/>
              </w:rPr>
            </w:pPr>
            <w:r>
              <w:rPr>
                <w:sz w:val="24"/>
              </w:rPr>
              <w:t>&gt;3 tahun</w:t>
            </w:r>
          </w:p>
        </w:tc>
        <w:tc>
          <w:tcPr>
            <w:tcW w:w="1274" w:type="dxa"/>
            <w:tcBorders>
              <w:bottom w:val="single" w:sz="4" w:space="0" w:color="000000"/>
            </w:tcBorders>
          </w:tcPr>
          <w:p w14:paraId="22D32861" w14:textId="77777777" w:rsidR="00483B87" w:rsidRDefault="00A20C13">
            <w:pPr>
              <w:pStyle w:val="TableParagraph"/>
              <w:spacing w:line="254" w:lineRule="exact"/>
              <w:ind w:right="501"/>
              <w:jc w:val="right"/>
              <w:rPr>
                <w:sz w:val="24"/>
              </w:rPr>
            </w:pPr>
            <w:r>
              <w:rPr>
                <w:sz w:val="24"/>
              </w:rPr>
              <w:t>60</w:t>
            </w:r>
          </w:p>
        </w:tc>
        <w:tc>
          <w:tcPr>
            <w:tcW w:w="2265" w:type="dxa"/>
            <w:tcBorders>
              <w:bottom w:val="single" w:sz="4" w:space="0" w:color="000000"/>
            </w:tcBorders>
          </w:tcPr>
          <w:p w14:paraId="19C0E4A3" w14:textId="77777777" w:rsidR="00483B87" w:rsidRDefault="00A20C13">
            <w:pPr>
              <w:pStyle w:val="TableParagraph"/>
              <w:spacing w:line="254" w:lineRule="exact"/>
              <w:ind w:left="1101"/>
              <w:rPr>
                <w:sz w:val="24"/>
              </w:rPr>
            </w:pPr>
            <w:r>
              <w:rPr>
                <w:sz w:val="24"/>
              </w:rPr>
              <w:t>48,4</w:t>
            </w:r>
          </w:p>
        </w:tc>
      </w:tr>
    </w:tbl>
    <w:p w14:paraId="381F50FB" w14:textId="77777777" w:rsidR="00483B87" w:rsidRDefault="00483B87">
      <w:pPr>
        <w:pStyle w:val="BodyText"/>
        <w:spacing w:before="7"/>
        <w:jc w:val="left"/>
        <w:rPr>
          <w:sz w:val="27"/>
        </w:rPr>
      </w:pPr>
    </w:p>
    <w:p w14:paraId="2472818E" w14:textId="77777777" w:rsidR="00483B87" w:rsidRDefault="00A20C13">
      <w:pPr>
        <w:pStyle w:val="BodyText"/>
        <w:spacing w:before="90" w:line="360" w:lineRule="auto"/>
        <w:ind w:left="120" w:right="196" w:firstLine="719"/>
      </w:pPr>
      <w:r>
        <w:t>Tabel diatas menunjukkan dari 124 responden yang diteliti didapatkan sebagian besar responden berusia 26-35 tahun (46,8%) dengan suku terbanyak adalah suku Jawa (75,8%). Status perkawinan terbanyak pada wanita pekerja seksual adalah bercerai (78,2%). Mayor</w:t>
      </w:r>
      <w:r>
        <w:t>itas WPS berpendidikan terakhir Sekolah Menengah Pertama (SMP) (32,3%). Berdasarkan hasil analisa diketahui adanya WPS yang memiliki pekerjaan lain seperti buruh, petani, maupun pedagang,</w:t>
      </w:r>
      <w:r>
        <w:rPr>
          <w:spacing w:val="-11"/>
        </w:rPr>
        <w:t xml:space="preserve"> </w:t>
      </w:r>
      <w:r>
        <w:t>namun</w:t>
      </w:r>
      <w:r>
        <w:rPr>
          <w:spacing w:val="-10"/>
        </w:rPr>
        <w:t xml:space="preserve"> </w:t>
      </w:r>
      <w:r>
        <w:t>sebagian</w:t>
      </w:r>
      <w:r>
        <w:rPr>
          <w:spacing w:val="-10"/>
        </w:rPr>
        <w:t xml:space="preserve"> </w:t>
      </w:r>
      <w:r>
        <w:t>besar</w:t>
      </w:r>
      <w:r>
        <w:rPr>
          <w:spacing w:val="-10"/>
        </w:rPr>
        <w:t xml:space="preserve"> </w:t>
      </w:r>
      <w:r>
        <w:rPr>
          <w:spacing w:val="-3"/>
        </w:rPr>
        <w:t>hanya</w:t>
      </w:r>
      <w:r>
        <w:rPr>
          <w:spacing w:val="-9"/>
        </w:rPr>
        <w:t xml:space="preserve"> </w:t>
      </w:r>
      <w:r>
        <w:t>bekerja</w:t>
      </w:r>
      <w:r>
        <w:rPr>
          <w:spacing w:val="-13"/>
        </w:rPr>
        <w:t xml:space="preserve"> </w:t>
      </w:r>
      <w:r>
        <w:t>sebagai</w:t>
      </w:r>
      <w:r>
        <w:rPr>
          <w:spacing w:val="-9"/>
        </w:rPr>
        <w:t xml:space="preserve"> </w:t>
      </w:r>
      <w:r>
        <w:t>WPS</w:t>
      </w:r>
      <w:r>
        <w:rPr>
          <w:spacing w:val="-12"/>
        </w:rPr>
        <w:t xml:space="preserve"> </w:t>
      </w:r>
      <w:r>
        <w:t>saja</w:t>
      </w:r>
      <w:r>
        <w:rPr>
          <w:spacing w:val="-9"/>
        </w:rPr>
        <w:t xml:space="preserve"> </w:t>
      </w:r>
      <w:r>
        <w:t>(50%).</w:t>
      </w:r>
      <w:r>
        <w:rPr>
          <w:spacing w:val="-10"/>
        </w:rPr>
        <w:t xml:space="preserve"> </w:t>
      </w:r>
      <w:r>
        <w:t>Rata-rata</w:t>
      </w:r>
      <w:r>
        <w:rPr>
          <w:spacing w:val="-12"/>
        </w:rPr>
        <w:t xml:space="preserve"> </w:t>
      </w:r>
      <w:r>
        <w:t>pendapatan WPS perbulan adalah kurang dari Rp 1.000.000 (48,4%). Dari 124 responden terdapat 60 responden (48,4) yang sudah lama bekerja menjadi WPS (&gt; 3</w:t>
      </w:r>
      <w:r>
        <w:rPr>
          <w:spacing w:val="-6"/>
        </w:rPr>
        <w:t xml:space="preserve"> </w:t>
      </w:r>
      <w:r>
        <w:t>tahun).</w:t>
      </w:r>
    </w:p>
    <w:p w14:paraId="57E0EC4B" w14:textId="77777777" w:rsidR="00483B87" w:rsidRDefault="00483B87">
      <w:pPr>
        <w:spacing w:line="360" w:lineRule="auto"/>
        <w:sectPr w:rsidR="00483B87">
          <w:pgSz w:w="11910" w:h="16840"/>
          <w:pgMar w:top="1380" w:right="1240" w:bottom="280" w:left="1320" w:header="720" w:footer="720" w:gutter="0"/>
          <w:cols w:space="720"/>
        </w:sectPr>
      </w:pPr>
    </w:p>
    <w:p w14:paraId="6AD5CC90" w14:textId="77777777" w:rsidR="00483B87" w:rsidRDefault="00A20C13">
      <w:pPr>
        <w:pStyle w:val="Heading1"/>
        <w:spacing w:before="60"/>
      </w:pPr>
      <w:r>
        <w:lastRenderedPageBreak/>
        <w:t>Analisis Univariat</w:t>
      </w:r>
    </w:p>
    <w:p w14:paraId="2715AFEB" w14:textId="77777777" w:rsidR="00483B87" w:rsidRDefault="00A20C13">
      <w:pPr>
        <w:spacing w:before="200"/>
        <w:ind w:left="120"/>
        <w:rPr>
          <w:b/>
          <w:sz w:val="24"/>
        </w:rPr>
      </w:pPr>
      <w:r>
        <w:rPr>
          <w:b/>
          <w:sz w:val="24"/>
        </w:rPr>
        <w:t>Pengetahuan WPS Tentang VCT</w:t>
      </w:r>
    </w:p>
    <w:p w14:paraId="060A8ABD" w14:textId="77777777" w:rsidR="00483B87" w:rsidRDefault="00A20C13">
      <w:pPr>
        <w:pStyle w:val="BodyText"/>
        <w:spacing w:before="196"/>
        <w:ind w:left="233" w:right="318"/>
        <w:jc w:val="center"/>
      </w:pPr>
      <w:r>
        <w:t>Tabel 2. Distribusi Frekuensi Pengetahuan WPS Tentang VCT</w:t>
      </w:r>
    </w:p>
    <w:p w14:paraId="5D792942" w14:textId="77777777" w:rsidR="00483B87" w:rsidRDefault="00483B87">
      <w:pPr>
        <w:pStyle w:val="BodyText"/>
        <w:spacing w:before="8" w:after="1"/>
        <w:jc w:val="left"/>
        <w:rPr>
          <w:sz w:val="17"/>
        </w:rPr>
      </w:pPr>
    </w:p>
    <w:tbl>
      <w:tblPr>
        <w:tblW w:w="0" w:type="auto"/>
        <w:tblInd w:w="316" w:type="dxa"/>
        <w:tblLayout w:type="fixed"/>
        <w:tblCellMar>
          <w:left w:w="0" w:type="dxa"/>
          <w:right w:w="0" w:type="dxa"/>
        </w:tblCellMar>
        <w:tblLook w:val="01E0" w:firstRow="1" w:lastRow="1" w:firstColumn="1" w:lastColumn="1" w:noHBand="0" w:noVBand="0"/>
      </w:tblPr>
      <w:tblGrid>
        <w:gridCol w:w="2667"/>
        <w:gridCol w:w="3139"/>
        <w:gridCol w:w="2938"/>
      </w:tblGrid>
      <w:tr w:rsidR="00483B87" w14:paraId="70B0C6CE" w14:textId="77777777">
        <w:trPr>
          <w:trHeight w:val="254"/>
        </w:trPr>
        <w:tc>
          <w:tcPr>
            <w:tcW w:w="2667" w:type="dxa"/>
            <w:tcBorders>
              <w:top w:val="single" w:sz="4" w:space="0" w:color="000000"/>
              <w:bottom w:val="single" w:sz="4" w:space="0" w:color="000000"/>
            </w:tcBorders>
          </w:tcPr>
          <w:p w14:paraId="0C30B673" w14:textId="77777777" w:rsidR="00483B87" w:rsidRDefault="00A20C13">
            <w:pPr>
              <w:pStyle w:val="TableParagraph"/>
              <w:spacing w:line="235" w:lineRule="exact"/>
              <w:ind w:left="115"/>
              <w:rPr>
                <w:b/>
              </w:rPr>
            </w:pPr>
            <w:r>
              <w:rPr>
                <w:b/>
              </w:rPr>
              <w:t>Pengetahuan</w:t>
            </w:r>
          </w:p>
        </w:tc>
        <w:tc>
          <w:tcPr>
            <w:tcW w:w="3139" w:type="dxa"/>
            <w:tcBorders>
              <w:top w:val="single" w:sz="4" w:space="0" w:color="000000"/>
              <w:bottom w:val="single" w:sz="4" w:space="0" w:color="000000"/>
            </w:tcBorders>
          </w:tcPr>
          <w:p w14:paraId="43D41BB7" w14:textId="77777777" w:rsidR="00483B87" w:rsidRDefault="00A20C13">
            <w:pPr>
              <w:pStyle w:val="TableParagraph"/>
              <w:spacing w:line="235" w:lineRule="exact"/>
              <w:ind w:left="1305" w:right="851"/>
              <w:jc w:val="center"/>
              <w:rPr>
                <w:b/>
              </w:rPr>
            </w:pPr>
            <w:r>
              <w:rPr>
                <w:b/>
              </w:rPr>
              <w:t>Frekuensi</w:t>
            </w:r>
          </w:p>
        </w:tc>
        <w:tc>
          <w:tcPr>
            <w:tcW w:w="2938" w:type="dxa"/>
            <w:tcBorders>
              <w:top w:val="single" w:sz="4" w:space="0" w:color="000000"/>
              <w:bottom w:val="single" w:sz="4" w:space="0" w:color="000000"/>
            </w:tcBorders>
          </w:tcPr>
          <w:p w14:paraId="3B380F53" w14:textId="77777777" w:rsidR="00483B87" w:rsidRDefault="00A20C13">
            <w:pPr>
              <w:pStyle w:val="TableParagraph"/>
              <w:spacing w:line="235" w:lineRule="exact"/>
              <w:ind w:left="849" w:right="624"/>
              <w:jc w:val="center"/>
              <w:rPr>
                <w:b/>
              </w:rPr>
            </w:pPr>
            <w:r>
              <w:rPr>
                <w:b/>
              </w:rPr>
              <w:t>Persentase (%)</w:t>
            </w:r>
          </w:p>
        </w:tc>
      </w:tr>
      <w:tr w:rsidR="00483B87" w14:paraId="7DFD6B4A" w14:textId="77777777">
        <w:trPr>
          <w:trHeight w:val="250"/>
        </w:trPr>
        <w:tc>
          <w:tcPr>
            <w:tcW w:w="2667" w:type="dxa"/>
            <w:tcBorders>
              <w:top w:val="single" w:sz="4" w:space="0" w:color="000000"/>
              <w:bottom w:val="single" w:sz="4" w:space="0" w:color="000000"/>
            </w:tcBorders>
          </w:tcPr>
          <w:p w14:paraId="48C7BD01" w14:textId="77777777" w:rsidR="00483B87" w:rsidRDefault="00A20C13">
            <w:pPr>
              <w:pStyle w:val="TableParagraph"/>
              <w:spacing w:line="230" w:lineRule="exact"/>
              <w:ind w:left="115"/>
              <w:rPr>
                <w:b/>
              </w:rPr>
            </w:pPr>
            <w:r>
              <w:rPr>
                <w:b/>
              </w:rPr>
              <w:t>Kurang</w:t>
            </w:r>
          </w:p>
        </w:tc>
        <w:tc>
          <w:tcPr>
            <w:tcW w:w="3139" w:type="dxa"/>
            <w:tcBorders>
              <w:top w:val="single" w:sz="4" w:space="0" w:color="000000"/>
              <w:bottom w:val="single" w:sz="4" w:space="0" w:color="000000"/>
            </w:tcBorders>
          </w:tcPr>
          <w:p w14:paraId="31AAA60E" w14:textId="77777777" w:rsidR="00483B87" w:rsidRDefault="00A20C13">
            <w:pPr>
              <w:pStyle w:val="TableParagraph"/>
              <w:spacing w:line="230" w:lineRule="exact"/>
              <w:ind w:left="1305" w:right="847"/>
              <w:jc w:val="center"/>
            </w:pPr>
            <w:r>
              <w:t>64</w:t>
            </w:r>
          </w:p>
        </w:tc>
        <w:tc>
          <w:tcPr>
            <w:tcW w:w="2938" w:type="dxa"/>
            <w:tcBorders>
              <w:top w:val="single" w:sz="4" w:space="0" w:color="000000"/>
              <w:bottom w:val="single" w:sz="4" w:space="0" w:color="000000"/>
            </w:tcBorders>
          </w:tcPr>
          <w:p w14:paraId="7AB146FE" w14:textId="77777777" w:rsidR="00483B87" w:rsidRDefault="00A20C13">
            <w:pPr>
              <w:pStyle w:val="TableParagraph"/>
              <w:spacing w:line="230" w:lineRule="exact"/>
              <w:ind w:left="849" w:right="617"/>
              <w:jc w:val="center"/>
            </w:pPr>
            <w:r>
              <w:t>51,6</w:t>
            </w:r>
          </w:p>
        </w:tc>
      </w:tr>
      <w:tr w:rsidR="00483B87" w14:paraId="4729E1CD" w14:textId="77777777">
        <w:trPr>
          <w:trHeight w:val="254"/>
        </w:trPr>
        <w:tc>
          <w:tcPr>
            <w:tcW w:w="2667" w:type="dxa"/>
            <w:tcBorders>
              <w:top w:val="single" w:sz="4" w:space="0" w:color="000000"/>
              <w:bottom w:val="single" w:sz="4" w:space="0" w:color="000000"/>
            </w:tcBorders>
          </w:tcPr>
          <w:p w14:paraId="7E0A012C" w14:textId="77777777" w:rsidR="00483B87" w:rsidRDefault="00A20C13">
            <w:pPr>
              <w:pStyle w:val="TableParagraph"/>
              <w:spacing w:before="1" w:line="232" w:lineRule="exact"/>
              <w:ind w:left="115"/>
              <w:rPr>
                <w:b/>
              </w:rPr>
            </w:pPr>
            <w:r>
              <w:rPr>
                <w:b/>
              </w:rPr>
              <w:t>Cukup</w:t>
            </w:r>
          </w:p>
        </w:tc>
        <w:tc>
          <w:tcPr>
            <w:tcW w:w="3139" w:type="dxa"/>
            <w:tcBorders>
              <w:top w:val="single" w:sz="4" w:space="0" w:color="000000"/>
              <w:bottom w:val="single" w:sz="4" w:space="0" w:color="000000"/>
            </w:tcBorders>
          </w:tcPr>
          <w:p w14:paraId="60DBE899" w14:textId="77777777" w:rsidR="00483B87" w:rsidRDefault="00A20C13">
            <w:pPr>
              <w:pStyle w:val="TableParagraph"/>
              <w:spacing w:line="234" w:lineRule="exact"/>
              <w:ind w:left="1305" w:right="847"/>
              <w:jc w:val="center"/>
            </w:pPr>
            <w:r>
              <w:t>53</w:t>
            </w:r>
          </w:p>
        </w:tc>
        <w:tc>
          <w:tcPr>
            <w:tcW w:w="2938" w:type="dxa"/>
            <w:tcBorders>
              <w:top w:val="single" w:sz="4" w:space="0" w:color="000000"/>
              <w:bottom w:val="single" w:sz="4" w:space="0" w:color="000000"/>
            </w:tcBorders>
          </w:tcPr>
          <w:p w14:paraId="6F7719E9" w14:textId="77777777" w:rsidR="00483B87" w:rsidRDefault="00A20C13">
            <w:pPr>
              <w:pStyle w:val="TableParagraph"/>
              <w:spacing w:line="234" w:lineRule="exact"/>
              <w:ind w:left="849" w:right="617"/>
              <w:jc w:val="center"/>
            </w:pPr>
            <w:r>
              <w:t>42,7</w:t>
            </w:r>
          </w:p>
        </w:tc>
      </w:tr>
      <w:tr w:rsidR="00483B87" w14:paraId="03D5C34D" w14:textId="77777777">
        <w:trPr>
          <w:trHeight w:val="254"/>
        </w:trPr>
        <w:tc>
          <w:tcPr>
            <w:tcW w:w="2667" w:type="dxa"/>
            <w:tcBorders>
              <w:top w:val="single" w:sz="4" w:space="0" w:color="000000"/>
              <w:bottom w:val="single" w:sz="4" w:space="0" w:color="000000"/>
            </w:tcBorders>
          </w:tcPr>
          <w:p w14:paraId="2CC84D84" w14:textId="77777777" w:rsidR="00483B87" w:rsidRDefault="00A20C13">
            <w:pPr>
              <w:pStyle w:val="TableParagraph"/>
              <w:spacing w:before="1" w:line="232" w:lineRule="exact"/>
              <w:ind w:left="115"/>
              <w:rPr>
                <w:b/>
              </w:rPr>
            </w:pPr>
            <w:r>
              <w:rPr>
                <w:b/>
              </w:rPr>
              <w:t>Baik</w:t>
            </w:r>
          </w:p>
        </w:tc>
        <w:tc>
          <w:tcPr>
            <w:tcW w:w="3139" w:type="dxa"/>
            <w:tcBorders>
              <w:top w:val="single" w:sz="4" w:space="0" w:color="000000"/>
              <w:bottom w:val="single" w:sz="4" w:space="0" w:color="000000"/>
            </w:tcBorders>
          </w:tcPr>
          <w:p w14:paraId="1B5284D7" w14:textId="77777777" w:rsidR="00483B87" w:rsidRDefault="00A20C13">
            <w:pPr>
              <w:pStyle w:val="TableParagraph"/>
              <w:spacing w:line="234" w:lineRule="exact"/>
              <w:ind w:left="448"/>
              <w:jc w:val="center"/>
            </w:pPr>
            <w:r>
              <w:t>7</w:t>
            </w:r>
          </w:p>
        </w:tc>
        <w:tc>
          <w:tcPr>
            <w:tcW w:w="2938" w:type="dxa"/>
            <w:tcBorders>
              <w:top w:val="single" w:sz="4" w:space="0" w:color="000000"/>
              <w:bottom w:val="single" w:sz="4" w:space="0" w:color="000000"/>
            </w:tcBorders>
          </w:tcPr>
          <w:p w14:paraId="47BEF54F" w14:textId="77777777" w:rsidR="00483B87" w:rsidRDefault="00A20C13">
            <w:pPr>
              <w:pStyle w:val="TableParagraph"/>
              <w:spacing w:line="234" w:lineRule="exact"/>
              <w:ind w:left="849" w:right="613"/>
              <w:jc w:val="center"/>
            </w:pPr>
            <w:r>
              <w:t>5,6</w:t>
            </w:r>
          </w:p>
        </w:tc>
      </w:tr>
      <w:tr w:rsidR="00483B87" w14:paraId="456028D0" w14:textId="77777777">
        <w:trPr>
          <w:trHeight w:val="253"/>
        </w:trPr>
        <w:tc>
          <w:tcPr>
            <w:tcW w:w="2667" w:type="dxa"/>
            <w:tcBorders>
              <w:top w:val="single" w:sz="4" w:space="0" w:color="000000"/>
              <w:bottom w:val="single" w:sz="4" w:space="0" w:color="000000"/>
            </w:tcBorders>
          </w:tcPr>
          <w:p w14:paraId="3AB20E28" w14:textId="77777777" w:rsidR="00483B87" w:rsidRDefault="00A20C13">
            <w:pPr>
              <w:pStyle w:val="TableParagraph"/>
              <w:spacing w:line="234" w:lineRule="exact"/>
              <w:ind w:left="115"/>
              <w:rPr>
                <w:b/>
              </w:rPr>
            </w:pPr>
            <w:r>
              <w:rPr>
                <w:b/>
              </w:rPr>
              <w:t>Total</w:t>
            </w:r>
          </w:p>
        </w:tc>
        <w:tc>
          <w:tcPr>
            <w:tcW w:w="3139" w:type="dxa"/>
            <w:tcBorders>
              <w:top w:val="single" w:sz="4" w:space="0" w:color="000000"/>
              <w:bottom w:val="single" w:sz="4" w:space="0" w:color="000000"/>
            </w:tcBorders>
          </w:tcPr>
          <w:p w14:paraId="5BD5DC50" w14:textId="77777777" w:rsidR="00483B87" w:rsidRDefault="00A20C13">
            <w:pPr>
              <w:pStyle w:val="TableParagraph"/>
              <w:spacing w:line="234" w:lineRule="exact"/>
              <w:ind w:left="1305" w:right="847"/>
              <w:jc w:val="center"/>
            </w:pPr>
            <w:r>
              <w:t>124</w:t>
            </w:r>
          </w:p>
        </w:tc>
        <w:tc>
          <w:tcPr>
            <w:tcW w:w="2938" w:type="dxa"/>
            <w:tcBorders>
              <w:top w:val="single" w:sz="4" w:space="0" w:color="000000"/>
              <w:bottom w:val="single" w:sz="4" w:space="0" w:color="000000"/>
            </w:tcBorders>
          </w:tcPr>
          <w:p w14:paraId="3671C35A" w14:textId="77777777" w:rsidR="00483B87" w:rsidRDefault="00A20C13">
            <w:pPr>
              <w:pStyle w:val="TableParagraph"/>
              <w:spacing w:line="234" w:lineRule="exact"/>
              <w:ind w:left="849" w:right="617"/>
              <w:jc w:val="center"/>
            </w:pPr>
            <w:r>
              <w:t>100,0</w:t>
            </w:r>
          </w:p>
        </w:tc>
      </w:tr>
    </w:tbl>
    <w:p w14:paraId="150A9A98" w14:textId="77777777" w:rsidR="00483B87" w:rsidRDefault="00483B87">
      <w:pPr>
        <w:pStyle w:val="BodyText"/>
        <w:spacing w:before="9"/>
        <w:jc w:val="left"/>
        <w:rPr>
          <w:sz w:val="35"/>
        </w:rPr>
      </w:pPr>
    </w:p>
    <w:p w14:paraId="52D96354" w14:textId="77777777" w:rsidR="00483B87" w:rsidRDefault="00A20C13">
      <w:pPr>
        <w:pStyle w:val="BodyText"/>
        <w:spacing w:line="357" w:lineRule="auto"/>
        <w:ind w:left="120" w:firstLine="719"/>
        <w:jc w:val="left"/>
      </w:pPr>
      <w:r>
        <w:t>Dari</w:t>
      </w:r>
      <w:r>
        <w:rPr>
          <w:spacing w:val="-17"/>
        </w:rPr>
        <w:t xml:space="preserve"> </w:t>
      </w:r>
      <w:r>
        <w:t>tabel</w:t>
      </w:r>
      <w:r>
        <w:rPr>
          <w:spacing w:val="-17"/>
        </w:rPr>
        <w:t xml:space="preserve"> </w:t>
      </w:r>
      <w:r>
        <w:t>diatas</w:t>
      </w:r>
      <w:r>
        <w:rPr>
          <w:spacing w:val="-20"/>
        </w:rPr>
        <w:t xml:space="preserve"> </w:t>
      </w:r>
      <w:r>
        <w:t>dapat</w:t>
      </w:r>
      <w:r>
        <w:rPr>
          <w:spacing w:val="-17"/>
        </w:rPr>
        <w:t xml:space="preserve"> </w:t>
      </w:r>
      <w:r>
        <w:t>disimpulkan</w:t>
      </w:r>
      <w:r>
        <w:rPr>
          <w:spacing w:val="-18"/>
        </w:rPr>
        <w:t xml:space="preserve"> </w:t>
      </w:r>
      <w:r>
        <w:t>bahwa</w:t>
      </w:r>
      <w:r>
        <w:rPr>
          <w:spacing w:val="-21"/>
        </w:rPr>
        <w:t xml:space="preserve"> </w:t>
      </w:r>
      <w:r>
        <w:t>dari</w:t>
      </w:r>
      <w:r>
        <w:rPr>
          <w:spacing w:val="-16"/>
        </w:rPr>
        <w:t xml:space="preserve"> </w:t>
      </w:r>
      <w:r>
        <w:t>124</w:t>
      </w:r>
      <w:r>
        <w:rPr>
          <w:spacing w:val="-18"/>
        </w:rPr>
        <w:t xml:space="preserve"> </w:t>
      </w:r>
      <w:r>
        <w:t>responden</w:t>
      </w:r>
      <w:r>
        <w:rPr>
          <w:spacing w:val="-9"/>
        </w:rPr>
        <w:t xml:space="preserve"> </w:t>
      </w:r>
      <w:r>
        <w:t>mayoritas</w:t>
      </w:r>
      <w:r>
        <w:rPr>
          <w:spacing w:val="-19"/>
        </w:rPr>
        <w:t xml:space="preserve"> </w:t>
      </w:r>
      <w:r>
        <w:t>WPS</w:t>
      </w:r>
      <w:r>
        <w:rPr>
          <w:spacing w:val="-20"/>
        </w:rPr>
        <w:t xml:space="preserve"> </w:t>
      </w:r>
      <w:r>
        <w:t>memiliki pengetahuan yang kurang mengenai pemeriksaan VCT yaitu sebanyak 64 responden</w:t>
      </w:r>
      <w:r>
        <w:rPr>
          <w:spacing w:val="-18"/>
        </w:rPr>
        <w:t xml:space="preserve"> </w:t>
      </w:r>
      <w:r>
        <w:t>(51,6%).</w:t>
      </w:r>
    </w:p>
    <w:p w14:paraId="78C46A80" w14:textId="77777777" w:rsidR="00483B87" w:rsidRDefault="00483B87">
      <w:pPr>
        <w:pStyle w:val="BodyText"/>
        <w:spacing w:before="8"/>
        <w:jc w:val="left"/>
        <w:rPr>
          <w:sz w:val="36"/>
        </w:rPr>
      </w:pPr>
    </w:p>
    <w:p w14:paraId="22369A4D" w14:textId="77777777" w:rsidR="00483B87" w:rsidRDefault="00A20C13">
      <w:pPr>
        <w:pStyle w:val="Heading1"/>
      </w:pPr>
      <w:r>
        <w:t>Sikap WPS Mengenai Pemeriksaan VCT</w:t>
      </w:r>
    </w:p>
    <w:p w14:paraId="23CA41BC" w14:textId="77777777" w:rsidR="00483B87" w:rsidRDefault="00A20C13">
      <w:pPr>
        <w:pStyle w:val="BodyText"/>
        <w:spacing w:before="196"/>
        <w:ind w:left="238" w:right="318"/>
        <w:jc w:val="center"/>
      </w:pPr>
      <w:r>
        <w:t>Tabel 3. Distribusi Frekuensi Sikap WPS Mengenai Pemeriksaan VCT</w:t>
      </w:r>
    </w:p>
    <w:p w14:paraId="214880E5" w14:textId="77777777" w:rsidR="00483B87" w:rsidRDefault="00483B87">
      <w:pPr>
        <w:pStyle w:val="BodyText"/>
        <w:spacing w:before="9"/>
        <w:jc w:val="left"/>
        <w:rPr>
          <w:sz w:val="17"/>
        </w:rPr>
      </w:pPr>
    </w:p>
    <w:tbl>
      <w:tblPr>
        <w:tblW w:w="0" w:type="auto"/>
        <w:tblInd w:w="316" w:type="dxa"/>
        <w:tblLayout w:type="fixed"/>
        <w:tblCellMar>
          <w:left w:w="0" w:type="dxa"/>
          <w:right w:w="0" w:type="dxa"/>
        </w:tblCellMar>
        <w:tblLook w:val="01E0" w:firstRow="1" w:lastRow="1" w:firstColumn="1" w:lastColumn="1" w:noHBand="0" w:noVBand="0"/>
      </w:tblPr>
      <w:tblGrid>
        <w:gridCol w:w="2445"/>
        <w:gridCol w:w="3338"/>
        <w:gridCol w:w="2959"/>
      </w:tblGrid>
      <w:tr w:rsidR="00483B87" w14:paraId="6F041BA3" w14:textId="77777777">
        <w:trPr>
          <w:trHeight w:val="253"/>
        </w:trPr>
        <w:tc>
          <w:tcPr>
            <w:tcW w:w="2445" w:type="dxa"/>
            <w:tcBorders>
              <w:top w:val="single" w:sz="4" w:space="0" w:color="000000"/>
              <w:bottom w:val="single" w:sz="4" w:space="0" w:color="000000"/>
            </w:tcBorders>
          </w:tcPr>
          <w:p w14:paraId="7585A27C" w14:textId="77777777" w:rsidR="00483B87" w:rsidRDefault="00A20C13">
            <w:pPr>
              <w:pStyle w:val="TableParagraph"/>
              <w:spacing w:before="1" w:line="233" w:lineRule="exact"/>
              <w:ind w:left="208"/>
              <w:rPr>
                <w:b/>
              </w:rPr>
            </w:pPr>
            <w:r>
              <w:rPr>
                <w:b/>
              </w:rPr>
              <w:t>Sikap</w:t>
            </w:r>
          </w:p>
        </w:tc>
        <w:tc>
          <w:tcPr>
            <w:tcW w:w="3338" w:type="dxa"/>
            <w:tcBorders>
              <w:top w:val="single" w:sz="4" w:space="0" w:color="000000"/>
              <w:bottom w:val="single" w:sz="4" w:space="0" w:color="000000"/>
            </w:tcBorders>
          </w:tcPr>
          <w:p w14:paraId="22B77253" w14:textId="77777777" w:rsidR="00483B87" w:rsidRDefault="00A20C13">
            <w:pPr>
              <w:pStyle w:val="TableParagraph"/>
              <w:spacing w:before="1" w:line="233" w:lineRule="exact"/>
              <w:ind w:left="1483" w:right="872"/>
              <w:jc w:val="center"/>
              <w:rPr>
                <w:b/>
              </w:rPr>
            </w:pPr>
            <w:r>
              <w:rPr>
                <w:b/>
              </w:rPr>
              <w:t>Frekuensi</w:t>
            </w:r>
          </w:p>
        </w:tc>
        <w:tc>
          <w:tcPr>
            <w:tcW w:w="2959" w:type="dxa"/>
            <w:tcBorders>
              <w:top w:val="single" w:sz="4" w:space="0" w:color="000000"/>
              <w:bottom w:val="single" w:sz="4" w:space="0" w:color="000000"/>
            </w:tcBorders>
          </w:tcPr>
          <w:p w14:paraId="72A9969E" w14:textId="77777777" w:rsidR="00483B87" w:rsidRDefault="00A20C13">
            <w:pPr>
              <w:pStyle w:val="TableParagraph"/>
              <w:spacing w:before="1" w:line="233" w:lineRule="exact"/>
              <w:ind w:left="872" w:right="622"/>
              <w:jc w:val="center"/>
              <w:rPr>
                <w:b/>
              </w:rPr>
            </w:pPr>
            <w:r>
              <w:rPr>
                <w:b/>
              </w:rPr>
              <w:t>Persentase (%)</w:t>
            </w:r>
          </w:p>
        </w:tc>
      </w:tr>
      <w:tr w:rsidR="00483B87" w14:paraId="1192B621" w14:textId="77777777">
        <w:trPr>
          <w:trHeight w:val="254"/>
        </w:trPr>
        <w:tc>
          <w:tcPr>
            <w:tcW w:w="2445" w:type="dxa"/>
            <w:tcBorders>
              <w:top w:val="single" w:sz="4" w:space="0" w:color="000000"/>
              <w:bottom w:val="single" w:sz="4" w:space="0" w:color="000000"/>
            </w:tcBorders>
          </w:tcPr>
          <w:p w14:paraId="0BA54051" w14:textId="77777777" w:rsidR="00483B87" w:rsidRDefault="00A20C13">
            <w:pPr>
              <w:pStyle w:val="TableParagraph"/>
              <w:spacing w:line="234" w:lineRule="exact"/>
              <w:ind w:left="208"/>
              <w:rPr>
                <w:b/>
              </w:rPr>
            </w:pPr>
            <w:r>
              <w:rPr>
                <w:b/>
              </w:rPr>
              <w:t>Kurang</w:t>
            </w:r>
          </w:p>
        </w:tc>
        <w:tc>
          <w:tcPr>
            <w:tcW w:w="3338" w:type="dxa"/>
            <w:tcBorders>
              <w:top w:val="single" w:sz="4" w:space="0" w:color="000000"/>
              <w:bottom w:val="single" w:sz="4" w:space="0" w:color="000000"/>
            </w:tcBorders>
          </w:tcPr>
          <w:p w14:paraId="5DA11FE4" w14:textId="77777777" w:rsidR="00483B87" w:rsidRDefault="00A20C13">
            <w:pPr>
              <w:pStyle w:val="TableParagraph"/>
              <w:spacing w:line="234" w:lineRule="exact"/>
              <w:ind w:left="1483" w:right="868"/>
              <w:jc w:val="center"/>
            </w:pPr>
            <w:r>
              <w:t>35</w:t>
            </w:r>
          </w:p>
        </w:tc>
        <w:tc>
          <w:tcPr>
            <w:tcW w:w="2959" w:type="dxa"/>
            <w:tcBorders>
              <w:top w:val="single" w:sz="4" w:space="0" w:color="000000"/>
              <w:bottom w:val="single" w:sz="4" w:space="0" w:color="000000"/>
            </w:tcBorders>
          </w:tcPr>
          <w:p w14:paraId="09515E13" w14:textId="77777777" w:rsidR="00483B87" w:rsidRDefault="00A20C13">
            <w:pPr>
              <w:pStyle w:val="TableParagraph"/>
              <w:spacing w:line="234" w:lineRule="exact"/>
              <w:ind w:left="872" w:right="615"/>
              <w:jc w:val="center"/>
            </w:pPr>
            <w:r>
              <w:t>28,2</w:t>
            </w:r>
          </w:p>
        </w:tc>
      </w:tr>
      <w:tr w:rsidR="00483B87" w14:paraId="5EE7077D" w14:textId="77777777">
        <w:trPr>
          <w:trHeight w:val="250"/>
        </w:trPr>
        <w:tc>
          <w:tcPr>
            <w:tcW w:w="2445" w:type="dxa"/>
            <w:tcBorders>
              <w:top w:val="single" w:sz="4" w:space="0" w:color="000000"/>
              <w:bottom w:val="single" w:sz="4" w:space="0" w:color="000000"/>
            </w:tcBorders>
          </w:tcPr>
          <w:p w14:paraId="4461BE72" w14:textId="77777777" w:rsidR="00483B87" w:rsidRDefault="00A20C13">
            <w:pPr>
              <w:pStyle w:val="TableParagraph"/>
              <w:spacing w:line="230" w:lineRule="exact"/>
              <w:ind w:left="208"/>
              <w:rPr>
                <w:b/>
              </w:rPr>
            </w:pPr>
            <w:r>
              <w:rPr>
                <w:b/>
              </w:rPr>
              <w:t>Cukup</w:t>
            </w:r>
          </w:p>
        </w:tc>
        <w:tc>
          <w:tcPr>
            <w:tcW w:w="3338" w:type="dxa"/>
            <w:tcBorders>
              <w:top w:val="single" w:sz="4" w:space="0" w:color="000000"/>
              <w:bottom w:val="single" w:sz="4" w:space="0" w:color="000000"/>
            </w:tcBorders>
          </w:tcPr>
          <w:p w14:paraId="74D3E690" w14:textId="77777777" w:rsidR="00483B87" w:rsidRDefault="00A20C13">
            <w:pPr>
              <w:pStyle w:val="TableParagraph"/>
              <w:spacing w:line="230" w:lineRule="exact"/>
              <w:ind w:left="1483" w:right="868"/>
              <w:jc w:val="center"/>
            </w:pPr>
            <w:r>
              <w:t>83</w:t>
            </w:r>
          </w:p>
        </w:tc>
        <w:tc>
          <w:tcPr>
            <w:tcW w:w="2959" w:type="dxa"/>
            <w:tcBorders>
              <w:top w:val="single" w:sz="4" w:space="0" w:color="000000"/>
              <w:bottom w:val="single" w:sz="4" w:space="0" w:color="000000"/>
            </w:tcBorders>
          </w:tcPr>
          <w:p w14:paraId="004129A3" w14:textId="77777777" w:rsidR="00483B87" w:rsidRDefault="00A20C13">
            <w:pPr>
              <w:pStyle w:val="TableParagraph"/>
              <w:spacing w:line="230" w:lineRule="exact"/>
              <w:ind w:left="872" w:right="615"/>
              <w:jc w:val="center"/>
            </w:pPr>
            <w:r>
              <w:t>66,9</w:t>
            </w:r>
          </w:p>
        </w:tc>
      </w:tr>
      <w:tr w:rsidR="00483B87" w14:paraId="08BDC712" w14:textId="77777777">
        <w:trPr>
          <w:trHeight w:val="254"/>
        </w:trPr>
        <w:tc>
          <w:tcPr>
            <w:tcW w:w="2445" w:type="dxa"/>
            <w:tcBorders>
              <w:top w:val="single" w:sz="4" w:space="0" w:color="000000"/>
              <w:bottom w:val="single" w:sz="4" w:space="0" w:color="000000"/>
            </w:tcBorders>
          </w:tcPr>
          <w:p w14:paraId="601725DE" w14:textId="77777777" w:rsidR="00483B87" w:rsidRDefault="00A20C13">
            <w:pPr>
              <w:pStyle w:val="TableParagraph"/>
              <w:spacing w:before="1" w:line="232" w:lineRule="exact"/>
              <w:ind w:left="208"/>
              <w:rPr>
                <w:b/>
              </w:rPr>
            </w:pPr>
            <w:r>
              <w:rPr>
                <w:b/>
              </w:rPr>
              <w:t>Baik</w:t>
            </w:r>
          </w:p>
        </w:tc>
        <w:tc>
          <w:tcPr>
            <w:tcW w:w="3338" w:type="dxa"/>
            <w:tcBorders>
              <w:top w:val="single" w:sz="4" w:space="0" w:color="000000"/>
              <w:bottom w:val="single" w:sz="4" w:space="0" w:color="000000"/>
            </w:tcBorders>
          </w:tcPr>
          <w:p w14:paraId="7314AD9B" w14:textId="77777777" w:rsidR="00483B87" w:rsidRDefault="00A20C13">
            <w:pPr>
              <w:pStyle w:val="TableParagraph"/>
              <w:spacing w:line="234" w:lineRule="exact"/>
              <w:ind w:left="613"/>
              <w:jc w:val="center"/>
            </w:pPr>
            <w:r>
              <w:t>6</w:t>
            </w:r>
          </w:p>
        </w:tc>
        <w:tc>
          <w:tcPr>
            <w:tcW w:w="2959" w:type="dxa"/>
            <w:tcBorders>
              <w:top w:val="single" w:sz="4" w:space="0" w:color="000000"/>
              <w:bottom w:val="single" w:sz="4" w:space="0" w:color="000000"/>
            </w:tcBorders>
          </w:tcPr>
          <w:p w14:paraId="7B550C17" w14:textId="77777777" w:rsidR="00483B87" w:rsidRDefault="00A20C13">
            <w:pPr>
              <w:pStyle w:val="TableParagraph"/>
              <w:spacing w:line="234" w:lineRule="exact"/>
              <w:ind w:left="872" w:right="611"/>
              <w:jc w:val="center"/>
            </w:pPr>
            <w:r>
              <w:t>4,8</w:t>
            </w:r>
          </w:p>
        </w:tc>
      </w:tr>
      <w:tr w:rsidR="00483B87" w14:paraId="0F43697E" w14:textId="77777777">
        <w:trPr>
          <w:trHeight w:val="253"/>
        </w:trPr>
        <w:tc>
          <w:tcPr>
            <w:tcW w:w="2445" w:type="dxa"/>
            <w:tcBorders>
              <w:top w:val="single" w:sz="4" w:space="0" w:color="000000"/>
              <w:bottom w:val="single" w:sz="4" w:space="0" w:color="000000"/>
            </w:tcBorders>
          </w:tcPr>
          <w:p w14:paraId="738AA2A0" w14:textId="77777777" w:rsidR="00483B87" w:rsidRDefault="00A20C13">
            <w:pPr>
              <w:pStyle w:val="TableParagraph"/>
              <w:spacing w:before="1" w:line="232" w:lineRule="exact"/>
              <w:ind w:left="208"/>
              <w:rPr>
                <w:b/>
              </w:rPr>
            </w:pPr>
            <w:r>
              <w:rPr>
                <w:b/>
              </w:rPr>
              <w:t>Total</w:t>
            </w:r>
          </w:p>
        </w:tc>
        <w:tc>
          <w:tcPr>
            <w:tcW w:w="3338" w:type="dxa"/>
            <w:tcBorders>
              <w:top w:val="single" w:sz="4" w:space="0" w:color="000000"/>
              <w:bottom w:val="single" w:sz="4" w:space="0" w:color="000000"/>
            </w:tcBorders>
          </w:tcPr>
          <w:p w14:paraId="288DD0F5" w14:textId="77777777" w:rsidR="00483B87" w:rsidRDefault="00A20C13">
            <w:pPr>
              <w:pStyle w:val="TableParagraph"/>
              <w:spacing w:line="234" w:lineRule="exact"/>
              <w:ind w:left="1483" w:right="868"/>
              <w:jc w:val="center"/>
            </w:pPr>
            <w:r>
              <w:t>124</w:t>
            </w:r>
          </w:p>
        </w:tc>
        <w:tc>
          <w:tcPr>
            <w:tcW w:w="2959" w:type="dxa"/>
            <w:tcBorders>
              <w:top w:val="single" w:sz="4" w:space="0" w:color="000000"/>
              <w:bottom w:val="single" w:sz="4" w:space="0" w:color="000000"/>
            </w:tcBorders>
          </w:tcPr>
          <w:p w14:paraId="63961228" w14:textId="77777777" w:rsidR="00483B87" w:rsidRDefault="00A20C13">
            <w:pPr>
              <w:pStyle w:val="TableParagraph"/>
              <w:spacing w:line="234" w:lineRule="exact"/>
              <w:ind w:left="872" w:right="615"/>
              <w:jc w:val="center"/>
            </w:pPr>
            <w:r>
              <w:t>100,0</w:t>
            </w:r>
          </w:p>
        </w:tc>
      </w:tr>
    </w:tbl>
    <w:p w14:paraId="2832BBE6" w14:textId="77777777" w:rsidR="00483B87" w:rsidRDefault="00483B87">
      <w:pPr>
        <w:pStyle w:val="BodyText"/>
        <w:spacing w:before="9"/>
        <w:jc w:val="left"/>
        <w:rPr>
          <w:sz w:val="35"/>
        </w:rPr>
      </w:pPr>
    </w:p>
    <w:p w14:paraId="3D5F3814" w14:textId="77777777" w:rsidR="00483B87" w:rsidRDefault="00A20C13">
      <w:pPr>
        <w:pStyle w:val="BodyText"/>
        <w:spacing w:line="357" w:lineRule="auto"/>
        <w:ind w:left="120" w:firstLine="719"/>
        <w:jc w:val="left"/>
      </w:pPr>
      <w:r>
        <w:t>Dari</w:t>
      </w:r>
      <w:r>
        <w:rPr>
          <w:spacing w:val="-17"/>
        </w:rPr>
        <w:t xml:space="preserve"> </w:t>
      </w:r>
      <w:r>
        <w:t>tabel</w:t>
      </w:r>
      <w:r>
        <w:rPr>
          <w:spacing w:val="-17"/>
        </w:rPr>
        <w:t xml:space="preserve"> </w:t>
      </w:r>
      <w:r>
        <w:t>diatas</w:t>
      </w:r>
      <w:r>
        <w:rPr>
          <w:spacing w:val="-20"/>
        </w:rPr>
        <w:t xml:space="preserve"> </w:t>
      </w:r>
      <w:r>
        <w:t>dapat</w:t>
      </w:r>
      <w:r>
        <w:rPr>
          <w:spacing w:val="-12"/>
        </w:rPr>
        <w:t xml:space="preserve"> </w:t>
      </w:r>
      <w:r>
        <w:t>disimpulkan</w:t>
      </w:r>
      <w:r>
        <w:rPr>
          <w:spacing w:val="-19"/>
        </w:rPr>
        <w:t xml:space="preserve"> </w:t>
      </w:r>
      <w:r>
        <w:t>bahwa</w:t>
      </w:r>
      <w:r>
        <w:rPr>
          <w:spacing w:val="-20"/>
        </w:rPr>
        <w:t xml:space="preserve"> </w:t>
      </w:r>
      <w:r>
        <w:t>dari</w:t>
      </w:r>
      <w:r>
        <w:rPr>
          <w:spacing w:val="-16"/>
        </w:rPr>
        <w:t xml:space="preserve"> </w:t>
      </w:r>
      <w:r>
        <w:t>124</w:t>
      </w:r>
      <w:r>
        <w:rPr>
          <w:spacing w:val="-19"/>
        </w:rPr>
        <w:t xml:space="preserve"> </w:t>
      </w:r>
      <w:r>
        <w:t>responden</w:t>
      </w:r>
      <w:r>
        <w:rPr>
          <w:spacing w:val="-18"/>
        </w:rPr>
        <w:t xml:space="preserve"> </w:t>
      </w:r>
      <w:r>
        <w:t>mayoritas</w:t>
      </w:r>
      <w:r>
        <w:rPr>
          <w:spacing w:val="-19"/>
        </w:rPr>
        <w:t xml:space="preserve"> </w:t>
      </w:r>
      <w:r>
        <w:t>WPS</w:t>
      </w:r>
      <w:r>
        <w:rPr>
          <w:spacing w:val="-20"/>
        </w:rPr>
        <w:t xml:space="preserve"> </w:t>
      </w:r>
      <w:r>
        <w:t>memiliki sikap yang cukup baik mengenai pemeriksaan VCT yaitu sebanyak 83 responden</w:t>
      </w:r>
      <w:r>
        <w:rPr>
          <w:spacing w:val="-19"/>
        </w:rPr>
        <w:t xml:space="preserve"> </w:t>
      </w:r>
      <w:r>
        <w:t>(66,9%).</w:t>
      </w:r>
    </w:p>
    <w:p w14:paraId="08F722B9" w14:textId="77777777" w:rsidR="00483B87" w:rsidRDefault="00483B87">
      <w:pPr>
        <w:pStyle w:val="BodyText"/>
        <w:spacing w:before="8"/>
        <w:jc w:val="left"/>
        <w:rPr>
          <w:sz w:val="36"/>
        </w:rPr>
      </w:pPr>
    </w:p>
    <w:p w14:paraId="0BFBC351" w14:textId="77777777" w:rsidR="00483B87" w:rsidRDefault="00A20C13">
      <w:pPr>
        <w:pStyle w:val="Heading1"/>
      </w:pPr>
      <w:r>
        <w:t>Partisipasi WPS Mengikuti Pemeriksaan VCT</w:t>
      </w:r>
    </w:p>
    <w:p w14:paraId="54809F11" w14:textId="77777777" w:rsidR="00483B87" w:rsidRDefault="00A20C13">
      <w:pPr>
        <w:pStyle w:val="BodyText"/>
        <w:spacing w:before="196"/>
        <w:ind w:left="237" w:right="318"/>
        <w:jc w:val="center"/>
      </w:pPr>
      <w:r>
        <w:t>Tabel 4. Distribusi Frekuensi Partisipasi Mengikuti Pemeriksaan VCT</w:t>
      </w:r>
    </w:p>
    <w:p w14:paraId="65632232" w14:textId="77777777" w:rsidR="00483B87" w:rsidRDefault="00483B87">
      <w:pPr>
        <w:pStyle w:val="BodyText"/>
        <w:spacing w:before="9"/>
        <w:jc w:val="left"/>
        <w:rPr>
          <w:sz w:val="17"/>
        </w:rPr>
      </w:pPr>
    </w:p>
    <w:tbl>
      <w:tblPr>
        <w:tblW w:w="0" w:type="auto"/>
        <w:tblInd w:w="316" w:type="dxa"/>
        <w:tblLayout w:type="fixed"/>
        <w:tblCellMar>
          <w:left w:w="0" w:type="dxa"/>
          <w:right w:w="0" w:type="dxa"/>
        </w:tblCellMar>
        <w:tblLook w:val="01E0" w:firstRow="1" w:lastRow="1" w:firstColumn="1" w:lastColumn="1" w:noHBand="0" w:noVBand="0"/>
      </w:tblPr>
      <w:tblGrid>
        <w:gridCol w:w="3375"/>
        <w:gridCol w:w="2479"/>
        <w:gridCol w:w="2889"/>
      </w:tblGrid>
      <w:tr w:rsidR="00483B87" w14:paraId="731CD862" w14:textId="77777777">
        <w:trPr>
          <w:trHeight w:val="254"/>
        </w:trPr>
        <w:tc>
          <w:tcPr>
            <w:tcW w:w="3375" w:type="dxa"/>
            <w:tcBorders>
              <w:top w:val="single" w:sz="4" w:space="0" w:color="000000"/>
              <w:bottom w:val="single" w:sz="4" w:space="0" w:color="000000"/>
            </w:tcBorders>
          </w:tcPr>
          <w:p w14:paraId="2723BBE5" w14:textId="77777777" w:rsidR="00483B87" w:rsidRDefault="00A20C13">
            <w:pPr>
              <w:pStyle w:val="TableParagraph"/>
              <w:spacing w:before="2" w:line="232" w:lineRule="exact"/>
              <w:ind w:left="208"/>
              <w:rPr>
                <w:b/>
              </w:rPr>
            </w:pPr>
            <w:r>
              <w:rPr>
                <w:b/>
              </w:rPr>
              <w:t>Partisipasi Mengikuti VCT</w:t>
            </w:r>
          </w:p>
        </w:tc>
        <w:tc>
          <w:tcPr>
            <w:tcW w:w="2479" w:type="dxa"/>
            <w:tcBorders>
              <w:top w:val="single" w:sz="4" w:space="0" w:color="000000"/>
              <w:bottom w:val="single" w:sz="4" w:space="0" w:color="000000"/>
            </w:tcBorders>
          </w:tcPr>
          <w:p w14:paraId="20EC10F7" w14:textId="77777777" w:rsidR="00483B87" w:rsidRDefault="00A20C13">
            <w:pPr>
              <w:pStyle w:val="TableParagraph"/>
              <w:spacing w:before="2" w:line="232" w:lineRule="exact"/>
              <w:ind w:left="595" w:right="902"/>
              <w:jc w:val="center"/>
              <w:rPr>
                <w:b/>
              </w:rPr>
            </w:pPr>
            <w:r>
              <w:rPr>
                <w:b/>
              </w:rPr>
              <w:t>Frekuensi</w:t>
            </w:r>
          </w:p>
        </w:tc>
        <w:tc>
          <w:tcPr>
            <w:tcW w:w="2889" w:type="dxa"/>
            <w:tcBorders>
              <w:top w:val="single" w:sz="4" w:space="0" w:color="000000"/>
              <w:bottom w:val="single" w:sz="4" w:space="0" w:color="000000"/>
            </w:tcBorders>
          </w:tcPr>
          <w:p w14:paraId="1B53A63B" w14:textId="77777777" w:rsidR="00483B87" w:rsidRDefault="00A20C13">
            <w:pPr>
              <w:pStyle w:val="TableParagraph"/>
              <w:spacing w:before="2" w:line="232" w:lineRule="exact"/>
              <w:ind w:left="901" w:right="523"/>
              <w:jc w:val="center"/>
              <w:rPr>
                <w:b/>
              </w:rPr>
            </w:pPr>
            <w:r>
              <w:rPr>
                <w:b/>
              </w:rPr>
              <w:t>Persentase (%)</w:t>
            </w:r>
          </w:p>
        </w:tc>
      </w:tr>
      <w:tr w:rsidR="00483B87" w14:paraId="5FA7AA3A" w14:textId="77777777">
        <w:trPr>
          <w:trHeight w:val="253"/>
        </w:trPr>
        <w:tc>
          <w:tcPr>
            <w:tcW w:w="3375" w:type="dxa"/>
            <w:tcBorders>
              <w:top w:val="single" w:sz="4" w:space="0" w:color="000000"/>
              <w:bottom w:val="single" w:sz="4" w:space="0" w:color="000000"/>
            </w:tcBorders>
          </w:tcPr>
          <w:p w14:paraId="34A61539" w14:textId="77777777" w:rsidR="00483B87" w:rsidRDefault="00A20C13">
            <w:pPr>
              <w:pStyle w:val="TableParagraph"/>
              <w:spacing w:before="1" w:line="233" w:lineRule="exact"/>
              <w:ind w:left="208"/>
              <w:rPr>
                <w:b/>
              </w:rPr>
            </w:pPr>
            <w:r>
              <w:rPr>
                <w:b/>
              </w:rPr>
              <w:t>Melakukan VCT</w:t>
            </w:r>
          </w:p>
        </w:tc>
        <w:tc>
          <w:tcPr>
            <w:tcW w:w="2479" w:type="dxa"/>
            <w:tcBorders>
              <w:top w:val="single" w:sz="4" w:space="0" w:color="000000"/>
              <w:bottom w:val="single" w:sz="4" w:space="0" w:color="000000"/>
            </w:tcBorders>
          </w:tcPr>
          <w:p w14:paraId="6288FBA7" w14:textId="77777777" w:rsidR="00483B87" w:rsidRDefault="00A20C13">
            <w:pPr>
              <w:pStyle w:val="TableParagraph"/>
              <w:spacing w:line="234" w:lineRule="exact"/>
              <w:ind w:left="541" w:right="902"/>
              <w:jc w:val="center"/>
            </w:pPr>
            <w:r>
              <w:t>45</w:t>
            </w:r>
          </w:p>
        </w:tc>
        <w:tc>
          <w:tcPr>
            <w:tcW w:w="2889" w:type="dxa"/>
            <w:tcBorders>
              <w:top w:val="single" w:sz="4" w:space="0" w:color="000000"/>
              <w:bottom w:val="single" w:sz="4" w:space="0" w:color="000000"/>
            </w:tcBorders>
          </w:tcPr>
          <w:p w14:paraId="3C2B2E9A" w14:textId="77777777" w:rsidR="00483B87" w:rsidRDefault="00A20C13">
            <w:pPr>
              <w:pStyle w:val="TableParagraph"/>
              <w:spacing w:line="234" w:lineRule="exact"/>
              <w:ind w:left="752" w:right="523"/>
              <w:jc w:val="center"/>
            </w:pPr>
            <w:r>
              <w:t>36,3</w:t>
            </w:r>
          </w:p>
        </w:tc>
      </w:tr>
      <w:tr w:rsidR="00483B87" w14:paraId="1ABF3E88" w14:textId="77777777">
        <w:trPr>
          <w:trHeight w:val="254"/>
        </w:trPr>
        <w:tc>
          <w:tcPr>
            <w:tcW w:w="3375" w:type="dxa"/>
            <w:tcBorders>
              <w:top w:val="single" w:sz="4" w:space="0" w:color="000000"/>
              <w:bottom w:val="single" w:sz="4" w:space="0" w:color="000000"/>
            </w:tcBorders>
          </w:tcPr>
          <w:p w14:paraId="3E3A5C92" w14:textId="77777777" w:rsidR="00483B87" w:rsidRDefault="00A20C13">
            <w:pPr>
              <w:pStyle w:val="TableParagraph"/>
              <w:spacing w:line="234" w:lineRule="exact"/>
              <w:ind w:left="208"/>
              <w:rPr>
                <w:b/>
              </w:rPr>
            </w:pPr>
            <w:r>
              <w:rPr>
                <w:b/>
              </w:rPr>
              <w:t>Tidak Melakukan VCT</w:t>
            </w:r>
          </w:p>
        </w:tc>
        <w:tc>
          <w:tcPr>
            <w:tcW w:w="2479" w:type="dxa"/>
            <w:tcBorders>
              <w:top w:val="single" w:sz="4" w:space="0" w:color="000000"/>
              <w:bottom w:val="single" w:sz="4" w:space="0" w:color="000000"/>
            </w:tcBorders>
          </w:tcPr>
          <w:p w14:paraId="5FFE1D49" w14:textId="77777777" w:rsidR="00483B87" w:rsidRDefault="00A20C13">
            <w:pPr>
              <w:pStyle w:val="TableParagraph"/>
              <w:spacing w:line="234" w:lineRule="exact"/>
              <w:ind w:left="541" w:right="902"/>
              <w:jc w:val="center"/>
            </w:pPr>
            <w:r>
              <w:t>79</w:t>
            </w:r>
          </w:p>
        </w:tc>
        <w:tc>
          <w:tcPr>
            <w:tcW w:w="2889" w:type="dxa"/>
            <w:tcBorders>
              <w:top w:val="single" w:sz="4" w:space="0" w:color="000000"/>
              <w:bottom w:val="single" w:sz="4" w:space="0" w:color="000000"/>
            </w:tcBorders>
          </w:tcPr>
          <w:p w14:paraId="32B667F7" w14:textId="77777777" w:rsidR="00483B87" w:rsidRDefault="00A20C13">
            <w:pPr>
              <w:pStyle w:val="TableParagraph"/>
              <w:spacing w:line="234" w:lineRule="exact"/>
              <w:ind w:left="752" w:right="523"/>
              <w:jc w:val="center"/>
            </w:pPr>
            <w:r>
              <w:t>63,7</w:t>
            </w:r>
          </w:p>
        </w:tc>
      </w:tr>
      <w:tr w:rsidR="00483B87" w14:paraId="7FC09072" w14:textId="77777777">
        <w:trPr>
          <w:trHeight w:val="253"/>
        </w:trPr>
        <w:tc>
          <w:tcPr>
            <w:tcW w:w="3375" w:type="dxa"/>
            <w:tcBorders>
              <w:top w:val="single" w:sz="4" w:space="0" w:color="000000"/>
              <w:bottom w:val="single" w:sz="4" w:space="0" w:color="000000"/>
            </w:tcBorders>
          </w:tcPr>
          <w:p w14:paraId="35CEAC0B" w14:textId="77777777" w:rsidR="00483B87" w:rsidRDefault="00A20C13">
            <w:pPr>
              <w:pStyle w:val="TableParagraph"/>
              <w:spacing w:line="234" w:lineRule="exact"/>
              <w:ind w:left="208"/>
              <w:rPr>
                <w:b/>
              </w:rPr>
            </w:pPr>
            <w:r>
              <w:rPr>
                <w:b/>
              </w:rPr>
              <w:t>Total</w:t>
            </w:r>
          </w:p>
        </w:tc>
        <w:tc>
          <w:tcPr>
            <w:tcW w:w="2479" w:type="dxa"/>
            <w:tcBorders>
              <w:top w:val="single" w:sz="4" w:space="0" w:color="000000"/>
              <w:bottom w:val="single" w:sz="4" w:space="0" w:color="000000"/>
            </w:tcBorders>
          </w:tcPr>
          <w:p w14:paraId="54AAE428" w14:textId="77777777" w:rsidR="00483B87" w:rsidRDefault="00A20C13">
            <w:pPr>
              <w:pStyle w:val="TableParagraph"/>
              <w:spacing w:line="234" w:lineRule="exact"/>
              <w:ind w:left="536" w:right="902"/>
              <w:jc w:val="center"/>
            </w:pPr>
            <w:r>
              <w:t>124</w:t>
            </w:r>
          </w:p>
        </w:tc>
        <w:tc>
          <w:tcPr>
            <w:tcW w:w="2889" w:type="dxa"/>
            <w:tcBorders>
              <w:top w:val="single" w:sz="4" w:space="0" w:color="000000"/>
              <w:bottom w:val="single" w:sz="4" w:space="0" w:color="000000"/>
            </w:tcBorders>
          </w:tcPr>
          <w:p w14:paraId="3AFFBB48" w14:textId="77777777" w:rsidR="00483B87" w:rsidRDefault="00A20C13">
            <w:pPr>
              <w:pStyle w:val="TableParagraph"/>
              <w:spacing w:line="234" w:lineRule="exact"/>
              <w:ind w:left="752" w:right="523"/>
              <w:jc w:val="center"/>
            </w:pPr>
            <w:r>
              <w:t>100,0</w:t>
            </w:r>
          </w:p>
        </w:tc>
      </w:tr>
    </w:tbl>
    <w:p w14:paraId="197256B5" w14:textId="77777777" w:rsidR="00483B87" w:rsidRDefault="00483B87">
      <w:pPr>
        <w:pStyle w:val="BodyText"/>
        <w:spacing w:before="5"/>
        <w:jc w:val="left"/>
        <w:rPr>
          <w:sz w:val="35"/>
        </w:rPr>
      </w:pPr>
    </w:p>
    <w:p w14:paraId="527529CE" w14:textId="77777777" w:rsidR="00483B87" w:rsidRDefault="00A20C13">
      <w:pPr>
        <w:pStyle w:val="BodyText"/>
        <w:spacing w:line="362" w:lineRule="auto"/>
        <w:ind w:left="120" w:firstLine="719"/>
        <w:jc w:val="left"/>
      </w:pPr>
      <w:r>
        <w:t>Dari tabel diatas dapat disimpulkan bahwa dari 124 responden mayoritas WPS tidak melakukan pemeriksaan VCT yaitu sebanyak 79 responden (63,7).</w:t>
      </w:r>
    </w:p>
    <w:p w14:paraId="73D1ABAF" w14:textId="77777777" w:rsidR="00483B87" w:rsidRDefault="00483B87">
      <w:pPr>
        <w:spacing w:line="362" w:lineRule="auto"/>
        <w:sectPr w:rsidR="00483B87">
          <w:pgSz w:w="11910" w:h="16840"/>
          <w:pgMar w:top="1380" w:right="1240" w:bottom="280" w:left="1320" w:header="720" w:footer="720" w:gutter="0"/>
          <w:cols w:space="720"/>
        </w:sectPr>
      </w:pPr>
    </w:p>
    <w:p w14:paraId="4DB44F56" w14:textId="77777777" w:rsidR="00483B87" w:rsidRDefault="00A20C13">
      <w:pPr>
        <w:pStyle w:val="Heading1"/>
        <w:spacing w:before="60"/>
      </w:pPr>
      <w:r>
        <w:lastRenderedPageBreak/>
        <w:t>Analisa Bivariat</w:t>
      </w:r>
    </w:p>
    <w:p w14:paraId="19546C56" w14:textId="77777777" w:rsidR="00483B87" w:rsidRDefault="00483B87">
      <w:pPr>
        <w:pStyle w:val="BodyText"/>
        <w:spacing w:before="6"/>
        <w:jc w:val="left"/>
        <w:rPr>
          <w:b/>
          <w:sz w:val="20"/>
        </w:rPr>
      </w:pPr>
    </w:p>
    <w:p w14:paraId="56CCEDC4" w14:textId="6B0CCA2C" w:rsidR="00483B87" w:rsidRDefault="00D51D35">
      <w:pPr>
        <w:pStyle w:val="BodyText"/>
        <w:ind w:left="227" w:right="318"/>
        <w:jc w:val="center"/>
      </w:pPr>
      <w:r>
        <w:rPr>
          <w:noProof/>
        </w:rPr>
        <mc:AlternateContent>
          <mc:Choice Requires="wps">
            <w:drawing>
              <wp:anchor distT="0" distB="0" distL="114300" distR="114300" simplePos="0" relativeHeight="487113728" behindDoc="1" locked="0" layoutInCell="1" allowOverlap="1" wp14:anchorId="3F9E84B1" wp14:editId="3F318D76">
                <wp:simplePos x="0" y="0"/>
                <wp:positionH relativeFrom="page">
                  <wp:posOffset>1043940</wp:posOffset>
                </wp:positionH>
                <wp:positionV relativeFrom="paragraph">
                  <wp:posOffset>487680</wp:posOffset>
                </wp:positionV>
                <wp:extent cx="2228850" cy="37846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37846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078D5" id="Line 7" o:spid="_x0000_s1026" style="position:absolute;z-index:-1620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2.2pt,38.4pt" to="257.7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" strokeweight=".4pt">
                <w10:wrap anchorx="page"/>
              </v:line>
            </w:pict>
          </mc:Fallback>
        </mc:AlternateContent>
      </w:r>
      <w:r w:rsidR="00A20C13">
        <w:t>Tabel 5. Hubungan Pengetahuan Tentang VCT dengan Partisipasi Mengikuti Pemeriksa</w:t>
      </w:r>
      <w:r w:rsidR="00A20C13">
        <w:t>an VCT</w:t>
      </w:r>
    </w:p>
    <w:p w14:paraId="0ECA5FD5" w14:textId="77777777" w:rsidR="00483B87" w:rsidRDefault="00483B87">
      <w:pPr>
        <w:pStyle w:val="BodyText"/>
        <w:spacing w:before="9"/>
        <w:jc w:val="left"/>
        <w:rPr>
          <w:sz w:val="17"/>
        </w:rPr>
      </w:pP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1352"/>
        <w:gridCol w:w="1348"/>
        <w:gridCol w:w="1080"/>
        <w:gridCol w:w="1440"/>
      </w:tblGrid>
      <w:tr w:rsidR="00483B87" w14:paraId="7ED6E5C8" w14:textId="77777777">
        <w:trPr>
          <w:trHeight w:val="602"/>
        </w:trPr>
        <w:tc>
          <w:tcPr>
            <w:tcW w:w="3509" w:type="dxa"/>
          </w:tcPr>
          <w:p w14:paraId="04CB29E0" w14:textId="77777777" w:rsidR="00483B87" w:rsidRDefault="00A20C13">
            <w:pPr>
              <w:pStyle w:val="TableParagraph"/>
              <w:spacing w:line="251" w:lineRule="exact"/>
              <w:ind w:left="2087"/>
              <w:rPr>
                <w:b/>
              </w:rPr>
            </w:pPr>
            <w:r>
              <w:rPr>
                <w:b/>
              </w:rPr>
              <w:t>Partisipasi</w:t>
            </w:r>
          </w:p>
          <w:p w14:paraId="01123266" w14:textId="77777777" w:rsidR="00483B87" w:rsidRDefault="00A20C13">
            <w:pPr>
              <w:pStyle w:val="TableParagraph"/>
              <w:spacing w:before="3"/>
              <w:ind w:left="106"/>
              <w:rPr>
                <w:b/>
              </w:rPr>
            </w:pPr>
            <w:r>
              <w:rPr>
                <w:b/>
              </w:rPr>
              <w:t>Pengetahuan</w:t>
            </w:r>
          </w:p>
        </w:tc>
        <w:tc>
          <w:tcPr>
            <w:tcW w:w="1352" w:type="dxa"/>
          </w:tcPr>
          <w:p w14:paraId="32241320" w14:textId="77777777" w:rsidR="00483B87" w:rsidRDefault="00483B87">
            <w:pPr>
              <w:pStyle w:val="TableParagraph"/>
              <w:spacing w:before="1"/>
            </w:pPr>
          </w:p>
          <w:p w14:paraId="2CFE8293" w14:textId="77777777" w:rsidR="00483B87" w:rsidRDefault="00A20C13">
            <w:pPr>
              <w:pStyle w:val="TableParagraph"/>
              <w:ind w:left="368" w:right="360"/>
              <w:jc w:val="center"/>
              <w:rPr>
                <w:b/>
              </w:rPr>
            </w:pPr>
            <w:r>
              <w:rPr>
                <w:b/>
              </w:rPr>
              <w:t>Ya</w:t>
            </w:r>
          </w:p>
        </w:tc>
        <w:tc>
          <w:tcPr>
            <w:tcW w:w="1348" w:type="dxa"/>
          </w:tcPr>
          <w:p w14:paraId="3AE41F7A" w14:textId="77777777" w:rsidR="00483B87" w:rsidRDefault="00483B87">
            <w:pPr>
              <w:pStyle w:val="TableParagraph"/>
              <w:spacing w:before="1"/>
            </w:pPr>
          </w:p>
          <w:p w14:paraId="5C9853E3" w14:textId="77777777" w:rsidR="00483B87" w:rsidRDefault="00A20C13">
            <w:pPr>
              <w:pStyle w:val="TableParagraph"/>
              <w:ind w:left="368" w:right="358"/>
              <w:jc w:val="center"/>
              <w:rPr>
                <w:b/>
              </w:rPr>
            </w:pPr>
            <w:r>
              <w:rPr>
                <w:b/>
              </w:rPr>
              <w:t>Tidak</w:t>
            </w:r>
          </w:p>
        </w:tc>
        <w:tc>
          <w:tcPr>
            <w:tcW w:w="1080" w:type="dxa"/>
          </w:tcPr>
          <w:p w14:paraId="5AD7156A" w14:textId="77777777" w:rsidR="00483B87" w:rsidRDefault="00483B87">
            <w:pPr>
              <w:pStyle w:val="TableParagraph"/>
              <w:spacing w:before="1"/>
            </w:pPr>
          </w:p>
          <w:p w14:paraId="085D5735" w14:textId="77777777" w:rsidR="00483B87" w:rsidRDefault="00A20C13">
            <w:pPr>
              <w:pStyle w:val="TableParagraph"/>
              <w:ind w:left="269" w:right="259"/>
              <w:jc w:val="center"/>
              <w:rPr>
                <w:b/>
              </w:rPr>
            </w:pPr>
            <w:r>
              <w:rPr>
                <w:b/>
              </w:rPr>
              <w:t>Total</w:t>
            </w:r>
          </w:p>
        </w:tc>
        <w:tc>
          <w:tcPr>
            <w:tcW w:w="1440" w:type="dxa"/>
          </w:tcPr>
          <w:p w14:paraId="7FE73B9B" w14:textId="77777777" w:rsidR="00483B87" w:rsidRDefault="00483B87">
            <w:pPr>
              <w:pStyle w:val="TableParagraph"/>
              <w:spacing w:before="1"/>
            </w:pPr>
          </w:p>
          <w:p w14:paraId="64E6A1B7" w14:textId="77777777" w:rsidR="00483B87" w:rsidRDefault="00A20C13">
            <w:pPr>
              <w:pStyle w:val="TableParagraph"/>
              <w:ind w:left="348"/>
              <w:rPr>
                <w:b/>
              </w:rPr>
            </w:pPr>
            <w:r>
              <w:rPr>
                <w:b/>
              </w:rPr>
              <w:t>P Value</w:t>
            </w:r>
          </w:p>
        </w:tc>
      </w:tr>
      <w:tr w:rsidR="00483B87" w14:paraId="6BF77832" w14:textId="77777777">
        <w:trPr>
          <w:trHeight w:val="505"/>
        </w:trPr>
        <w:tc>
          <w:tcPr>
            <w:tcW w:w="3509" w:type="dxa"/>
          </w:tcPr>
          <w:p w14:paraId="153A36F9" w14:textId="77777777" w:rsidR="00483B87" w:rsidRDefault="00A20C13">
            <w:pPr>
              <w:pStyle w:val="TableParagraph"/>
              <w:spacing w:line="251" w:lineRule="exact"/>
              <w:ind w:left="106"/>
              <w:rPr>
                <w:b/>
              </w:rPr>
            </w:pPr>
            <w:r>
              <w:rPr>
                <w:b/>
              </w:rPr>
              <w:t>Baik</w:t>
            </w:r>
          </w:p>
        </w:tc>
        <w:tc>
          <w:tcPr>
            <w:tcW w:w="1352" w:type="dxa"/>
          </w:tcPr>
          <w:p w14:paraId="755BB81C" w14:textId="77777777" w:rsidR="00483B87" w:rsidRDefault="00A20C13">
            <w:pPr>
              <w:pStyle w:val="TableParagraph"/>
              <w:spacing w:line="246" w:lineRule="exact"/>
              <w:jc w:val="center"/>
            </w:pPr>
            <w:r>
              <w:t>2</w:t>
            </w:r>
          </w:p>
          <w:p w14:paraId="5AB2F937" w14:textId="77777777" w:rsidR="00483B87" w:rsidRDefault="00A20C13">
            <w:pPr>
              <w:pStyle w:val="TableParagraph"/>
              <w:spacing w:line="240" w:lineRule="exact"/>
              <w:ind w:left="368" w:right="365"/>
              <w:jc w:val="center"/>
            </w:pPr>
            <w:r>
              <w:t>28,6%</w:t>
            </w:r>
          </w:p>
        </w:tc>
        <w:tc>
          <w:tcPr>
            <w:tcW w:w="1348" w:type="dxa"/>
          </w:tcPr>
          <w:p w14:paraId="1F0F9451" w14:textId="77777777" w:rsidR="00483B87" w:rsidRDefault="00A20C13">
            <w:pPr>
              <w:pStyle w:val="TableParagraph"/>
              <w:spacing w:line="246" w:lineRule="exact"/>
              <w:ind w:left="3"/>
              <w:jc w:val="center"/>
            </w:pPr>
            <w:r>
              <w:t>5</w:t>
            </w:r>
          </w:p>
          <w:p w14:paraId="33B99908" w14:textId="77777777" w:rsidR="00483B87" w:rsidRDefault="00A20C13">
            <w:pPr>
              <w:pStyle w:val="TableParagraph"/>
              <w:spacing w:line="240" w:lineRule="exact"/>
              <w:ind w:left="368" w:right="361"/>
              <w:jc w:val="center"/>
            </w:pPr>
            <w:r>
              <w:t>71,4%</w:t>
            </w:r>
          </w:p>
        </w:tc>
        <w:tc>
          <w:tcPr>
            <w:tcW w:w="1080" w:type="dxa"/>
          </w:tcPr>
          <w:p w14:paraId="723084D2" w14:textId="77777777" w:rsidR="00483B87" w:rsidRDefault="00A20C13">
            <w:pPr>
              <w:pStyle w:val="TableParagraph"/>
              <w:spacing w:line="247" w:lineRule="exact"/>
              <w:ind w:left="8"/>
              <w:jc w:val="center"/>
            </w:pPr>
            <w:r>
              <w:t>7</w:t>
            </w:r>
          </w:p>
        </w:tc>
        <w:tc>
          <w:tcPr>
            <w:tcW w:w="1440" w:type="dxa"/>
            <w:vMerge w:val="restart"/>
          </w:tcPr>
          <w:p w14:paraId="4A645FFA" w14:textId="77777777" w:rsidR="00483B87" w:rsidRDefault="00483B87">
            <w:pPr>
              <w:pStyle w:val="TableParagraph"/>
              <w:rPr>
                <w:sz w:val="24"/>
              </w:rPr>
            </w:pPr>
          </w:p>
          <w:p w14:paraId="07C2E50C" w14:textId="77777777" w:rsidR="00483B87" w:rsidRDefault="00483B87">
            <w:pPr>
              <w:pStyle w:val="TableParagraph"/>
              <w:spacing w:before="7"/>
              <w:rPr>
                <w:sz w:val="19"/>
              </w:rPr>
            </w:pPr>
          </w:p>
          <w:p w14:paraId="5AD9AE10" w14:textId="77777777" w:rsidR="00483B87" w:rsidRDefault="00A20C13">
            <w:pPr>
              <w:pStyle w:val="TableParagraph"/>
              <w:ind w:left="508" w:right="496"/>
              <w:jc w:val="center"/>
            </w:pPr>
            <w:r>
              <w:t>0,03</w:t>
            </w:r>
          </w:p>
        </w:tc>
      </w:tr>
      <w:tr w:rsidR="00483B87" w14:paraId="4808DAC0" w14:textId="77777777">
        <w:trPr>
          <w:trHeight w:val="505"/>
        </w:trPr>
        <w:tc>
          <w:tcPr>
            <w:tcW w:w="3509" w:type="dxa"/>
          </w:tcPr>
          <w:p w14:paraId="0FCB14F2" w14:textId="77777777" w:rsidR="00483B87" w:rsidRDefault="00A20C13">
            <w:pPr>
              <w:pStyle w:val="TableParagraph"/>
              <w:spacing w:line="251" w:lineRule="exact"/>
              <w:ind w:left="106"/>
              <w:rPr>
                <w:b/>
              </w:rPr>
            </w:pPr>
            <w:r>
              <w:rPr>
                <w:b/>
              </w:rPr>
              <w:t>Cukup</w:t>
            </w:r>
          </w:p>
        </w:tc>
        <w:tc>
          <w:tcPr>
            <w:tcW w:w="1352" w:type="dxa"/>
          </w:tcPr>
          <w:p w14:paraId="7CEF4846" w14:textId="77777777" w:rsidR="00483B87" w:rsidRDefault="00A20C13">
            <w:pPr>
              <w:pStyle w:val="TableParagraph"/>
              <w:spacing w:line="246" w:lineRule="exact"/>
              <w:ind w:left="368" w:right="359"/>
              <w:jc w:val="center"/>
            </w:pPr>
            <w:r>
              <w:t>26</w:t>
            </w:r>
          </w:p>
          <w:p w14:paraId="02B4A6C3" w14:textId="77777777" w:rsidR="00483B87" w:rsidRDefault="00A20C13">
            <w:pPr>
              <w:pStyle w:val="TableParagraph"/>
              <w:spacing w:line="240" w:lineRule="exact"/>
              <w:ind w:left="368" w:right="365"/>
              <w:jc w:val="center"/>
            </w:pPr>
            <w:r>
              <w:t>49,1%</w:t>
            </w:r>
          </w:p>
        </w:tc>
        <w:tc>
          <w:tcPr>
            <w:tcW w:w="1348" w:type="dxa"/>
          </w:tcPr>
          <w:p w14:paraId="676E27BB" w14:textId="77777777" w:rsidR="00483B87" w:rsidRDefault="00A20C13">
            <w:pPr>
              <w:pStyle w:val="TableParagraph"/>
              <w:spacing w:line="246" w:lineRule="exact"/>
              <w:ind w:left="368" w:right="355"/>
              <w:jc w:val="center"/>
            </w:pPr>
            <w:r>
              <w:t>27</w:t>
            </w:r>
          </w:p>
          <w:p w14:paraId="07F7272D" w14:textId="77777777" w:rsidR="00483B87" w:rsidRDefault="00A20C13">
            <w:pPr>
              <w:pStyle w:val="TableParagraph"/>
              <w:spacing w:line="240" w:lineRule="exact"/>
              <w:ind w:left="368" w:right="361"/>
              <w:jc w:val="center"/>
            </w:pPr>
            <w:r>
              <w:t>50,9%</w:t>
            </w:r>
          </w:p>
        </w:tc>
        <w:tc>
          <w:tcPr>
            <w:tcW w:w="1080" w:type="dxa"/>
          </w:tcPr>
          <w:p w14:paraId="2FA6A597" w14:textId="77777777" w:rsidR="00483B87" w:rsidRDefault="00A20C13">
            <w:pPr>
              <w:pStyle w:val="TableParagraph"/>
              <w:spacing w:line="247" w:lineRule="exact"/>
              <w:ind w:left="269" w:right="259"/>
              <w:jc w:val="center"/>
            </w:pPr>
            <w:r>
              <w:t>53</w:t>
            </w:r>
          </w:p>
        </w:tc>
        <w:tc>
          <w:tcPr>
            <w:tcW w:w="1440" w:type="dxa"/>
            <w:vMerge/>
            <w:tcBorders>
              <w:top w:val="nil"/>
            </w:tcBorders>
          </w:tcPr>
          <w:p w14:paraId="272B6D32" w14:textId="77777777" w:rsidR="00483B87" w:rsidRDefault="00483B87">
            <w:pPr>
              <w:rPr>
                <w:sz w:val="2"/>
                <w:szCs w:val="2"/>
              </w:rPr>
            </w:pPr>
          </w:p>
        </w:tc>
      </w:tr>
      <w:tr w:rsidR="00483B87" w14:paraId="6B959419" w14:textId="77777777">
        <w:trPr>
          <w:trHeight w:val="505"/>
        </w:trPr>
        <w:tc>
          <w:tcPr>
            <w:tcW w:w="3509" w:type="dxa"/>
          </w:tcPr>
          <w:p w14:paraId="16BCCB73" w14:textId="77777777" w:rsidR="00483B87" w:rsidRDefault="00A20C13">
            <w:pPr>
              <w:pStyle w:val="TableParagraph"/>
              <w:spacing w:line="251" w:lineRule="exact"/>
              <w:ind w:left="106"/>
              <w:rPr>
                <w:b/>
              </w:rPr>
            </w:pPr>
            <w:r>
              <w:rPr>
                <w:b/>
              </w:rPr>
              <w:t>Kurang</w:t>
            </w:r>
          </w:p>
        </w:tc>
        <w:tc>
          <w:tcPr>
            <w:tcW w:w="1352" w:type="dxa"/>
          </w:tcPr>
          <w:p w14:paraId="63D5AA21" w14:textId="77777777" w:rsidR="00483B87" w:rsidRDefault="00A20C13">
            <w:pPr>
              <w:pStyle w:val="TableParagraph"/>
              <w:spacing w:line="246" w:lineRule="exact"/>
              <w:ind w:left="368" w:right="359"/>
              <w:jc w:val="center"/>
            </w:pPr>
            <w:r>
              <w:t>17</w:t>
            </w:r>
          </w:p>
          <w:p w14:paraId="16ECAC67" w14:textId="77777777" w:rsidR="00483B87" w:rsidRDefault="00A20C13">
            <w:pPr>
              <w:pStyle w:val="TableParagraph"/>
              <w:spacing w:line="240" w:lineRule="exact"/>
              <w:ind w:left="368" w:right="365"/>
              <w:jc w:val="center"/>
            </w:pPr>
            <w:r>
              <w:t>26,6%</w:t>
            </w:r>
          </w:p>
        </w:tc>
        <w:tc>
          <w:tcPr>
            <w:tcW w:w="1348" w:type="dxa"/>
          </w:tcPr>
          <w:p w14:paraId="109E9AED" w14:textId="77777777" w:rsidR="00483B87" w:rsidRDefault="00A20C13">
            <w:pPr>
              <w:pStyle w:val="TableParagraph"/>
              <w:spacing w:line="246" w:lineRule="exact"/>
              <w:ind w:left="368" w:right="355"/>
              <w:jc w:val="center"/>
            </w:pPr>
            <w:r>
              <w:t>47</w:t>
            </w:r>
          </w:p>
          <w:p w14:paraId="2FAA2FB8" w14:textId="77777777" w:rsidR="00483B87" w:rsidRDefault="00A20C13">
            <w:pPr>
              <w:pStyle w:val="TableParagraph"/>
              <w:spacing w:line="240" w:lineRule="exact"/>
              <w:ind w:left="368" w:right="361"/>
              <w:jc w:val="center"/>
            </w:pPr>
            <w:r>
              <w:t>73,4%</w:t>
            </w:r>
          </w:p>
        </w:tc>
        <w:tc>
          <w:tcPr>
            <w:tcW w:w="1080" w:type="dxa"/>
          </w:tcPr>
          <w:p w14:paraId="2EF57379" w14:textId="77777777" w:rsidR="00483B87" w:rsidRDefault="00A20C13">
            <w:pPr>
              <w:pStyle w:val="TableParagraph"/>
              <w:spacing w:line="247" w:lineRule="exact"/>
              <w:ind w:left="269" w:right="259"/>
              <w:jc w:val="center"/>
            </w:pPr>
            <w:r>
              <w:t>64</w:t>
            </w:r>
          </w:p>
        </w:tc>
        <w:tc>
          <w:tcPr>
            <w:tcW w:w="1440" w:type="dxa"/>
            <w:vMerge/>
            <w:tcBorders>
              <w:top w:val="nil"/>
            </w:tcBorders>
          </w:tcPr>
          <w:p w14:paraId="195BA354" w14:textId="77777777" w:rsidR="00483B87" w:rsidRDefault="00483B87">
            <w:pPr>
              <w:rPr>
                <w:sz w:val="2"/>
                <w:szCs w:val="2"/>
              </w:rPr>
            </w:pPr>
          </w:p>
        </w:tc>
      </w:tr>
      <w:tr w:rsidR="00483B87" w14:paraId="327D3FCF" w14:textId="77777777">
        <w:trPr>
          <w:trHeight w:val="250"/>
        </w:trPr>
        <w:tc>
          <w:tcPr>
            <w:tcW w:w="3509" w:type="dxa"/>
          </w:tcPr>
          <w:p w14:paraId="645F60F7" w14:textId="77777777" w:rsidR="00483B87" w:rsidRDefault="00A20C13">
            <w:pPr>
              <w:pStyle w:val="TableParagraph"/>
              <w:spacing w:line="230" w:lineRule="exact"/>
              <w:ind w:left="106"/>
              <w:rPr>
                <w:b/>
              </w:rPr>
            </w:pPr>
            <w:r>
              <w:rPr>
                <w:b/>
              </w:rPr>
              <w:t>Total</w:t>
            </w:r>
          </w:p>
        </w:tc>
        <w:tc>
          <w:tcPr>
            <w:tcW w:w="1352" w:type="dxa"/>
          </w:tcPr>
          <w:p w14:paraId="3A17D480" w14:textId="77777777" w:rsidR="00483B87" w:rsidRDefault="00A20C13">
            <w:pPr>
              <w:pStyle w:val="TableParagraph"/>
              <w:spacing w:line="230" w:lineRule="exact"/>
              <w:ind w:left="368" w:right="359"/>
              <w:jc w:val="center"/>
            </w:pPr>
            <w:r>
              <w:t>45</w:t>
            </w:r>
          </w:p>
        </w:tc>
        <w:tc>
          <w:tcPr>
            <w:tcW w:w="1348" w:type="dxa"/>
          </w:tcPr>
          <w:p w14:paraId="3F3FF423" w14:textId="77777777" w:rsidR="00483B87" w:rsidRDefault="00A20C13">
            <w:pPr>
              <w:pStyle w:val="TableParagraph"/>
              <w:spacing w:line="230" w:lineRule="exact"/>
              <w:ind w:left="368" w:right="355"/>
              <w:jc w:val="center"/>
            </w:pPr>
            <w:r>
              <w:t>79</w:t>
            </w:r>
          </w:p>
        </w:tc>
        <w:tc>
          <w:tcPr>
            <w:tcW w:w="1080" w:type="dxa"/>
          </w:tcPr>
          <w:p w14:paraId="1385C10D" w14:textId="77777777" w:rsidR="00483B87" w:rsidRDefault="00A20C13">
            <w:pPr>
              <w:pStyle w:val="TableParagraph"/>
              <w:spacing w:line="230" w:lineRule="exact"/>
              <w:ind w:left="269" w:right="259"/>
              <w:jc w:val="center"/>
            </w:pPr>
            <w:r>
              <w:t>124</w:t>
            </w:r>
          </w:p>
        </w:tc>
        <w:tc>
          <w:tcPr>
            <w:tcW w:w="1440" w:type="dxa"/>
          </w:tcPr>
          <w:p w14:paraId="0D4BDD80" w14:textId="77777777" w:rsidR="00483B87" w:rsidRDefault="00483B87">
            <w:pPr>
              <w:pStyle w:val="TableParagraph"/>
              <w:rPr>
                <w:sz w:val="18"/>
              </w:rPr>
            </w:pPr>
          </w:p>
        </w:tc>
      </w:tr>
    </w:tbl>
    <w:p w14:paraId="0A05A68B" w14:textId="77777777" w:rsidR="00483B87" w:rsidRDefault="00483B87">
      <w:pPr>
        <w:pStyle w:val="BodyText"/>
        <w:spacing w:before="9"/>
        <w:jc w:val="left"/>
        <w:rPr>
          <w:sz w:val="35"/>
        </w:rPr>
      </w:pPr>
    </w:p>
    <w:p w14:paraId="15D2DAC5" w14:textId="77777777" w:rsidR="00483B87" w:rsidRDefault="00A20C13">
      <w:pPr>
        <w:pStyle w:val="BodyText"/>
        <w:spacing w:line="360" w:lineRule="auto"/>
        <w:ind w:left="120" w:right="192" w:firstLine="719"/>
      </w:pPr>
      <w:r>
        <w:t>Berdasarkan tabel 5 diatas dapat dijelaskan bahwa responden dengan kategori pengetahuan</w:t>
      </w:r>
      <w:r>
        <w:rPr>
          <w:spacing w:val="-14"/>
        </w:rPr>
        <w:t xml:space="preserve"> </w:t>
      </w:r>
      <w:r>
        <w:t>baik</w:t>
      </w:r>
      <w:r>
        <w:rPr>
          <w:spacing w:val="-15"/>
        </w:rPr>
        <w:t xml:space="preserve"> </w:t>
      </w:r>
      <w:r>
        <w:t>(7</w:t>
      </w:r>
      <w:r>
        <w:rPr>
          <w:spacing w:val="-18"/>
        </w:rPr>
        <w:t xml:space="preserve"> </w:t>
      </w:r>
      <w:r>
        <w:t>responden)</w:t>
      </w:r>
      <w:r>
        <w:rPr>
          <w:spacing w:val="-18"/>
        </w:rPr>
        <w:t xml:space="preserve"> </w:t>
      </w:r>
      <w:r>
        <w:t>yang</w:t>
      </w:r>
      <w:r>
        <w:rPr>
          <w:spacing w:val="-20"/>
        </w:rPr>
        <w:t xml:space="preserve"> </w:t>
      </w:r>
      <w:r>
        <w:t>mengikuti</w:t>
      </w:r>
      <w:r>
        <w:rPr>
          <w:spacing w:val="-9"/>
        </w:rPr>
        <w:t xml:space="preserve"> </w:t>
      </w:r>
      <w:r>
        <w:t>VCT</w:t>
      </w:r>
      <w:r>
        <w:rPr>
          <w:spacing w:val="-15"/>
        </w:rPr>
        <w:t xml:space="preserve"> </w:t>
      </w:r>
      <w:r>
        <w:t>hanya</w:t>
      </w:r>
      <w:r>
        <w:rPr>
          <w:spacing w:val="-13"/>
        </w:rPr>
        <w:t xml:space="preserve"> </w:t>
      </w:r>
      <w:r>
        <w:t>2</w:t>
      </w:r>
      <w:r>
        <w:rPr>
          <w:spacing w:val="-15"/>
        </w:rPr>
        <w:t xml:space="preserve"> </w:t>
      </w:r>
      <w:r>
        <w:t>responden</w:t>
      </w:r>
      <w:r>
        <w:rPr>
          <w:spacing w:val="-14"/>
        </w:rPr>
        <w:t xml:space="preserve"> </w:t>
      </w:r>
      <w:r>
        <w:t>dan</w:t>
      </w:r>
      <w:r>
        <w:rPr>
          <w:spacing w:val="-15"/>
        </w:rPr>
        <w:t xml:space="preserve"> </w:t>
      </w:r>
      <w:r>
        <w:t>5</w:t>
      </w:r>
      <w:r>
        <w:rPr>
          <w:spacing w:val="-13"/>
        </w:rPr>
        <w:t xml:space="preserve"> </w:t>
      </w:r>
      <w:r>
        <w:t>responden</w:t>
      </w:r>
      <w:r>
        <w:rPr>
          <w:spacing w:val="-14"/>
        </w:rPr>
        <w:t xml:space="preserve"> </w:t>
      </w:r>
      <w:r>
        <w:t>tidak mengikuti</w:t>
      </w:r>
      <w:r>
        <w:rPr>
          <w:spacing w:val="-7"/>
        </w:rPr>
        <w:t xml:space="preserve"> </w:t>
      </w:r>
      <w:r>
        <w:t>VCT,</w:t>
      </w:r>
      <w:r>
        <w:rPr>
          <w:spacing w:val="-8"/>
        </w:rPr>
        <w:t xml:space="preserve"> </w:t>
      </w:r>
      <w:r>
        <w:t>sedangkan</w:t>
      </w:r>
      <w:r>
        <w:rPr>
          <w:spacing w:val="-7"/>
        </w:rPr>
        <w:t xml:space="preserve"> </w:t>
      </w:r>
      <w:r>
        <w:t>kategori</w:t>
      </w:r>
      <w:r>
        <w:rPr>
          <w:spacing w:val="-6"/>
        </w:rPr>
        <w:t xml:space="preserve"> </w:t>
      </w:r>
      <w:r>
        <w:t>pengetahuan</w:t>
      </w:r>
      <w:r>
        <w:rPr>
          <w:spacing w:val="-11"/>
        </w:rPr>
        <w:t xml:space="preserve"> </w:t>
      </w:r>
      <w:r>
        <w:t>yang</w:t>
      </w:r>
      <w:r>
        <w:rPr>
          <w:spacing w:val="-12"/>
        </w:rPr>
        <w:t xml:space="preserve"> </w:t>
      </w:r>
      <w:r>
        <w:t>cukup</w:t>
      </w:r>
      <w:r>
        <w:rPr>
          <w:spacing w:val="1"/>
        </w:rPr>
        <w:t xml:space="preserve"> </w:t>
      </w:r>
      <w:r>
        <w:t>(53</w:t>
      </w:r>
      <w:r>
        <w:rPr>
          <w:spacing w:val="-7"/>
        </w:rPr>
        <w:t xml:space="preserve"> </w:t>
      </w:r>
      <w:r>
        <w:t>responden)</w:t>
      </w:r>
      <w:r>
        <w:rPr>
          <w:spacing w:val="-5"/>
        </w:rPr>
        <w:t xml:space="preserve"> </w:t>
      </w:r>
      <w:r>
        <w:t>didapatkan</w:t>
      </w:r>
      <w:r>
        <w:rPr>
          <w:spacing w:val="-8"/>
        </w:rPr>
        <w:t xml:space="preserve"> </w:t>
      </w:r>
      <w:r>
        <w:t>hasil 2</w:t>
      </w:r>
      <w:r>
        <w:t>6 responden mengikuti VCT dan 27 responden tidak mengikuti VCT, sedangkan responden dengan</w:t>
      </w:r>
      <w:r>
        <w:rPr>
          <w:spacing w:val="-10"/>
        </w:rPr>
        <w:t xml:space="preserve"> </w:t>
      </w:r>
      <w:r>
        <w:t>kategori</w:t>
      </w:r>
      <w:r>
        <w:rPr>
          <w:spacing w:val="-9"/>
        </w:rPr>
        <w:t xml:space="preserve"> </w:t>
      </w:r>
      <w:r>
        <w:t>pengetahuan</w:t>
      </w:r>
      <w:r>
        <w:rPr>
          <w:spacing w:val="-14"/>
        </w:rPr>
        <w:t xml:space="preserve"> </w:t>
      </w:r>
      <w:r>
        <w:t>kurang</w:t>
      </w:r>
      <w:r>
        <w:rPr>
          <w:spacing w:val="-9"/>
        </w:rPr>
        <w:t xml:space="preserve"> </w:t>
      </w:r>
      <w:r>
        <w:t>(64</w:t>
      </w:r>
      <w:r>
        <w:rPr>
          <w:spacing w:val="-10"/>
        </w:rPr>
        <w:t xml:space="preserve"> </w:t>
      </w:r>
      <w:r>
        <w:t>responden)</w:t>
      </w:r>
      <w:r>
        <w:rPr>
          <w:spacing w:val="-9"/>
        </w:rPr>
        <w:t xml:space="preserve"> </w:t>
      </w:r>
      <w:r>
        <w:t>yang</w:t>
      </w:r>
      <w:r>
        <w:rPr>
          <w:spacing w:val="-14"/>
        </w:rPr>
        <w:t xml:space="preserve"> </w:t>
      </w:r>
      <w:r>
        <w:t>mengikuti</w:t>
      </w:r>
      <w:r>
        <w:rPr>
          <w:spacing w:val="-8"/>
        </w:rPr>
        <w:t xml:space="preserve"> </w:t>
      </w:r>
      <w:r>
        <w:t>VCT</w:t>
      </w:r>
      <w:r>
        <w:rPr>
          <w:spacing w:val="-9"/>
        </w:rPr>
        <w:t xml:space="preserve"> </w:t>
      </w:r>
      <w:r>
        <w:t>hanya</w:t>
      </w:r>
      <w:r>
        <w:rPr>
          <w:spacing w:val="-9"/>
        </w:rPr>
        <w:t xml:space="preserve"> </w:t>
      </w:r>
      <w:r>
        <w:t>17</w:t>
      </w:r>
      <w:r>
        <w:rPr>
          <w:spacing w:val="-7"/>
        </w:rPr>
        <w:t xml:space="preserve"> </w:t>
      </w:r>
      <w:r>
        <w:t>responden dan 47 responden tidak mengikuti pemeriksaan</w:t>
      </w:r>
      <w:r>
        <w:rPr>
          <w:spacing w:val="-1"/>
        </w:rPr>
        <w:t xml:space="preserve"> </w:t>
      </w:r>
      <w:r>
        <w:t>VCT.</w:t>
      </w:r>
    </w:p>
    <w:p w14:paraId="551F7ADA" w14:textId="77777777" w:rsidR="00483B87" w:rsidRDefault="00A20C13">
      <w:pPr>
        <w:pStyle w:val="BodyText"/>
        <w:spacing w:before="1" w:line="360" w:lineRule="auto"/>
        <w:ind w:left="120" w:right="195" w:firstLine="719"/>
      </w:pPr>
      <w:r>
        <w:t xml:space="preserve">Hasil uji statistik dengan menggunakan metode </w:t>
      </w:r>
      <w:r>
        <w:rPr>
          <w:i/>
        </w:rPr>
        <w:t xml:space="preserve">Chi Square </w:t>
      </w:r>
      <w:r>
        <w:t xml:space="preserve">didapatkan nilai </w:t>
      </w:r>
      <w:r>
        <w:rPr>
          <w:i/>
        </w:rPr>
        <w:t xml:space="preserve">p value </w:t>
      </w:r>
      <w:r>
        <w:t>= 0,038 (&lt; a = 0,05) yang berarti hipotesa nol ditolak dan hipotesa alternatif diterima, sehingga dapat</w:t>
      </w:r>
      <w:r>
        <w:rPr>
          <w:spacing w:val="-8"/>
        </w:rPr>
        <w:t xml:space="preserve"> </w:t>
      </w:r>
      <w:r>
        <w:t>disimpulka</w:t>
      </w:r>
      <w:r>
        <w:t>n</w:t>
      </w:r>
      <w:r>
        <w:rPr>
          <w:spacing w:val="-8"/>
        </w:rPr>
        <w:t xml:space="preserve"> </w:t>
      </w:r>
      <w:r>
        <w:t>bahwa</w:t>
      </w:r>
      <w:r>
        <w:rPr>
          <w:spacing w:val="-7"/>
        </w:rPr>
        <w:t xml:space="preserve"> </w:t>
      </w:r>
      <w:r>
        <w:t>terdapat</w:t>
      </w:r>
      <w:r>
        <w:rPr>
          <w:spacing w:val="-7"/>
        </w:rPr>
        <w:t xml:space="preserve"> </w:t>
      </w:r>
      <w:r>
        <w:t>hubungan</w:t>
      </w:r>
      <w:r>
        <w:rPr>
          <w:spacing w:val="2"/>
        </w:rPr>
        <w:t xml:space="preserve"> </w:t>
      </w:r>
      <w:r>
        <w:t>yang</w:t>
      </w:r>
      <w:r>
        <w:rPr>
          <w:spacing w:val="-9"/>
        </w:rPr>
        <w:t xml:space="preserve"> </w:t>
      </w:r>
      <w:r>
        <w:t>signifikan</w:t>
      </w:r>
      <w:r>
        <w:rPr>
          <w:spacing w:val="-5"/>
        </w:rPr>
        <w:t xml:space="preserve"> </w:t>
      </w:r>
      <w:r>
        <w:t>antara</w:t>
      </w:r>
      <w:r>
        <w:rPr>
          <w:spacing w:val="-7"/>
        </w:rPr>
        <w:t xml:space="preserve"> </w:t>
      </w:r>
      <w:r>
        <w:t>pengetahuan</w:t>
      </w:r>
      <w:r>
        <w:rPr>
          <w:spacing w:val="-8"/>
        </w:rPr>
        <w:t xml:space="preserve"> </w:t>
      </w:r>
      <w:r>
        <w:t>tentang</w:t>
      </w:r>
      <w:r>
        <w:rPr>
          <w:spacing w:val="-12"/>
        </w:rPr>
        <w:t xml:space="preserve"> </w:t>
      </w:r>
      <w:r>
        <w:t>VCT dengan partisipasi mengikuti VCT pada wanita pekerja</w:t>
      </w:r>
      <w:r>
        <w:rPr>
          <w:spacing w:val="-1"/>
        </w:rPr>
        <w:t xml:space="preserve"> </w:t>
      </w:r>
      <w:r>
        <w:t>seksual.</w:t>
      </w:r>
    </w:p>
    <w:p w14:paraId="33B8DB62" w14:textId="77777777" w:rsidR="00483B87" w:rsidRDefault="00483B87">
      <w:pPr>
        <w:pStyle w:val="BodyText"/>
        <w:jc w:val="left"/>
        <w:rPr>
          <w:sz w:val="26"/>
        </w:rPr>
      </w:pPr>
    </w:p>
    <w:p w14:paraId="55C4FE71" w14:textId="3614A495" w:rsidR="00483B87" w:rsidRDefault="00D51D35">
      <w:pPr>
        <w:pStyle w:val="BodyText"/>
        <w:spacing w:before="178"/>
        <w:ind w:left="227" w:right="318"/>
        <w:jc w:val="center"/>
      </w:pPr>
      <w:r>
        <w:rPr>
          <w:noProof/>
        </w:rPr>
        <mc:AlternateContent>
          <mc:Choice Requires="wps">
            <w:drawing>
              <wp:anchor distT="0" distB="0" distL="114300" distR="114300" simplePos="0" relativeHeight="487114240" behindDoc="1" locked="0" layoutInCell="1" allowOverlap="1" wp14:anchorId="3F555B55" wp14:editId="192B8832">
                <wp:simplePos x="0" y="0"/>
                <wp:positionH relativeFrom="page">
                  <wp:posOffset>1043940</wp:posOffset>
                </wp:positionH>
                <wp:positionV relativeFrom="paragraph">
                  <wp:posOffset>425450</wp:posOffset>
                </wp:positionV>
                <wp:extent cx="2058670" cy="37846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670" cy="37846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993AB" id="Line 6" o:spid="_x0000_s1026" style="position:absolute;z-index:-1620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2.2pt,33.5pt" to="244.3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" strokeweight=".4pt">
                <w10:wrap anchorx="page"/>
              </v:line>
            </w:pict>
          </mc:Fallback>
        </mc:AlternateContent>
      </w:r>
      <w:r w:rsidR="00A20C13">
        <w:t>Tabel 6. Hubungan Sikap Mengenai Pemeriksaan VCT dengan Partisipasi Mengikuti VCT</w:t>
      </w:r>
    </w:p>
    <w:p w14:paraId="0162059A" w14:textId="77777777" w:rsidR="00483B87" w:rsidRDefault="00483B87">
      <w:pPr>
        <w:pStyle w:val="BodyText"/>
        <w:spacing w:before="8"/>
        <w:jc w:val="left"/>
        <w:rPr>
          <w:sz w:val="17"/>
        </w:rPr>
      </w:pP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1620"/>
        <w:gridCol w:w="1348"/>
        <w:gridCol w:w="1080"/>
        <w:gridCol w:w="1440"/>
      </w:tblGrid>
      <w:tr w:rsidR="00483B87" w14:paraId="114AA323" w14:textId="77777777">
        <w:trPr>
          <w:trHeight w:val="602"/>
        </w:trPr>
        <w:tc>
          <w:tcPr>
            <w:tcW w:w="3241" w:type="dxa"/>
          </w:tcPr>
          <w:p w14:paraId="287DA28A" w14:textId="77777777" w:rsidR="00483B87" w:rsidRDefault="00A20C13">
            <w:pPr>
              <w:pStyle w:val="TableParagraph"/>
              <w:spacing w:before="1" w:line="252" w:lineRule="exact"/>
              <w:ind w:left="1867"/>
              <w:rPr>
                <w:b/>
              </w:rPr>
            </w:pPr>
            <w:r>
              <w:rPr>
                <w:b/>
              </w:rPr>
              <w:t>Partisipasi</w:t>
            </w:r>
          </w:p>
          <w:p w14:paraId="76D14772" w14:textId="77777777" w:rsidR="00483B87" w:rsidRDefault="00A20C13">
            <w:pPr>
              <w:pStyle w:val="TableParagraph"/>
              <w:spacing w:line="252" w:lineRule="exact"/>
              <w:ind w:left="106"/>
              <w:rPr>
                <w:b/>
              </w:rPr>
            </w:pPr>
            <w:r>
              <w:rPr>
                <w:b/>
              </w:rPr>
              <w:t>Sikap</w:t>
            </w:r>
          </w:p>
        </w:tc>
        <w:tc>
          <w:tcPr>
            <w:tcW w:w="1620" w:type="dxa"/>
          </w:tcPr>
          <w:p w14:paraId="55AED869" w14:textId="77777777" w:rsidR="00483B87" w:rsidRDefault="00483B87">
            <w:pPr>
              <w:pStyle w:val="TableParagraph"/>
            </w:pPr>
          </w:p>
          <w:p w14:paraId="2FB11D45" w14:textId="77777777" w:rsidR="00483B87" w:rsidRDefault="00A20C13">
            <w:pPr>
              <w:pStyle w:val="TableParagraph"/>
              <w:ind w:right="661"/>
              <w:jc w:val="right"/>
              <w:rPr>
                <w:b/>
              </w:rPr>
            </w:pPr>
            <w:r>
              <w:rPr>
                <w:b/>
              </w:rPr>
              <w:t>Ya</w:t>
            </w:r>
          </w:p>
        </w:tc>
        <w:tc>
          <w:tcPr>
            <w:tcW w:w="1348" w:type="dxa"/>
          </w:tcPr>
          <w:p w14:paraId="38BCB3D6" w14:textId="77777777" w:rsidR="00483B87" w:rsidRDefault="00483B87">
            <w:pPr>
              <w:pStyle w:val="TableParagraph"/>
            </w:pPr>
          </w:p>
          <w:p w14:paraId="3A4BF56E" w14:textId="77777777" w:rsidR="00483B87" w:rsidRDefault="00A20C13">
            <w:pPr>
              <w:pStyle w:val="TableParagraph"/>
              <w:ind w:left="368" w:right="358"/>
              <w:jc w:val="center"/>
              <w:rPr>
                <w:b/>
              </w:rPr>
            </w:pPr>
            <w:r>
              <w:rPr>
                <w:b/>
              </w:rPr>
              <w:t>Tidak</w:t>
            </w:r>
          </w:p>
        </w:tc>
        <w:tc>
          <w:tcPr>
            <w:tcW w:w="1080" w:type="dxa"/>
          </w:tcPr>
          <w:p w14:paraId="0F134AE4" w14:textId="77777777" w:rsidR="00483B87" w:rsidRDefault="00483B87">
            <w:pPr>
              <w:pStyle w:val="TableParagraph"/>
            </w:pPr>
          </w:p>
          <w:p w14:paraId="722CBCB4" w14:textId="77777777" w:rsidR="00483B87" w:rsidRDefault="00A20C13">
            <w:pPr>
              <w:pStyle w:val="TableParagraph"/>
              <w:ind w:left="269" w:right="259"/>
              <w:jc w:val="center"/>
              <w:rPr>
                <w:b/>
              </w:rPr>
            </w:pPr>
            <w:r>
              <w:rPr>
                <w:b/>
              </w:rPr>
              <w:t>Total</w:t>
            </w:r>
          </w:p>
        </w:tc>
        <w:tc>
          <w:tcPr>
            <w:tcW w:w="1440" w:type="dxa"/>
          </w:tcPr>
          <w:p w14:paraId="39504837" w14:textId="77777777" w:rsidR="00483B87" w:rsidRDefault="00483B87">
            <w:pPr>
              <w:pStyle w:val="TableParagraph"/>
            </w:pPr>
          </w:p>
          <w:p w14:paraId="57EF4583" w14:textId="77777777" w:rsidR="00483B87" w:rsidRDefault="00A20C13">
            <w:pPr>
              <w:pStyle w:val="TableParagraph"/>
              <w:ind w:left="348"/>
              <w:rPr>
                <w:b/>
              </w:rPr>
            </w:pPr>
            <w:r>
              <w:rPr>
                <w:b/>
              </w:rPr>
              <w:t>P Value</w:t>
            </w:r>
          </w:p>
        </w:tc>
      </w:tr>
      <w:tr w:rsidR="00483B87" w14:paraId="6EC6E448" w14:textId="77777777">
        <w:trPr>
          <w:trHeight w:val="506"/>
        </w:trPr>
        <w:tc>
          <w:tcPr>
            <w:tcW w:w="3241" w:type="dxa"/>
          </w:tcPr>
          <w:p w14:paraId="77612272" w14:textId="77777777" w:rsidR="00483B87" w:rsidRDefault="00A20C13">
            <w:pPr>
              <w:pStyle w:val="TableParagraph"/>
              <w:spacing w:before="2"/>
              <w:ind w:left="106"/>
              <w:rPr>
                <w:b/>
              </w:rPr>
            </w:pPr>
            <w:r>
              <w:rPr>
                <w:b/>
              </w:rPr>
              <w:t>Baik</w:t>
            </w:r>
          </w:p>
        </w:tc>
        <w:tc>
          <w:tcPr>
            <w:tcW w:w="1620" w:type="dxa"/>
          </w:tcPr>
          <w:p w14:paraId="64735A1C" w14:textId="77777777" w:rsidR="00483B87" w:rsidRDefault="00A20C13">
            <w:pPr>
              <w:pStyle w:val="TableParagraph"/>
              <w:spacing w:line="250" w:lineRule="exact"/>
              <w:ind w:left="3"/>
              <w:jc w:val="center"/>
            </w:pPr>
            <w:r>
              <w:t>3</w:t>
            </w:r>
          </w:p>
          <w:p w14:paraId="3854D730" w14:textId="77777777" w:rsidR="00483B87" w:rsidRDefault="00A20C13">
            <w:pPr>
              <w:pStyle w:val="TableParagraph"/>
              <w:spacing w:line="236" w:lineRule="exact"/>
              <w:ind w:left="503" w:right="497"/>
              <w:jc w:val="center"/>
            </w:pPr>
            <w:r>
              <w:t>50,0%</w:t>
            </w:r>
          </w:p>
        </w:tc>
        <w:tc>
          <w:tcPr>
            <w:tcW w:w="1348" w:type="dxa"/>
          </w:tcPr>
          <w:p w14:paraId="29D01F4F" w14:textId="77777777" w:rsidR="00483B87" w:rsidRDefault="00A20C13">
            <w:pPr>
              <w:pStyle w:val="TableParagraph"/>
              <w:spacing w:line="250" w:lineRule="exact"/>
              <w:ind w:left="3"/>
              <w:jc w:val="center"/>
            </w:pPr>
            <w:r>
              <w:t>3</w:t>
            </w:r>
          </w:p>
          <w:p w14:paraId="304DEF7E" w14:textId="77777777" w:rsidR="00483B87" w:rsidRDefault="00A20C13">
            <w:pPr>
              <w:pStyle w:val="TableParagraph"/>
              <w:spacing w:line="236" w:lineRule="exact"/>
              <w:ind w:left="368" w:right="361"/>
              <w:jc w:val="center"/>
            </w:pPr>
            <w:r>
              <w:t>50,0%</w:t>
            </w:r>
          </w:p>
        </w:tc>
        <w:tc>
          <w:tcPr>
            <w:tcW w:w="1080" w:type="dxa"/>
          </w:tcPr>
          <w:p w14:paraId="38E98DCA" w14:textId="77777777" w:rsidR="00483B87" w:rsidRDefault="00483B87">
            <w:pPr>
              <w:pStyle w:val="TableParagraph"/>
              <w:spacing w:before="8"/>
              <w:rPr>
                <w:sz w:val="21"/>
              </w:rPr>
            </w:pPr>
          </w:p>
          <w:p w14:paraId="72F15020" w14:textId="77777777" w:rsidR="00483B87" w:rsidRDefault="00A20C13">
            <w:pPr>
              <w:pStyle w:val="TableParagraph"/>
              <w:spacing w:line="236" w:lineRule="exact"/>
              <w:ind w:left="8"/>
              <w:jc w:val="center"/>
            </w:pPr>
            <w:r>
              <w:t>6</w:t>
            </w:r>
          </w:p>
        </w:tc>
        <w:tc>
          <w:tcPr>
            <w:tcW w:w="1440" w:type="dxa"/>
            <w:vMerge w:val="restart"/>
          </w:tcPr>
          <w:p w14:paraId="2E9BE259" w14:textId="77777777" w:rsidR="00483B87" w:rsidRDefault="00483B87">
            <w:pPr>
              <w:pStyle w:val="TableParagraph"/>
              <w:rPr>
                <w:sz w:val="24"/>
              </w:rPr>
            </w:pPr>
          </w:p>
          <w:p w14:paraId="2D473A96" w14:textId="77777777" w:rsidR="00483B87" w:rsidRDefault="00483B87">
            <w:pPr>
              <w:pStyle w:val="TableParagraph"/>
              <w:rPr>
                <w:sz w:val="24"/>
              </w:rPr>
            </w:pPr>
          </w:p>
          <w:p w14:paraId="209F668F" w14:textId="77777777" w:rsidR="00483B87" w:rsidRDefault="00483B87">
            <w:pPr>
              <w:pStyle w:val="TableParagraph"/>
              <w:rPr>
                <w:sz w:val="24"/>
              </w:rPr>
            </w:pPr>
          </w:p>
          <w:p w14:paraId="1E2E3C2A" w14:textId="77777777" w:rsidR="00483B87" w:rsidRDefault="00A20C13">
            <w:pPr>
              <w:pStyle w:val="TableParagraph"/>
              <w:spacing w:before="182"/>
              <w:ind w:left="508" w:right="496"/>
              <w:jc w:val="center"/>
            </w:pPr>
            <w:r>
              <w:t>0,00</w:t>
            </w:r>
          </w:p>
        </w:tc>
      </w:tr>
      <w:tr w:rsidR="00483B87" w14:paraId="7B79FD82" w14:textId="77777777">
        <w:trPr>
          <w:trHeight w:val="505"/>
        </w:trPr>
        <w:tc>
          <w:tcPr>
            <w:tcW w:w="3241" w:type="dxa"/>
          </w:tcPr>
          <w:p w14:paraId="5F3093DE" w14:textId="77777777" w:rsidR="00483B87" w:rsidRDefault="00A20C13">
            <w:pPr>
              <w:pStyle w:val="TableParagraph"/>
              <w:spacing w:before="1"/>
              <w:ind w:left="106"/>
              <w:rPr>
                <w:b/>
              </w:rPr>
            </w:pPr>
            <w:r>
              <w:rPr>
                <w:b/>
              </w:rPr>
              <w:t>Cukup</w:t>
            </w:r>
          </w:p>
        </w:tc>
        <w:tc>
          <w:tcPr>
            <w:tcW w:w="1620" w:type="dxa"/>
          </w:tcPr>
          <w:p w14:paraId="65A59346" w14:textId="77777777" w:rsidR="00483B87" w:rsidRDefault="00A20C13">
            <w:pPr>
              <w:pStyle w:val="TableParagraph"/>
              <w:spacing w:line="250" w:lineRule="exact"/>
              <w:ind w:left="503" w:right="490"/>
              <w:jc w:val="center"/>
            </w:pPr>
            <w:r>
              <w:t>38</w:t>
            </w:r>
          </w:p>
          <w:p w14:paraId="1C0FC64A" w14:textId="77777777" w:rsidR="00483B87" w:rsidRDefault="00A20C13">
            <w:pPr>
              <w:pStyle w:val="TableParagraph"/>
              <w:spacing w:line="236" w:lineRule="exact"/>
              <w:ind w:left="503" w:right="497"/>
              <w:jc w:val="center"/>
            </w:pPr>
            <w:r>
              <w:t>45,8%</w:t>
            </w:r>
          </w:p>
        </w:tc>
        <w:tc>
          <w:tcPr>
            <w:tcW w:w="1348" w:type="dxa"/>
          </w:tcPr>
          <w:p w14:paraId="2436C0E7" w14:textId="77777777" w:rsidR="00483B87" w:rsidRDefault="00A20C13">
            <w:pPr>
              <w:pStyle w:val="TableParagraph"/>
              <w:spacing w:line="250" w:lineRule="exact"/>
              <w:ind w:left="368" w:right="355"/>
              <w:jc w:val="center"/>
            </w:pPr>
            <w:r>
              <w:t>45</w:t>
            </w:r>
          </w:p>
          <w:p w14:paraId="63932459" w14:textId="77777777" w:rsidR="00483B87" w:rsidRDefault="00A20C13">
            <w:pPr>
              <w:pStyle w:val="TableParagraph"/>
              <w:spacing w:line="236" w:lineRule="exact"/>
              <w:ind w:left="368" w:right="361"/>
              <w:jc w:val="center"/>
            </w:pPr>
            <w:r>
              <w:t>54,2%</w:t>
            </w:r>
          </w:p>
        </w:tc>
        <w:tc>
          <w:tcPr>
            <w:tcW w:w="1080" w:type="dxa"/>
          </w:tcPr>
          <w:p w14:paraId="1EE660A5" w14:textId="77777777" w:rsidR="00483B87" w:rsidRDefault="00483B87">
            <w:pPr>
              <w:pStyle w:val="TableParagraph"/>
              <w:spacing w:before="8"/>
              <w:rPr>
                <w:sz w:val="21"/>
              </w:rPr>
            </w:pPr>
          </w:p>
          <w:p w14:paraId="07166C84" w14:textId="77777777" w:rsidR="00483B87" w:rsidRDefault="00A20C13">
            <w:pPr>
              <w:pStyle w:val="TableParagraph"/>
              <w:spacing w:line="236" w:lineRule="exact"/>
              <w:ind w:left="269" w:right="259"/>
              <w:jc w:val="center"/>
            </w:pPr>
            <w:r>
              <w:t>83</w:t>
            </w:r>
          </w:p>
        </w:tc>
        <w:tc>
          <w:tcPr>
            <w:tcW w:w="1440" w:type="dxa"/>
            <w:vMerge/>
            <w:tcBorders>
              <w:top w:val="nil"/>
            </w:tcBorders>
          </w:tcPr>
          <w:p w14:paraId="024DBDE0" w14:textId="77777777" w:rsidR="00483B87" w:rsidRDefault="00483B87">
            <w:pPr>
              <w:rPr>
                <w:sz w:val="2"/>
                <w:szCs w:val="2"/>
              </w:rPr>
            </w:pPr>
          </w:p>
        </w:tc>
      </w:tr>
      <w:tr w:rsidR="00483B87" w14:paraId="549E0E3E" w14:textId="77777777">
        <w:trPr>
          <w:trHeight w:val="506"/>
        </w:trPr>
        <w:tc>
          <w:tcPr>
            <w:tcW w:w="3241" w:type="dxa"/>
          </w:tcPr>
          <w:p w14:paraId="11FF5AD8" w14:textId="77777777" w:rsidR="00483B87" w:rsidRDefault="00A20C13">
            <w:pPr>
              <w:pStyle w:val="TableParagraph"/>
              <w:spacing w:before="1"/>
              <w:ind w:left="106"/>
              <w:rPr>
                <w:b/>
              </w:rPr>
            </w:pPr>
            <w:r>
              <w:rPr>
                <w:b/>
              </w:rPr>
              <w:t>Kurang</w:t>
            </w:r>
          </w:p>
        </w:tc>
        <w:tc>
          <w:tcPr>
            <w:tcW w:w="1620" w:type="dxa"/>
          </w:tcPr>
          <w:p w14:paraId="0C4CC931" w14:textId="77777777" w:rsidR="00483B87" w:rsidRDefault="00A20C13">
            <w:pPr>
              <w:pStyle w:val="TableParagraph"/>
              <w:spacing w:line="250" w:lineRule="exact"/>
              <w:ind w:left="3"/>
              <w:jc w:val="center"/>
            </w:pPr>
            <w:r>
              <w:t>4</w:t>
            </w:r>
          </w:p>
          <w:p w14:paraId="78CF2388" w14:textId="77777777" w:rsidR="00483B87" w:rsidRDefault="00A20C13">
            <w:pPr>
              <w:pStyle w:val="TableParagraph"/>
              <w:spacing w:line="236" w:lineRule="exact"/>
              <w:ind w:left="503" w:right="497"/>
              <w:jc w:val="center"/>
            </w:pPr>
            <w:r>
              <w:t>11,4%</w:t>
            </w:r>
          </w:p>
        </w:tc>
        <w:tc>
          <w:tcPr>
            <w:tcW w:w="1348" w:type="dxa"/>
          </w:tcPr>
          <w:p w14:paraId="3D93043B" w14:textId="77777777" w:rsidR="00483B87" w:rsidRDefault="00A20C13">
            <w:pPr>
              <w:pStyle w:val="TableParagraph"/>
              <w:spacing w:line="250" w:lineRule="exact"/>
              <w:ind w:left="368" w:right="355"/>
              <w:jc w:val="center"/>
            </w:pPr>
            <w:r>
              <w:t>31</w:t>
            </w:r>
          </w:p>
          <w:p w14:paraId="4C160D98" w14:textId="77777777" w:rsidR="00483B87" w:rsidRDefault="00A20C13">
            <w:pPr>
              <w:pStyle w:val="TableParagraph"/>
              <w:spacing w:line="236" w:lineRule="exact"/>
              <w:ind w:left="368" w:right="361"/>
              <w:jc w:val="center"/>
            </w:pPr>
            <w:r>
              <w:t>88,6%</w:t>
            </w:r>
          </w:p>
        </w:tc>
        <w:tc>
          <w:tcPr>
            <w:tcW w:w="1080" w:type="dxa"/>
          </w:tcPr>
          <w:p w14:paraId="051468F9" w14:textId="77777777" w:rsidR="00483B87" w:rsidRDefault="00483B87">
            <w:pPr>
              <w:pStyle w:val="TableParagraph"/>
              <w:spacing w:before="8"/>
              <w:rPr>
                <w:sz w:val="21"/>
              </w:rPr>
            </w:pPr>
          </w:p>
          <w:p w14:paraId="7B0BC962" w14:textId="77777777" w:rsidR="00483B87" w:rsidRDefault="00A20C13">
            <w:pPr>
              <w:pStyle w:val="TableParagraph"/>
              <w:spacing w:line="236" w:lineRule="exact"/>
              <w:ind w:left="269" w:right="259"/>
              <w:jc w:val="center"/>
            </w:pPr>
            <w:r>
              <w:t>35</w:t>
            </w:r>
          </w:p>
        </w:tc>
        <w:tc>
          <w:tcPr>
            <w:tcW w:w="1440" w:type="dxa"/>
            <w:vMerge/>
            <w:tcBorders>
              <w:top w:val="nil"/>
            </w:tcBorders>
          </w:tcPr>
          <w:p w14:paraId="0E39A5E6" w14:textId="77777777" w:rsidR="00483B87" w:rsidRDefault="00483B87">
            <w:pPr>
              <w:rPr>
                <w:sz w:val="2"/>
                <w:szCs w:val="2"/>
              </w:rPr>
            </w:pPr>
          </w:p>
        </w:tc>
      </w:tr>
      <w:tr w:rsidR="00483B87" w14:paraId="5F48289B" w14:textId="77777777">
        <w:trPr>
          <w:trHeight w:val="250"/>
        </w:trPr>
        <w:tc>
          <w:tcPr>
            <w:tcW w:w="3241" w:type="dxa"/>
          </w:tcPr>
          <w:p w14:paraId="4E954860" w14:textId="77777777" w:rsidR="00483B87" w:rsidRDefault="00A20C13">
            <w:pPr>
              <w:pStyle w:val="TableParagraph"/>
              <w:spacing w:before="1" w:line="228" w:lineRule="exact"/>
              <w:ind w:left="106"/>
              <w:rPr>
                <w:b/>
              </w:rPr>
            </w:pPr>
            <w:r>
              <w:rPr>
                <w:b/>
              </w:rPr>
              <w:t>Total</w:t>
            </w:r>
          </w:p>
        </w:tc>
        <w:tc>
          <w:tcPr>
            <w:tcW w:w="1620" w:type="dxa"/>
          </w:tcPr>
          <w:p w14:paraId="50065B46" w14:textId="77777777" w:rsidR="00483B87" w:rsidRDefault="00A20C13">
            <w:pPr>
              <w:pStyle w:val="TableParagraph"/>
              <w:spacing w:line="230" w:lineRule="exact"/>
              <w:ind w:right="684"/>
              <w:jc w:val="right"/>
            </w:pPr>
            <w:r>
              <w:t>45</w:t>
            </w:r>
          </w:p>
        </w:tc>
        <w:tc>
          <w:tcPr>
            <w:tcW w:w="1348" w:type="dxa"/>
          </w:tcPr>
          <w:p w14:paraId="1EE86273" w14:textId="77777777" w:rsidR="00483B87" w:rsidRDefault="00A20C13">
            <w:pPr>
              <w:pStyle w:val="TableParagraph"/>
              <w:spacing w:line="230" w:lineRule="exact"/>
              <w:ind w:left="368" w:right="355"/>
              <w:jc w:val="center"/>
            </w:pPr>
            <w:r>
              <w:t>79</w:t>
            </w:r>
          </w:p>
        </w:tc>
        <w:tc>
          <w:tcPr>
            <w:tcW w:w="1080" w:type="dxa"/>
          </w:tcPr>
          <w:p w14:paraId="54159D55" w14:textId="77777777" w:rsidR="00483B87" w:rsidRDefault="00A20C13">
            <w:pPr>
              <w:pStyle w:val="TableParagraph"/>
              <w:spacing w:line="230" w:lineRule="exact"/>
              <w:ind w:left="269" w:right="259"/>
              <w:jc w:val="center"/>
            </w:pPr>
            <w:r>
              <w:t>124</w:t>
            </w:r>
          </w:p>
        </w:tc>
        <w:tc>
          <w:tcPr>
            <w:tcW w:w="1440" w:type="dxa"/>
          </w:tcPr>
          <w:p w14:paraId="5C41B1A0" w14:textId="77777777" w:rsidR="00483B87" w:rsidRDefault="00483B87">
            <w:pPr>
              <w:pStyle w:val="TableParagraph"/>
              <w:rPr>
                <w:sz w:val="18"/>
              </w:rPr>
            </w:pPr>
          </w:p>
        </w:tc>
      </w:tr>
    </w:tbl>
    <w:p w14:paraId="6E4AA835" w14:textId="77777777" w:rsidR="00483B87" w:rsidRDefault="00483B87">
      <w:pPr>
        <w:pStyle w:val="BodyText"/>
        <w:spacing w:before="2"/>
        <w:jc w:val="left"/>
        <w:rPr>
          <w:sz w:val="36"/>
        </w:rPr>
      </w:pPr>
    </w:p>
    <w:p w14:paraId="4123FAA8" w14:textId="77777777" w:rsidR="00483B87" w:rsidRDefault="00A20C13">
      <w:pPr>
        <w:pStyle w:val="BodyText"/>
        <w:spacing w:line="360" w:lineRule="auto"/>
        <w:ind w:left="120" w:right="195" w:firstLine="719"/>
      </w:pPr>
      <w:r>
        <w:t>Berdasarkan tabel 6 diatas dapat dijelaskan bahwa responden dengan kategori sikap baik (6 responden) terdapat 3 responden yang melakukan VCT dan 3 responden lainnya tidak melakukan VCT, kemudian responden dengan kategori sikap cukup (83 responden) yang mel</w:t>
      </w:r>
      <w:r>
        <w:t>akukan VCT 38 responden dan 45 responden lainnya tidak melakukan VCT, sedangkan</w:t>
      </w:r>
    </w:p>
    <w:p w14:paraId="1C53CD2F" w14:textId="77777777" w:rsidR="00483B87" w:rsidRDefault="00483B87">
      <w:pPr>
        <w:spacing w:line="360" w:lineRule="auto"/>
        <w:sectPr w:rsidR="00483B87">
          <w:pgSz w:w="11910" w:h="16840"/>
          <w:pgMar w:top="1380" w:right="1240" w:bottom="280" w:left="1320" w:header="720" w:footer="720" w:gutter="0"/>
          <w:cols w:space="720"/>
        </w:sectPr>
      </w:pPr>
    </w:p>
    <w:p w14:paraId="55F348DB" w14:textId="77777777" w:rsidR="00483B87" w:rsidRDefault="00A20C13">
      <w:pPr>
        <w:pStyle w:val="BodyText"/>
        <w:spacing w:before="76" w:line="360" w:lineRule="auto"/>
        <w:ind w:left="120" w:right="190"/>
      </w:pPr>
      <w:r>
        <w:lastRenderedPageBreak/>
        <w:t>responden dengan kategori sikap yang kurang (35 responden) hanya 4 responden yang melakukan VCT dan 31 lainnya tidak melakukan VCT. Hasil uji statistik didapatkan</w:t>
      </w:r>
      <w:r>
        <w:t xml:space="preserve"> nilai </w:t>
      </w:r>
      <w:r>
        <w:rPr>
          <w:i/>
        </w:rPr>
        <w:t>p value</w:t>
      </w:r>
      <w:r>
        <w:rPr>
          <w:i/>
          <w:spacing w:val="-11"/>
        </w:rPr>
        <w:t xml:space="preserve"> </w:t>
      </w:r>
      <w:r>
        <w:t>=</w:t>
      </w:r>
      <w:r>
        <w:rPr>
          <w:spacing w:val="-13"/>
        </w:rPr>
        <w:t xml:space="preserve"> </w:t>
      </w:r>
      <w:r>
        <w:t>0,001</w:t>
      </w:r>
      <w:r>
        <w:rPr>
          <w:spacing w:val="-12"/>
        </w:rPr>
        <w:t xml:space="preserve"> </w:t>
      </w:r>
      <w:r>
        <w:t>(&lt;</w:t>
      </w:r>
      <w:r>
        <w:rPr>
          <w:spacing w:val="-13"/>
        </w:rPr>
        <w:t xml:space="preserve"> </w:t>
      </w:r>
      <w:r>
        <w:t>a</w:t>
      </w:r>
      <w:r>
        <w:rPr>
          <w:spacing w:val="-12"/>
        </w:rPr>
        <w:t xml:space="preserve"> </w:t>
      </w:r>
      <w:r>
        <w:t>=</w:t>
      </w:r>
      <w:r>
        <w:rPr>
          <w:spacing w:val="-12"/>
        </w:rPr>
        <w:t xml:space="preserve"> </w:t>
      </w:r>
      <w:r>
        <w:t>0,05)</w:t>
      </w:r>
      <w:r>
        <w:rPr>
          <w:spacing w:val="-13"/>
        </w:rPr>
        <w:t xml:space="preserve"> </w:t>
      </w:r>
      <w:r>
        <w:t>yang</w:t>
      </w:r>
      <w:r>
        <w:rPr>
          <w:spacing w:val="-18"/>
        </w:rPr>
        <w:t xml:space="preserve"> </w:t>
      </w:r>
      <w:r>
        <w:t>berarti</w:t>
      </w:r>
      <w:r>
        <w:rPr>
          <w:spacing w:val="-12"/>
        </w:rPr>
        <w:t xml:space="preserve"> </w:t>
      </w:r>
      <w:r>
        <w:rPr>
          <w:spacing w:val="-3"/>
        </w:rPr>
        <w:t>Ho</w:t>
      </w:r>
      <w:r>
        <w:rPr>
          <w:spacing w:val="-9"/>
        </w:rPr>
        <w:t xml:space="preserve"> </w:t>
      </w:r>
      <w:r>
        <w:t>ditolak</w:t>
      </w:r>
      <w:r>
        <w:rPr>
          <w:spacing w:val="-13"/>
        </w:rPr>
        <w:t xml:space="preserve"> </w:t>
      </w:r>
      <w:r>
        <w:t>dan</w:t>
      </w:r>
      <w:r>
        <w:rPr>
          <w:spacing w:val="-12"/>
        </w:rPr>
        <w:t xml:space="preserve"> </w:t>
      </w:r>
      <w:r>
        <w:rPr>
          <w:spacing w:val="-3"/>
        </w:rPr>
        <w:t>Ha</w:t>
      </w:r>
      <w:r>
        <w:rPr>
          <w:spacing w:val="-12"/>
        </w:rPr>
        <w:t xml:space="preserve"> </w:t>
      </w:r>
      <w:r>
        <w:t>diterima,</w:t>
      </w:r>
      <w:r>
        <w:rPr>
          <w:spacing w:val="-13"/>
        </w:rPr>
        <w:t xml:space="preserve"> </w:t>
      </w:r>
      <w:r>
        <w:t>sehingga</w:t>
      </w:r>
      <w:r>
        <w:rPr>
          <w:spacing w:val="-11"/>
        </w:rPr>
        <w:t xml:space="preserve"> </w:t>
      </w:r>
      <w:r>
        <w:t>dapat</w:t>
      </w:r>
      <w:r>
        <w:rPr>
          <w:spacing w:val="-13"/>
        </w:rPr>
        <w:t xml:space="preserve"> </w:t>
      </w:r>
      <w:r>
        <w:t>disimpulkan bahwa terdapat hubungan yang signifikan antara sikap WPS mengenai pemeriksaan VCT dengan partisipasi mengikuti VCT pada wanita pekerja</w:t>
      </w:r>
      <w:r>
        <w:rPr>
          <w:spacing w:val="-1"/>
        </w:rPr>
        <w:t xml:space="preserve"> </w:t>
      </w:r>
      <w:r>
        <w:t>seksual.</w:t>
      </w:r>
    </w:p>
    <w:p w14:paraId="713EF004" w14:textId="77777777" w:rsidR="00483B87" w:rsidRDefault="00483B87">
      <w:pPr>
        <w:pStyle w:val="BodyText"/>
        <w:jc w:val="left"/>
        <w:rPr>
          <w:sz w:val="26"/>
        </w:rPr>
      </w:pPr>
    </w:p>
    <w:p w14:paraId="168AD054" w14:textId="77777777" w:rsidR="00483B87" w:rsidRDefault="00A20C13">
      <w:pPr>
        <w:pStyle w:val="Heading1"/>
        <w:spacing w:before="180"/>
      </w:pPr>
      <w:r>
        <w:t>PEMBAHASAN</w:t>
      </w:r>
    </w:p>
    <w:p w14:paraId="6666D831" w14:textId="77777777" w:rsidR="00483B87" w:rsidRDefault="00483B87">
      <w:pPr>
        <w:pStyle w:val="BodyText"/>
        <w:spacing w:before="6"/>
        <w:jc w:val="left"/>
        <w:rPr>
          <w:b/>
          <w:sz w:val="29"/>
        </w:rPr>
      </w:pPr>
    </w:p>
    <w:p w14:paraId="1280BA0D" w14:textId="77777777" w:rsidR="00483B87" w:rsidRDefault="00A20C13">
      <w:pPr>
        <w:ind w:left="120"/>
        <w:jc w:val="both"/>
        <w:rPr>
          <w:b/>
          <w:sz w:val="24"/>
        </w:rPr>
      </w:pPr>
      <w:r>
        <w:rPr>
          <w:b/>
          <w:sz w:val="24"/>
        </w:rPr>
        <w:t>Karakteristik Responden</w:t>
      </w:r>
    </w:p>
    <w:p w14:paraId="6F6E4DED" w14:textId="77777777" w:rsidR="00483B87" w:rsidRDefault="00483B87">
      <w:pPr>
        <w:pStyle w:val="BodyText"/>
        <w:spacing w:before="5"/>
        <w:jc w:val="left"/>
        <w:rPr>
          <w:b/>
          <w:sz w:val="32"/>
        </w:rPr>
      </w:pPr>
    </w:p>
    <w:p w14:paraId="75B068B1" w14:textId="77777777" w:rsidR="00483B87" w:rsidRDefault="00A20C13">
      <w:pPr>
        <w:pStyle w:val="ListParagraph"/>
        <w:numPr>
          <w:ilvl w:val="0"/>
          <w:numId w:val="1"/>
        </w:numPr>
        <w:tabs>
          <w:tab w:val="left" w:pos="405"/>
        </w:tabs>
        <w:ind w:hanging="285"/>
        <w:jc w:val="both"/>
        <w:rPr>
          <w:sz w:val="24"/>
        </w:rPr>
      </w:pPr>
      <w:r>
        <w:rPr>
          <w:sz w:val="24"/>
        </w:rPr>
        <w:t>Usia</w:t>
      </w:r>
    </w:p>
    <w:p w14:paraId="0BAD4836" w14:textId="77777777" w:rsidR="00483B87" w:rsidRDefault="00A20C13">
      <w:pPr>
        <w:pStyle w:val="BodyText"/>
        <w:spacing w:before="140" w:line="360" w:lineRule="auto"/>
        <w:ind w:left="404" w:right="207" w:firstLine="435"/>
      </w:pPr>
      <w:r>
        <w:t>Usia adalah umur individu yang terhitung mulai saat dilahirkan sampai saat berulang tahun. Semakin cukup umur tingkat kematangan dan kekuatan seseorang akan lebih kuat dalam berfikir maupun bekerja (Nursalam &amp; Pariani, 2001)</w:t>
      </w:r>
    </w:p>
    <w:p w14:paraId="11B8077A" w14:textId="77777777" w:rsidR="00483B87" w:rsidRDefault="00A20C13">
      <w:pPr>
        <w:pStyle w:val="BodyText"/>
        <w:spacing w:line="360" w:lineRule="auto"/>
        <w:ind w:left="404" w:right="201" w:firstLine="435"/>
      </w:pPr>
      <w:r>
        <w:t>Pada penelitian ini mayoritas W</w:t>
      </w:r>
      <w:r>
        <w:t xml:space="preserve">PS berusia 26-35 tahun, dimana kelompok usia ini termasuk ke dalam kategori dewasa menengah, yang seharusnya penerimaan informasi tentang kesehatan sangat baik, tetapi terhambat karena faktor pendidikan WPS yang masih rendah. Penelitian ini sejalan dengan </w:t>
      </w:r>
      <w:r>
        <w:t>penelitian yang dilakukan oleh Trirestuti (2017) yang menyatakan bahwa WPS mayoritas berumur 26-35 tahun yaitu sebanyak 39 responden.</w:t>
      </w:r>
    </w:p>
    <w:p w14:paraId="5C038E36" w14:textId="77777777" w:rsidR="00483B87" w:rsidRDefault="00A20C13">
      <w:pPr>
        <w:pStyle w:val="BodyText"/>
        <w:spacing w:before="1" w:line="360" w:lineRule="auto"/>
        <w:ind w:left="404" w:right="203" w:firstLine="435"/>
      </w:pPr>
      <w:r>
        <w:t>Usia</w:t>
      </w:r>
      <w:r>
        <w:rPr>
          <w:spacing w:val="-12"/>
        </w:rPr>
        <w:t xml:space="preserve"> </w:t>
      </w:r>
      <w:r>
        <w:t>mempengaruhi</w:t>
      </w:r>
      <w:r>
        <w:rPr>
          <w:spacing w:val="-13"/>
        </w:rPr>
        <w:t xml:space="preserve"> </w:t>
      </w:r>
      <w:r>
        <w:t>seseorang</w:t>
      </w:r>
      <w:r>
        <w:rPr>
          <w:spacing w:val="-18"/>
        </w:rPr>
        <w:t xml:space="preserve"> </w:t>
      </w:r>
      <w:r>
        <w:t>untuk</w:t>
      </w:r>
      <w:r>
        <w:rPr>
          <w:spacing w:val="-13"/>
        </w:rPr>
        <w:t xml:space="preserve"> </w:t>
      </w:r>
      <w:r>
        <w:t>bekerja</w:t>
      </w:r>
      <w:r>
        <w:rPr>
          <w:spacing w:val="-13"/>
        </w:rPr>
        <w:t xml:space="preserve"> </w:t>
      </w:r>
      <w:r>
        <w:t>menjadi</w:t>
      </w:r>
      <w:r>
        <w:rPr>
          <w:spacing w:val="-13"/>
        </w:rPr>
        <w:t xml:space="preserve"> </w:t>
      </w:r>
      <w:r>
        <w:t>WPS.</w:t>
      </w:r>
      <w:r>
        <w:rPr>
          <w:spacing w:val="-10"/>
        </w:rPr>
        <w:t xml:space="preserve"> </w:t>
      </w:r>
      <w:r>
        <w:t>Hal</w:t>
      </w:r>
      <w:r>
        <w:rPr>
          <w:spacing w:val="-13"/>
        </w:rPr>
        <w:t xml:space="preserve"> </w:t>
      </w:r>
      <w:r>
        <w:t>itu</w:t>
      </w:r>
      <w:r>
        <w:rPr>
          <w:spacing w:val="-14"/>
        </w:rPr>
        <w:t xml:space="preserve"> </w:t>
      </w:r>
      <w:r>
        <w:t>sesuai</w:t>
      </w:r>
      <w:r>
        <w:rPr>
          <w:spacing w:val="-13"/>
        </w:rPr>
        <w:t xml:space="preserve"> </w:t>
      </w:r>
      <w:r>
        <w:t>dengan</w:t>
      </w:r>
      <w:r>
        <w:rPr>
          <w:spacing w:val="-14"/>
        </w:rPr>
        <w:t xml:space="preserve"> </w:t>
      </w:r>
      <w:r>
        <w:t>fakta bahwa</w:t>
      </w:r>
      <w:r>
        <w:rPr>
          <w:spacing w:val="-9"/>
        </w:rPr>
        <w:t xml:space="preserve"> </w:t>
      </w:r>
      <w:r>
        <w:t>WPS</w:t>
      </w:r>
      <w:r>
        <w:rPr>
          <w:spacing w:val="-8"/>
        </w:rPr>
        <w:t xml:space="preserve"> </w:t>
      </w:r>
      <w:r>
        <w:t>yang</w:t>
      </w:r>
      <w:r>
        <w:rPr>
          <w:spacing w:val="-14"/>
        </w:rPr>
        <w:t xml:space="preserve"> </w:t>
      </w:r>
      <w:r>
        <w:t>mempunyai</w:t>
      </w:r>
      <w:r>
        <w:rPr>
          <w:spacing w:val="-9"/>
        </w:rPr>
        <w:t xml:space="preserve"> </w:t>
      </w:r>
      <w:r>
        <w:t>usia</w:t>
      </w:r>
      <w:r>
        <w:rPr>
          <w:spacing w:val="-9"/>
        </w:rPr>
        <w:t xml:space="preserve"> </w:t>
      </w:r>
      <w:r>
        <w:t>masih</w:t>
      </w:r>
      <w:r>
        <w:rPr>
          <w:spacing w:val="-19"/>
        </w:rPr>
        <w:t xml:space="preserve"> </w:t>
      </w:r>
      <w:r>
        <w:t>mud</w:t>
      </w:r>
      <w:r>
        <w:t>a</w:t>
      </w:r>
      <w:r>
        <w:rPr>
          <w:spacing w:val="-9"/>
        </w:rPr>
        <w:t xml:space="preserve"> </w:t>
      </w:r>
      <w:r>
        <w:t>akan</w:t>
      </w:r>
      <w:r>
        <w:rPr>
          <w:spacing w:val="-14"/>
        </w:rPr>
        <w:t xml:space="preserve"> </w:t>
      </w:r>
      <w:r>
        <w:t>lebih</w:t>
      </w:r>
      <w:r>
        <w:rPr>
          <w:spacing w:val="-13"/>
        </w:rPr>
        <w:t xml:space="preserve"> </w:t>
      </w:r>
      <w:r>
        <w:t>dicari</w:t>
      </w:r>
      <w:r>
        <w:rPr>
          <w:spacing w:val="-13"/>
        </w:rPr>
        <w:t xml:space="preserve"> </w:t>
      </w:r>
      <w:r>
        <w:t>dan</w:t>
      </w:r>
      <w:r>
        <w:rPr>
          <w:spacing w:val="-14"/>
        </w:rPr>
        <w:t xml:space="preserve"> </w:t>
      </w:r>
      <w:r>
        <w:t>lebih</w:t>
      </w:r>
      <w:r>
        <w:rPr>
          <w:spacing w:val="-14"/>
        </w:rPr>
        <w:t xml:space="preserve"> </w:t>
      </w:r>
      <w:r>
        <w:t>disukai</w:t>
      </w:r>
      <w:r>
        <w:rPr>
          <w:spacing w:val="-13"/>
        </w:rPr>
        <w:t xml:space="preserve"> </w:t>
      </w:r>
      <w:r>
        <w:t>oleh</w:t>
      </w:r>
      <w:r>
        <w:rPr>
          <w:spacing w:val="-9"/>
        </w:rPr>
        <w:t xml:space="preserve"> </w:t>
      </w:r>
      <w:r>
        <w:t>para lelaki hidung belang. Selain itu, adanya pengalaman pelecehan seksual pada saat berusia anak-anak atau remaja akan mempengaruhi keadaan mental dan psikologi sampai dirinya dewasa, sehingga merasa bahwa dirinya sudah “kotor” dan memilih untuk bekerja m</w:t>
      </w:r>
      <w:r>
        <w:t>enjadi WPS</w:t>
      </w:r>
      <w:r>
        <w:rPr>
          <w:spacing w:val="1"/>
        </w:rPr>
        <w:t xml:space="preserve"> </w:t>
      </w:r>
      <w:r>
        <w:t>saja.</w:t>
      </w:r>
    </w:p>
    <w:p w14:paraId="0F73A4FB" w14:textId="77777777" w:rsidR="00483B87" w:rsidRDefault="00A20C13">
      <w:pPr>
        <w:pStyle w:val="ListParagraph"/>
        <w:numPr>
          <w:ilvl w:val="0"/>
          <w:numId w:val="1"/>
        </w:numPr>
        <w:tabs>
          <w:tab w:val="left" w:pos="405"/>
        </w:tabs>
        <w:spacing w:before="1"/>
        <w:ind w:hanging="285"/>
        <w:jc w:val="both"/>
        <w:rPr>
          <w:sz w:val="24"/>
        </w:rPr>
      </w:pPr>
      <w:r>
        <w:rPr>
          <w:sz w:val="24"/>
        </w:rPr>
        <w:t>Suku</w:t>
      </w:r>
      <w:r>
        <w:rPr>
          <w:spacing w:val="-1"/>
          <w:sz w:val="24"/>
        </w:rPr>
        <w:t xml:space="preserve"> </w:t>
      </w:r>
      <w:r>
        <w:rPr>
          <w:sz w:val="24"/>
        </w:rPr>
        <w:t>Bangsa</w:t>
      </w:r>
    </w:p>
    <w:p w14:paraId="628CF238" w14:textId="77777777" w:rsidR="00483B87" w:rsidRDefault="00A20C13">
      <w:pPr>
        <w:pStyle w:val="BodyText"/>
        <w:spacing w:before="136" w:line="360" w:lineRule="auto"/>
        <w:ind w:left="404" w:right="196" w:firstLine="435"/>
      </w:pPr>
      <w:r>
        <w:t>Suku bangsa adalah golongan sosial yang askriptif berdasarkan atas keturunan dan tempat asalnya. Dengan demikian suku bangsa didapat bersamaan dengan kelahiran seseorang atau tempat asalnya (Suparlan, 2003).</w:t>
      </w:r>
    </w:p>
    <w:p w14:paraId="543541A8" w14:textId="77777777" w:rsidR="00483B87" w:rsidRDefault="00A20C13">
      <w:pPr>
        <w:pStyle w:val="BodyText"/>
        <w:spacing w:before="2" w:line="360" w:lineRule="auto"/>
        <w:ind w:left="404" w:right="203" w:firstLine="435"/>
      </w:pPr>
      <w:r>
        <w:t>Sebagian</w:t>
      </w:r>
      <w:r>
        <w:rPr>
          <w:spacing w:val="-14"/>
        </w:rPr>
        <w:t xml:space="preserve"> </w:t>
      </w:r>
      <w:r>
        <w:t>besar</w:t>
      </w:r>
      <w:r>
        <w:rPr>
          <w:spacing w:val="-14"/>
        </w:rPr>
        <w:t xml:space="preserve"> </w:t>
      </w:r>
      <w:r>
        <w:t>WPS</w:t>
      </w:r>
      <w:r>
        <w:rPr>
          <w:spacing w:val="-16"/>
        </w:rPr>
        <w:t xml:space="preserve"> </w:t>
      </w:r>
      <w:r>
        <w:t>pada</w:t>
      </w:r>
      <w:r>
        <w:rPr>
          <w:spacing w:val="-13"/>
        </w:rPr>
        <w:t xml:space="preserve"> </w:t>
      </w:r>
      <w:r>
        <w:t>penelitian</w:t>
      </w:r>
      <w:r>
        <w:rPr>
          <w:spacing w:val="-14"/>
        </w:rPr>
        <w:t xml:space="preserve"> </w:t>
      </w:r>
      <w:r>
        <w:t>ini</w:t>
      </w:r>
      <w:r>
        <w:rPr>
          <w:spacing w:val="-13"/>
        </w:rPr>
        <w:t xml:space="preserve"> </w:t>
      </w:r>
      <w:r>
        <w:t>merupakan</w:t>
      </w:r>
      <w:r>
        <w:rPr>
          <w:spacing w:val="-14"/>
        </w:rPr>
        <w:t xml:space="preserve"> </w:t>
      </w:r>
      <w:r>
        <w:t>suku</w:t>
      </w:r>
      <w:r>
        <w:rPr>
          <w:spacing w:val="-14"/>
        </w:rPr>
        <w:t xml:space="preserve"> </w:t>
      </w:r>
      <w:r>
        <w:t>Jawa,</w:t>
      </w:r>
      <w:r>
        <w:rPr>
          <w:spacing w:val="-14"/>
        </w:rPr>
        <w:t xml:space="preserve"> </w:t>
      </w:r>
      <w:r>
        <w:t>hal</w:t>
      </w:r>
      <w:r>
        <w:rPr>
          <w:spacing w:val="-14"/>
        </w:rPr>
        <w:t xml:space="preserve"> </w:t>
      </w:r>
      <w:r>
        <w:t>ini</w:t>
      </w:r>
      <w:r>
        <w:rPr>
          <w:spacing w:val="-14"/>
        </w:rPr>
        <w:t xml:space="preserve"> </w:t>
      </w:r>
      <w:r>
        <w:t>karena</w:t>
      </w:r>
      <w:r>
        <w:rPr>
          <w:spacing w:val="-13"/>
        </w:rPr>
        <w:t xml:space="preserve"> </w:t>
      </w:r>
      <w:r>
        <w:t xml:space="preserve">penelitian diadakan </w:t>
      </w:r>
      <w:r>
        <w:rPr>
          <w:spacing w:val="-3"/>
        </w:rPr>
        <w:t xml:space="preserve">di </w:t>
      </w:r>
      <w:r>
        <w:t>Kabupaten Cilacap yang mayoritas masyarakatnya adalah asli Jawa. Dalam penelitian ini diketahui tidak adanya pengaruh suku bangsa dengan pekerjaan menjadi seorang WPS. Seseorang</w:t>
      </w:r>
      <w:r>
        <w:t xml:space="preserve"> bisa bersuku bangsa apapun untuk bekerja menjadi</w:t>
      </w:r>
      <w:r>
        <w:rPr>
          <w:spacing w:val="-12"/>
        </w:rPr>
        <w:t xml:space="preserve"> </w:t>
      </w:r>
      <w:r>
        <w:t>WPS.</w:t>
      </w:r>
    </w:p>
    <w:p w14:paraId="1A24B8C7" w14:textId="77777777" w:rsidR="00483B87" w:rsidRDefault="00483B87">
      <w:pPr>
        <w:spacing w:line="360" w:lineRule="auto"/>
        <w:sectPr w:rsidR="00483B87">
          <w:pgSz w:w="11910" w:h="16840"/>
          <w:pgMar w:top="1360" w:right="1240" w:bottom="280" w:left="1320" w:header="720" w:footer="720" w:gutter="0"/>
          <w:cols w:space="720"/>
        </w:sectPr>
      </w:pPr>
    </w:p>
    <w:p w14:paraId="0DD16F9B" w14:textId="77777777" w:rsidR="00483B87" w:rsidRDefault="00A20C13">
      <w:pPr>
        <w:pStyle w:val="ListParagraph"/>
        <w:numPr>
          <w:ilvl w:val="0"/>
          <w:numId w:val="1"/>
        </w:numPr>
        <w:tabs>
          <w:tab w:val="left" w:pos="405"/>
        </w:tabs>
        <w:spacing w:before="76"/>
        <w:ind w:hanging="285"/>
        <w:jc w:val="both"/>
        <w:rPr>
          <w:sz w:val="24"/>
        </w:rPr>
      </w:pPr>
      <w:r>
        <w:rPr>
          <w:sz w:val="24"/>
        </w:rPr>
        <w:lastRenderedPageBreak/>
        <w:t>Status</w:t>
      </w:r>
      <w:r>
        <w:rPr>
          <w:spacing w:val="-3"/>
          <w:sz w:val="24"/>
        </w:rPr>
        <w:t xml:space="preserve"> </w:t>
      </w:r>
      <w:r>
        <w:rPr>
          <w:sz w:val="24"/>
        </w:rPr>
        <w:t>Perkawinan</w:t>
      </w:r>
    </w:p>
    <w:p w14:paraId="36B34176" w14:textId="77777777" w:rsidR="00483B87" w:rsidRDefault="00A20C13">
      <w:pPr>
        <w:pStyle w:val="BodyText"/>
        <w:spacing w:before="136" w:line="360" w:lineRule="auto"/>
        <w:ind w:left="404" w:right="200" w:firstLine="435"/>
      </w:pPr>
      <w:r>
        <w:t>Dalam penelitian ini menunjukkan bahwa mayoritas WPS berstatus bercerai/janda,</w:t>
      </w:r>
      <w:r>
        <w:rPr>
          <w:spacing w:val="-40"/>
        </w:rPr>
        <w:t xml:space="preserve"> </w:t>
      </w:r>
      <w:r>
        <w:t>hal ini sejalan dengan penelitian yang dilakukan oleh Safira (2018) yang menyatakan bahwa perceraian secara tidak langsung berdampak pada melemahnya perekonomian beberapa responden, sehingga responden memutuskan untuk bekerja sebagai</w:t>
      </w:r>
      <w:r>
        <w:rPr>
          <w:spacing w:val="-5"/>
        </w:rPr>
        <w:t xml:space="preserve"> </w:t>
      </w:r>
      <w:r>
        <w:t>WPS.</w:t>
      </w:r>
    </w:p>
    <w:p w14:paraId="15E30F88" w14:textId="77777777" w:rsidR="00483B87" w:rsidRDefault="00A20C13">
      <w:pPr>
        <w:pStyle w:val="BodyText"/>
        <w:spacing w:before="1" w:line="360" w:lineRule="auto"/>
        <w:ind w:left="404" w:right="195" w:firstLine="435"/>
      </w:pPr>
      <w:r>
        <w:t>Penelitian ini ju</w:t>
      </w:r>
      <w:r>
        <w:t>ga sejalan dengan penelitian yang dilakukan oleh Machmudah (2008) yang menjelaskan bahwa alasan responden memilih untuk menjadi WPS adalah karena alasan ekonomi, mereka membutuhkan uang untuk membiayai hidup anaknya setelah menjadi seorang single parent ka</w:t>
      </w:r>
      <w:r>
        <w:t>rena diceraikan suaminya. Perempuan yang diceraikan akhirnya bekerja keras untuk memenuhi kebutuhan keluarga, tetapi karena mereka tidak mempunyai bekal pendidikan dan keterampilan yang cukup untuk bersaing di dunia kerja, menjadi WPS akhirnya menjadi pili</w:t>
      </w:r>
      <w:r>
        <w:t>han mereka.</w:t>
      </w:r>
    </w:p>
    <w:p w14:paraId="42D788B5" w14:textId="77777777" w:rsidR="00483B87" w:rsidRDefault="00A20C13">
      <w:pPr>
        <w:pStyle w:val="ListParagraph"/>
        <w:numPr>
          <w:ilvl w:val="0"/>
          <w:numId w:val="1"/>
        </w:numPr>
        <w:tabs>
          <w:tab w:val="left" w:pos="405"/>
        </w:tabs>
        <w:spacing w:before="3"/>
        <w:ind w:hanging="285"/>
        <w:jc w:val="both"/>
        <w:rPr>
          <w:sz w:val="24"/>
        </w:rPr>
      </w:pPr>
      <w:r>
        <w:rPr>
          <w:sz w:val="24"/>
        </w:rPr>
        <w:t>Pendidikan Terakhir</w:t>
      </w:r>
    </w:p>
    <w:p w14:paraId="61A45959" w14:textId="77777777" w:rsidR="00483B87" w:rsidRDefault="00A20C13">
      <w:pPr>
        <w:pStyle w:val="BodyText"/>
        <w:spacing w:before="136" w:line="360" w:lineRule="auto"/>
        <w:ind w:left="404" w:right="207" w:firstLine="435"/>
      </w:pPr>
      <w:r>
        <w:t>Berdasarkan hasil penelitian menunjukkan bahwa WPS paling banyak berpendidikan terakhir Sekolah Menengah Pertama (SMP). Hal ini sesuai dengan pernyataan Kartono (2007) mengenai faktor penyebab adanya pelacuran yaitu pendidik</w:t>
      </w:r>
      <w:r>
        <w:t>an yang rendah. Karena tidak memiliki pendidikan dan inteligensi yang memadahi sehingga dapat menimbulkan ketidakmampuan diri dalam mengikuti arus perkembangan sosial di segala bidang. Pendidikan yang rendah juga akan menyulitkan seseorang untuk mencari pe</w:t>
      </w:r>
      <w:r>
        <w:t>kerjaan yang lebih layak.</w:t>
      </w:r>
    </w:p>
    <w:p w14:paraId="7904A41D" w14:textId="77777777" w:rsidR="00483B87" w:rsidRDefault="00A20C13">
      <w:pPr>
        <w:pStyle w:val="BodyText"/>
        <w:spacing w:before="3" w:line="360" w:lineRule="auto"/>
        <w:ind w:left="404" w:right="206" w:firstLine="435"/>
      </w:pPr>
      <w:r>
        <w:t xml:space="preserve">Penelitian ini sejalan dengan penelitian yang dilakukan oleh Munawaroh (2010) yang menyatakan bahwa pendidikan yang tinggi akan membawa seseorang pada keberuntungan hidup tersendiri. Lain halnya dengan yang dialami oleh para WPS, </w:t>
      </w:r>
      <w:r>
        <w:t>mereka mayoritas berpendidikan yang rendah sehingga mereka kesulitan untuk mencari pekerjaan yang lebih layak.</w:t>
      </w:r>
    </w:p>
    <w:p w14:paraId="4218E53F" w14:textId="77777777" w:rsidR="00483B87" w:rsidRDefault="00A20C13">
      <w:pPr>
        <w:pStyle w:val="ListParagraph"/>
        <w:numPr>
          <w:ilvl w:val="0"/>
          <w:numId w:val="1"/>
        </w:numPr>
        <w:tabs>
          <w:tab w:val="left" w:pos="405"/>
        </w:tabs>
        <w:spacing w:line="275" w:lineRule="exact"/>
        <w:ind w:hanging="285"/>
        <w:jc w:val="both"/>
        <w:rPr>
          <w:sz w:val="24"/>
        </w:rPr>
      </w:pPr>
      <w:r>
        <w:rPr>
          <w:sz w:val="24"/>
        </w:rPr>
        <w:t xml:space="preserve">Pekerjaan </w:t>
      </w:r>
      <w:r>
        <w:rPr>
          <w:spacing w:val="-3"/>
          <w:sz w:val="24"/>
        </w:rPr>
        <w:t>Lain</w:t>
      </w:r>
    </w:p>
    <w:p w14:paraId="501F6D57" w14:textId="77777777" w:rsidR="00483B87" w:rsidRDefault="00A20C13">
      <w:pPr>
        <w:pStyle w:val="BodyText"/>
        <w:spacing w:before="140" w:line="360" w:lineRule="auto"/>
        <w:ind w:left="404" w:right="200" w:firstLine="435"/>
      </w:pPr>
      <w:r>
        <w:t>Berdasarkan hasil penelitian menunjukkan bahwa responden sebagian besar hanya bekerja sebagai WPS. Biaya hidup yang tidak mencukup</w:t>
      </w:r>
      <w:r>
        <w:t>i menjadikan alasan responden mencari pekerjaan tambahan salah satunya dengan menjadi WPS.</w:t>
      </w:r>
    </w:p>
    <w:p w14:paraId="60B27912" w14:textId="77777777" w:rsidR="00483B87" w:rsidRDefault="00A20C13">
      <w:pPr>
        <w:pStyle w:val="BodyText"/>
        <w:spacing w:line="360" w:lineRule="auto"/>
        <w:ind w:left="404" w:right="201" w:firstLine="435"/>
      </w:pPr>
      <w:r>
        <w:t>Penelitian ini sejalan dengan penelitian yang dilakukan oleh Munawaroh (2010) yang menyatakan bahwa ketidakmerataan pembangunan yang ada di masyarakat membuat sebagi</w:t>
      </w:r>
      <w:r>
        <w:t>an orang tidak memiliki peluang untuk memperbaiki hidup ke taraf yang lebih baik. Hal tersebut dibuktikan dengan ungkapan beberapa responden yang mengatakan bahwa</w:t>
      </w:r>
    </w:p>
    <w:p w14:paraId="39DB98E8" w14:textId="77777777" w:rsidR="00483B87" w:rsidRDefault="00483B87">
      <w:pPr>
        <w:spacing w:line="360" w:lineRule="auto"/>
        <w:sectPr w:rsidR="00483B87">
          <w:pgSz w:w="11910" w:h="16840"/>
          <w:pgMar w:top="1360" w:right="1240" w:bottom="280" w:left="1320" w:header="720" w:footer="720" w:gutter="0"/>
          <w:cols w:space="720"/>
        </w:sectPr>
      </w:pPr>
    </w:p>
    <w:p w14:paraId="3885CF4D" w14:textId="77777777" w:rsidR="00483B87" w:rsidRDefault="00A20C13">
      <w:pPr>
        <w:pStyle w:val="BodyText"/>
        <w:spacing w:before="76" w:line="357" w:lineRule="auto"/>
        <w:ind w:left="404" w:right="203"/>
      </w:pPr>
      <w:r>
        <w:lastRenderedPageBreak/>
        <w:t>dirinya memilih bekerja sebagai WPS dikarenakan sulitnya mendapatkan pekerjaan yang lebih layak untuk mencukupi kebutuhan hidup keluarganya.</w:t>
      </w:r>
    </w:p>
    <w:p w14:paraId="006EA0B5" w14:textId="77777777" w:rsidR="00483B87" w:rsidRDefault="00A20C13">
      <w:pPr>
        <w:pStyle w:val="ListParagraph"/>
        <w:numPr>
          <w:ilvl w:val="0"/>
          <w:numId w:val="1"/>
        </w:numPr>
        <w:tabs>
          <w:tab w:val="left" w:pos="405"/>
        </w:tabs>
        <w:spacing w:before="6"/>
        <w:ind w:hanging="285"/>
        <w:jc w:val="both"/>
        <w:rPr>
          <w:sz w:val="24"/>
        </w:rPr>
      </w:pPr>
      <w:r>
        <w:rPr>
          <w:sz w:val="24"/>
        </w:rPr>
        <w:t>Pendapatan</w:t>
      </w:r>
    </w:p>
    <w:p w14:paraId="2F17EA2A" w14:textId="77777777" w:rsidR="00483B87" w:rsidRDefault="00A20C13">
      <w:pPr>
        <w:pStyle w:val="BodyText"/>
        <w:spacing w:before="136" w:line="360" w:lineRule="auto"/>
        <w:ind w:left="404" w:right="196" w:firstLine="435"/>
      </w:pPr>
      <w:r>
        <w:t>Pendapatan atau upah merupakan segala sesuatu yang diterima oleh seseorang sebagai balas jasa dari pekerjaan seseorang tersebut (Handoko, 2001). Dalam artian disini pendapatan tersebut diberikan dalam bentuk uang tunai kepada para WPS.</w:t>
      </w:r>
    </w:p>
    <w:p w14:paraId="437F1FC1" w14:textId="77777777" w:rsidR="00483B87" w:rsidRDefault="00A20C13">
      <w:pPr>
        <w:pStyle w:val="BodyText"/>
        <w:spacing w:before="2"/>
        <w:ind w:left="840"/>
      </w:pPr>
      <w:r>
        <w:t>Mayoritas pendapatan</w:t>
      </w:r>
      <w:r>
        <w:t xml:space="preserve"> perbulan yang diperoleh oleh WPS adalah kurang dari Rp</w:t>
      </w:r>
    </w:p>
    <w:p w14:paraId="7EF213ED" w14:textId="77777777" w:rsidR="00483B87" w:rsidRDefault="00A20C13">
      <w:pPr>
        <w:pStyle w:val="BodyText"/>
        <w:spacing w:before="136" w:line="360" w:lineRule="auto"/>
        <w:ind w:left="404" w:right="199"/>
      </w:pPr>
      <w:r>
        <w:t>1.000.000 (48,4%). Pendapatan yang diperoleh WPS rata-rata dipengaruhi oleh usia WPS, menurut penuturan beberapa responden WPS yang memiliki usia yang masih muda akan disewa jasanya dengan bayaran yan</w:t>
      </w:r>
      <w:r>
        <w:t>g lebih mahal. Beberapa responden juga mengatakan bahwa WPS yang masih baru biasanya mendapat bayaran yang lebih mahal.</w:t>
      </w:r>
    </w:p>
    <w:p w14:paraId="27F36755" w14:textId="77777777" w:rsidR="00483B87" w:rsidRDefault="00A20C13">
      <w:pPr>
        <w:pStyle w:val="ListParagraph"/>
        <w:numPr>
          <w:ilvl w:val="0"/>
          <w:numId w:val="1"/>
        </w:numPr>
        <w:tabs>
          <w:tab w:val="left" w:pos="405"/>
        </w:tabs>
        <w:spacing w:before="1"/>
        <w:ind w:hanging="285"/>
        <w:jc w:val="both"/>
        <w:rPr>
          <w:sz w:val="24"/>
        </w:rPr>
      </w:pPr>
      <w:r>
        <w:rPr>
          <w:sz w:val="24"/>
        </w:rPr>
        <w:t>Lama Menjadi WPS</w:t>
      </w:r>
    </w:p>
    <w:p w14:paraId="3FCFE1A6" w14:textId="77777777" w:rsidR="00483B87" w:rsidRDefault="00A20C13">
      <w:pPr>
        <w:pStyle w:val="BodyText"/>
        <w:spacing w:before="140" w:line="360" w:lineRule="auto"/>
        <w:ind w:left="404" w:right="203" w:firstLine="435"/>
      </w:pPr>
      <w:r>
        <w:t>Berdasarkan</w:t>
      </w:r>
      <w:r>
        <w:rPr>
          <w:spacing w:val="-17"/>
        </w:rPr>
        <w:t xml:space="preserve"> </w:t>
      </w:r>
      <w:r>
        <w:t>hasil</w:t>
      </w:r>
      <w:r>
        <w:rPr>
          <w:spacing w:val="-18"/>
        </w:rPr>
        <w:t xml:space="preserve"> </w:t>
      </w:r>
      <w:r>
        <w:t>penelitian</w:t>
      </w:r>
      <w:r>
        <w:rPr>
          <w:spacing w:val="-21"/>
        </w:rPr>
        <w:t xml:space="preserve"> </w:t>
      </w:r>
      <w:r>
        <w:t>dapat</w:t>
      </w:r>
      <w:r>
        <w:rPr>
          <w:spacing w:val="-16"/>
        </w:rPr>
        <w:t xml:space="preserve"> </w:t>
      </w:r>
      <w:r>
        <w:t>disimpulkan</w:t>
      </w:r>
      <w:r>
        <w:rPr>
          <w:spacing w:val="-16"/>
        </w:rPr>
        <w:t xml:space="preserve"> </w:t>
      </w:r>
      <w:r>
        <w:t>bahwa</w:t>
      </w:r>
      <w:r>
        <w:rPr>
          <w:spacing w:val="-16"/>
        </w:rPr>
        <w:t xml:space="preserve"> </w:t>
      </w:r>
      <w:r>
        <w:t>mayoritas</w:t>
      </w:r>
      <w:r>
        <w:rPr>
          <w:spacing w:val="-18"/>
        </w:rPr>
        <w:t xml:space="preserve"> </w:t>
      </w:r>
      <w:r>
        <w:t>responden</w:t>
      </w:r>
      <w:r>
        <w:rPr>
          <w:spacing w:val="-16"/>
        </w:rPr>
        <w:t xml:space="preserve"> </w:t>
      </w:r>
      <w:r>
        <w:t>sudah</w:t>
      </w:r>
      <w:r>
        <w:rPr>
          <w:spacing w:val="-16"/>
        </w:rPr>
        <w:t xml:space="preserve"> </w:t>
      </w:r>
      <w:r>
        <w:t xml:space="preserve">lama bekerja sebagai seorang WPS, yaitu </w:t>
      </w:r>
      <w:r>
        <w:t>lebih dari 3 tahun (48,4%). Dikarenakan tingkat pendidikan responden yang rendah membuat responden kesulitan untuk mencari pekerjaan yang lebih layak dan memutuskan untuk tetap bekerja sebagai WPS untuk bertahan</w:t>
      </w:r>
      <w:r>
        <w:rPr>
          <w:spacing w:val="-29"/>
        </w:rPr>
        <w:t xml:space="preserve"> </w:t>
      </w:r>
      <w:r>
        <w:t>hidup.</w:t>
      </w:r>
    </w:p>
    <w:p w14:paraId="251078DE" w14:textId="77777777" w:rsidR="00483B87" w:rsidRDefault="00A20C13">
      <w:pPr>
        <w:pStyle w:val="BodyText"/>
        <w:spacing w:before="1" w:line="360" w:lineRule="auto"/>
        <w:ind w:left="404" w:right="205" w:firstLine="435"/>
      </w:pPr>
      <w:r>
        <w:t>Penelitian ini sejalan dengan penelit</w:t>
      </w:r>
      <w:r>
        <w:t>ian yang dilakukan oleh Destrianti (2016) yang mengatakan bahwa WPS sangat kesulitan untuk mencari pekerjaan yang lebih layak, sehingga membuat mereka memilih untuk tetap bekerja sebagai WPS. Mereka juga tidak mempunyai</w:t>
      </w:r>
      <w:r>
        <w:rPr>
          <w:spacing w:val="-8"/>
        </w:rPr>
        <w:t xml:space="preserve"> </w:t>
      </w:r>
      <w:r>
        <w:t>keahlian</w:t>
      </w:r>
      <w:r>
        <w:rPr>
          <w:spacing w:val="-7"/>
        </w:rPr>
        <w:t xml:space="preserve"> </w:t>
      </w:r>
      <w:r>
        <w:t>khusus</w:t>
      </w:r>
      <w:r>
        <w:rPr>
          <w:spacing w:val="-9"/>
        </w:rPr>
        <w:t xml:space="preserve"> </w:t>
      </w:r>
      <w:r>
        <w:t>lainnya</w:t>
      </w:r>
      <w:r>
        <w:rPr>
          <w:spacing w:val="-3"/>
        </w:rPr>
        <w:t xml:space="preserve"> </w:t>
      </w:r>
      <w:r>
        <w:t>yang</w:t>
      </w:r>
      <w:r>
        <w:rPr>
          <w:spacing w:val="-8"/>
        </w:rPr>
        <w:t xml:space="preserve"> </w:t>
      </w:r>
      <w:r>
        <w:t>bisa</w:t>
      </w:r>
      <w:r>
        <w:rPr>
          <w:spacing w:val="-6"/>
        </w:rPr>
        <w:t xml:space="preserve"> </w:t>
      </w:r>
      <w:r>
        <w:t>di</w:t>
      </w:r>
      <w:r>
        <w:t>gunakan</w:t>
      </w:r>
      <w:r>
        <w:rPr>
          <w:spacing w:val="-8"/>
        </w:rPr>
        <w:t xml:space="preserve"> </w:t>
      </w:r>
      <w:r>
        <w:t>sebagai</w:t>
      </w:r>
      <w:r>
        <w:rPr>
          <w:spacing w:val="-7"/>
        </w:rPr>
        <w:t xml:space="preserve"> </w:t>
      </w:r>
      <w:r>
        <w:t>mata</w:t>
      </w:r>
      <w:r>
        <w:rPr>
          <w:spacing w:val="-6"/>
        </w:rPr>
        <w:t xml:space="preserve"> </w:t>
      </w:r>
      <w:r>
        <w:t>pencaharian.</w:t>
      </w:r>
      <w:r>
        <w:rPr>
          <w:spacing w:val="-8"/>
        </w:rPr>
        <w:t xml:space="preserve"> </w:t>
      </w:r>
      <w:r>
        <w:t>Selain itu,</w:t>
      </w:r>
      <w:r>
        <w:rPr>
          <w:spacing w:val="-14"/>
        </w:rPr>
        <w:t xml:space="preserve"> </w:t>
      </w:r>
      <w:r>
        <w:t>pendapatan</w:t>
      </w:r>
      <w:r>
        <w:rPr>
          <w:spacing w:val="-13"/>
        </w:rPr>
        <w:t xml:space="preserve"> </w:t>
      </w:r>
      <w:r>
        <w:t>sebagai</w:t>
      </w:r>
      <w:r>
        <w:rPr>
          <w:spacing w:val="-13"/>
        </w:rPr>
        <w:t xml:space="preserve"> </w:t>
      </w:r>
      <w:r>
        <w:t>WPS</w:t>
      </w:r>
      <w:r>
        <w:rPr>
          <w:spacing w:val="-16"/>
        </w:rPr>
        <w:t xml:space="preserve"> </w:t>
      </w:r>
      <w:r>
        <w:t>bagi</w:t>
      </w:r>
      <w:r>
        <w:rPr>
          <w:spacing w:val="-13"/>
        </w:rPr>
        <w:t xml:space="preserve"> </w:t>
      </w:r>
      <w:r>
        <w:t>mereka</w:t>
      </w:r>
      <w:r>
        <w:rPr>
          <w:spacing w:val="-12"/>
        </w:rPr>
        <w:t xml:space="preserve"> </w:t>
      </w:r>
      <w:r>
        <w:t>sangat</w:t>
      </w:r>
      <w:r>
        <w:rPr>
          <w:spacing w:val="-14"/>
        </w:rPr>
        <w:t xml:space="preserve"> </w:t>
      </w:r>
      <w:r>
        <w:t>cukup</w:t>
      </w:r>
      <w:r>
        <w:rPr>
          <w:spacing w:val="-13"/>
        </w:rPr>
        <w:t xml:space="preserve"> </w:t>
      </w:r>
      <w:r>
        <w:t>untuk</w:t>
      </w:r>
      <w:r>
        <w:rPr>
          <w:spacing w:val="-13"/>
        </w:rPr>
        <w:t xml:space="preserve"> </w:t>
      </w:r>
      <w:r>
        <w:t>memenuhi</w:t>
      </w:r>
      <w:r>
        <w:rPr>
          <w:spacing w:val="-14"/>
        </w:rPr>
        <w:t xml:space="preserve"> </w:t>
      </w:r>
      <w:r>
        <w:t>kebutuhan</w:t>
      </w:r>
      <w:r>
        <w:rPr>
          <w:spacing w:val="-18"/>
        </w:rPr>
        <w:t xml:space="preserve"> </w:t>
      </w:r>
      <w:r>
        <w:t>mereka sehingga membuat mereka tetap memilih bekerja sebagai</w:t>
      </w:r>
      <w:r>
        <w:rPr>
          <w:spacing w:val="-14"/>
        </w:rPr>
        <w:t xml:space="preserve"> </w:t>
      </w:r>
      <w:r>
        <w:t>WPS.</w:t>
      </w:r>
    </w:p>
    <w:p w14:paraId="03F9B525" w14:textId="77777777" w:rsidR="00483B87" w:rsidRDefault="00483B87">
      <w:pPr>
        <w:pStyle w:val="BodyText"/>
        <w:jc w:val="left"/>
        <w:rPr>
          <w:sz w:val="26"/>
        </w:rPr>
      </w:pPr>
    </w:p>
    <w:p w14:paraId="1DA6ED6A" w14:textId="77777777" w:rsidR="00483B87" w:rsidRDefault="00483B87">
      <w:pPr>
        <w:pStyle w:val="BodyText"/>
        <w:spacing w:before="7"/>
        <w:jc w:val="left"/>
        <w:rPr>
          <w:sz w:val="27"/>
        </w:rPr>
      </w:pPr>
    </w:p>
    <w:p w14:paraId="27EEABFD" w14:textId="77777777" w:rsidR="00483B87" w:rsidRDefault="00A20C13">
      <w:pPr>
        <w:pStyle w:val="Heading1"/>
      </w:pPr>
      <w:r>
        <w:t>Pengetahuan WPS tentang VCT dengan partisipasi mengikuti pemeriksaan VCT</w:t>
      </w:r>
    </w:p>
    <w:p w14:paraId="0A48D065" w14:textId="77777777" w:rsidR="00483B87" w:rsidRDefault="00483B87">
      <w:pPr>
        <w:pStyle w:val="BodyText"/>
        <w:spacing w:before="3"/>
        <w:jc w:val="left"/>
        <w:rPr>
          <w:b/>
          <w:sz w:val="29"/>
        </w:rPr>
      </w:pPr>
    </w:p>
    <w:p w14:paraId="266F711C" w14:textId="77777777" w:rsidR="00483B87" w:rsidRDefault="00A20C13">
      <w:pPr>
        <w:pStyle w:val="BodyText"/>
        <w:spacing w:line="360" w:lineRule="auto"/>
        <w:ind w:left="120" w:right="194" w:firstLine="719"/>
      </w:pPr>
      <w:r>
        <w:t>Hasil penelitian menunjukkan bahwa dari 124 responden mayoritas WPS memiliki pengetahuan yang kurang mengenai pemeriksaan VCT. Dilihat dari karakteristik responden yang sebagian besar berpendidikan dasar (SD dan SMP) bahkan masih terdapat WPS yang tidak</w:t>
      </w:r>
      <w:r>
        <w:rPr>
          <w:spacing w:val="-7"/>
        </w:rPr>
        <w:t xml:space="preserve"> </w:t>
      </w:r>
      <w:r>
        <w:t>lu</w:t>
      </w:r>
      <w:r>
        <w:t>lus</w:t>
      </w:r>
      <w:r>
        <w:rPr>
          <w:spacing w:val="-5"/>
        </w:rPr>
        <w:t xml:space="preserve"> </w:t>
      </w:r>
      <w:r>
        <w:t>SD</w:t>
      </w:r>
      <w:r>
        <w:rPr>
          <w:spacing w:val="-4"/>
        </w:rPr>
        <w:t xml:space="preserve"> </w:t>
      </w:r>
      <w:r>
        <w:t>membuat</w:t>
      </w:r>
      <w:r>
        <w:rPr>
          <w:spacing w:val="-6"/>
        </w:rPr>
        <w:t xml:space="preserve"> </w:t>
      </w:r>
      <w:r>
        <w:t>mereka</w:t>
      </w:r>
      <w:r>
        <w:rPr>
          <w:spacing w:val="-1"/>
        </w:rPr>
        <w:t xml:space="preserve"> </w:t>
      </w:r>
      <w:r>
        <w:t>banyak</w:t>
      </w:r>
      <w:r>
        <w:rPr>
          <w:spacing w:val="1"/>
        </w:rPr>
        <w:t xml:space="preserve"> </w:t>
      </w:r>
      <w:r>
        <w:t>yang</w:t>
      </w:r>
      <w:r>
        <w:rPr>
          <w:spacing w:val="-7"/>
        </w:rPr>
        <w:t xml:space="preserve"> </w:t>
      </w:r>
      <w:r>
        <w:t>masih</w:t>
      </w:r>
      <w:r>
        <w:rPr>
          <w:spacing w:val="-2"/>
        </w:rPr>
        <w:t xml:space="preserve"> </w:t>
      </w:r>
      <w:r>
        <w:t>tidak</w:t>
      </w:r>
      <w:r>
        <w:rPr>
          <w:spacing w:val="-7"/>
        </w:rPr>
        <w:t xml:space="preserve"> </w:t>
      </w:r>
      <w:r>
        <w:t>mengerti</w:t>
      </w:r>
      <w:r>
        <w:rPr>
          <w:spacing w:val="-5"/>
        </w:rPr>
        <w:t xml:space="preserve"> </w:t>
      </w:r>
      <w:r>
        <w:t>apa</w:t>
      </w:r>
      <w:r>
        <w:rPr>
          <w:spacing w:val="-5"/>
        </w:rPr>
        <w:t xml:space="preserve"> </w:t>
      </w:r>
      <w:r>
        <w:t>itu</w:t>
      </w:r>
      <w:r>
        <w:rPr>
          <w:spacing w:val="-3"/>
        </w:rPr>
        <w:t xml:space="preserve"> </w:t>
      </w:r>
      <w:r>
        <w:t>pemeriksaan</w:t>
      </w:r>
      <w:r>
        <w:rPr>
          <w:spacing w:val="-2"/>
        </w:rPr>
        <w:t xml:space="preserve"> </w:t>
      </w:r>
      <w:r>
        <w:t>VCT. Tingkat kemampuan mereka untuk menerima informasi tentang kesehatan yang lainnya juga relatif masih</w:t>
      </w:r>
      <w:r>
        <w:rPr>
          <w:spacing w:val="-1"/>
        </w:rPr>
        <w:t xml:space="preserve"> </w:t>
      </w:r>
      <w:r>
        <w:t>kurang.</w:t>
      </w:r>
    </w:p>
    <w:p w14:paraId="1C52FE6A" w14:textId="77777777" w:rsidR="00483B87" w:rsidRDefault="00A20C13">
      <w:pPr>
        <w:pStyle w:val="BodyText"/>
        <w:spacing w:before="1" w:line="360" w:lineRule="auto"/>
        <w:ind w:left="120" w:right="196" w:firstLine="719"/>
      </w:pPr>
      <w:r>
        <w:t xml:space="preserve">Hasil uji statistik dengan menggunakan metode </w:t>
      </w:r>
      <w:r>
        <w:rPr>
          <w:i/>
        </w:rPr>
        <w:t xml:space="preserve">Chi Square </w:t>
      </w:r>
      <w:r>
        <w:t>menyimpulka</w:t>
      </w:r>
      <w:r>
        <w:t>n bahwa terdapat hubungan yang signifikan antara pengetahuan tentang VCT dengan partisipasi mengikuti VCT pada wanita pekerja seksual.</w:t>
      </w:r>
    </w:p>
    <w:p w14:paraId="36F6E7AC" w14:textId="77777777" w:rsidR="00483B87" w:rsidRDefault="00483B87">
      <w:pPr>
        <w:spacing w:line="360" w:lineRule="auto"/>
        <w:sectPr w:rsidR="00483B87">
          <w:pgSz w:w="11910" w:h="16840"/>
          <w:pgMar w:top="1360" w:right="1240" w:bottom="280" w:left="1320" w:header="720" w:footer="720" w:gutter="0"/>
          <w:cols w:space="720"/>
        </w:sectPr>
      </w:pPr>
    </w:p>
    <w:p w14:paraId="3922900B" w14:textId="77777777" w:rsidR="00483B87" w:rsidRDefault="00A20C13">
      <w:pPr>
        <w:pStyle w:val="BodyText"/>
        <w:spacing w:before="76" w:line="360" w:lineRule="auto"/>
        <w:ind w:left="120" w:right="193" w:firstLine="719"/>
      </w:pPr>
      <w:r>
        <w:lastRenderedPageBreak/>
        <w:t>Namun hasil penelitian ini tidak sejalan dengan penelitian yang dilakukan oleh Wicaksono</w:t>
      </w:r>
      <w:r>
        <w:rPr>
          <w:spacing w:val="-11"/>
        </w:rPr>
        <w:t xml:space="preserve"> </w:t>
      </w:r>
      <w:r>
        <w:t>(2019)</w:t>
      </w:r>
      <w:r>
        <w:rPr>
          <w:spacing w:val="-9"/>
        </w:rPr>
        <w:t xml:space="preserve"> </w:t>
      </w:r>
      <w:r>
        <w:t>mengenai</w:t>
      </w:r>
      <w:r>
        <w:rPr>
          <w:spacing w:val="-9"/>
        </w:rPr>
        <w:t xml:space="preserve"> </w:t>
      </w:r>
      <w:r>
        <w:t>an</w:t>
      </w:r>
      <w:r>
        <w:t>alisis</w:t>
      </w:r>
      <w:r>
        <w:rPr>
          <w:spacing w:val="-12"/>
        </w:rPr>
        <w:t xml:space="preserve"> </w:t>
      </w:r>
      <w:r>
        <w:t>faktor</w:t>
      </w:r>
      <w:r>
        <w:rPr>
          <w:spacing w:val="-10"/>
        </w:rPr>
        <w:t xml:space="preserve"> </w:t>
      </w:r>
      <w:r>
        <w:t>dalam</w:t>
      </w:r>
      <w:r>
        <w:rPr>
          <w:spacing w:val="-10"/>
        </w:rPr>
        <w:t xml:space="preserve"> </w:t>
      </w:r>
      <w:r>
        <w:t>pemanfaatan</w:t>
      </w:r>
      <w:r>
        <w:rPr>
          <w:spacing w:val="-10"/>
        </w:rPr>
        <w:t xml:space="preserve"> </w:t>
      </w:r>
      <w:r>
        <w:t>layanan</w:t>
      </w:r>
      <w:r>
        <w:rPr>
          <w:spacing w:val="-10"/>
        </w:rPr>
        <w:t xml:space="preserve"> </w:t>
      </w:r>
      <w:r>
        <w:rPr>
          <w:i/>
        </w:rPr>
        <w:t>Voluntary</w:t>
      </w:r>
      <w:r>
        <w:rPr>
          <w:i/>
          <w:spacing w:val="-9"/>
        </w:rPr>
        <w:t xml:space="preserve"> </w:t>
      </w:r>
      <w:r>
        <w:rPr>
          <w:i/>
        </w:rPr>
        <w:t>Counseling and</w:t>
      </w:r>
      <w:r>
        <w:rPr>
          <w:i/>
          <w:spacing w:val="-11"/>
        </w:rPr>
        <w:t xml:space="preserve"> </w:t>
      </w:r>
      <w:r>
        <w:rPr>
          <w:i/>
        </w:rPr>
        <w:t>Testing</w:t>
      </w:r>
      <w:r>
        <w:rPr>
          <w:i/>
          <w:spacing w:val="-9"/>
        </w:rPr>
        <w:t xml:space="preserve"> </w:t>
      </w:r>
      <w:r>
        <w:t>(VCT)</w:t>
      </w:r>
      <w:r>
        <w:rPr>
          <w:spacing w:val="-10"/>
        </w:rPr>
        <w:t xml:space="preserve"> </w:t>
      </w:r>
      <w:r>
        <w:t>pada</w:t>
      </w:r>
      <w:r>
        <w:rPr>
          <w:spacing w:val="-9"/>
        </w:rPr>
        <w:t xml:space="preserve"> </w:t>
      </w:r>
      <w:r>
        <w:t>pelanggan</w:t>
      </w:r>
      <w:r>
        <w:rPr>
          <w:spacing w:val="-8"/>
        </w:rPr>
        <w:t xml:space="preserve"> </w:t>
      </w:r>
      <w:r>
        <w:t>Wanita</w:t>
      </w:r>
      <w:r>
        <w:rPr>
          <w:spacing w:val="-9"/>
        </w:rPr>
        <w:t xml:space="preserve"> </w:t>
      </w:r>
      <w:r>
        <w:t>Pekerja</w:t>
      </w:r>
      <w:r>
        <w:rPr>
          <w:spacing w:val="-9"/>
        </w:rPr>
        <w:t xml:space="preserve"> </w:t>
      </w:r>
      <w:r>
        <w:t>Seks</w:t>
      </w:r>
      <w:r>
        <w:rPr>
          <w:spacing w:val="-12"/>
        </w:rPr>
        <w:t xml:space="preserve"> </w:t>
      </w:r>
      <w:r>
        <w:t>(WPS)</w:t>
      </w:r>
      <w:r>
        <w:rPr>
          <w:spacing w:val="-2"/>
        </w:rPr>
        <w:t xml:space="preserve"> </w:t>
      </w:r>
      <w:r>
        <w:t>yang</w:t>
      </w:r>
      <w:r>
        <w:rPr>
          <w:spacing w:val="-14"/>
        </w:rPr>
        <w:t xml:space="preserve"> </w:t>
      </w:r>
      <w:r>
        <w:t>menyatakan</w:t>
      </w:r>
      <w:r>
        <w:rPr>
          <w:spacing w:val="-10"/>
        </w:rPr>
        <w:t xml:space="preserve"> </w:t>
      </w:r>
      <w:r>
        <w:t>bahwa</w:t>
      </w:r>
      <w:r>
        <w:rPr>
          <w:spacing w:val="-9"/>
        </w:rPr>
        <w:t xml:space="preserve"> </w:t>
      </w:r>
      <w:r>
        <w:t>tidak adanya</w:t>
      </w:r>
      <w:r>
        <w:rPr>
          <w:spacing w:val="-4"/>
        </w:rPr>
        <w:t xml:space="preserve"> </w:t>
      </w:r>
      <w:r>
        <w:t>hubungan</w:t>
      </w:r>
      <w:r>
        <w:rPr>
          <w:spacing w:val="-2"/>
        </w:rPr>
        <w:t xml:space="preserve"> </w:t>
      </w:r>
      <w:r>
        <w:t>yang</w:t>
      </w:r>
      <w:r>
        <w:rPr>
          <w:spacing w:val="-9"/>
        </w:rPr>
        <w:t xml:space="preserve"> </w:t>
      </w:r>
      <w:r>
        <w:t>signifikan</w:t>
      </w:r>
      <w:r>
        <w:rPr>
          <w:spacing w:val="-5"/>
        </w:rPr>
        <w:t xml:space="preserve"> </w:t>
      </w:r>
      <w:r>
        <w:t>antara</w:t>
      </w:r>
      <w:r>
        <w:rPr>
          <w:spacing w:val="-7"/>
        </w:rPr>
        <w:t xml:space="preserve"> </w:t>
      </w:r>
      <w:r>
        <w:t>pengetahuan</w:t>
      </w:r>
      <w:r>
        <w:rPr>
          <w:spacing w:val="-5"/>
        </w:rPr>
        <w:t xml:space="preserve"> </w:t>
      </w:r>
      <w:r>
        <w:t>responden</w:t>
      </w:r>
      <w:r>
        <w:rPr>
          <w:spacing w:val="-4"/>
        </w:rPr>
        <w:t xml:space="preserve"> </w:t>
      </w:r>
      <w:r>
        <w:t>dengan</w:t>
      </w:r>
      <w:r>
        <w:rPr>
          <w:spacing w:val="-5"/>
        </w:rPr>
        <w:t xml:space="preserve"> </w:t>
      </w:r>
      <w:r>
        <w:t>pemanfaatan</w:t>
      </w:r>
      <w:r>
        <w:rPr>
          <w:spacing w:val="-4"/>
        </w:rPr>
        <w:t xml:space="preserve"> </w:t>
      </w:r>
      <w:r>
        <w:t>layanan VCT. Dari hasil data peneliti sebanyak 81 responden yang memiliki pengetahuan yang baik, terdiri dari 41 responden tidak pernah memanfaatkan layanan VCT dan 40 responden pernah melakukan pemeriksaan VCT. Didukung dengan penelitian Syahrir (2013) ba</w:t>
      </w:r>
      <w:r>
        <w:t>hwa terdapat kekuatan</w:t>
      </w:r>
      <w:r>
        <w:rPr>
          <w:spacing w:val="-10"/>
        </w:rPr>
        <w:t xml:space="preserve"> </w:t>
      </w:r>
      <w:r>
        <w:t>hubungan</w:t>
      </w:r>
      <w:r>
        <w:rPr>
          <w:spacing w:val="-10"/>
        </w:rPr>
        <w:t xml:space="preserve"> </w:t>
      </w:r>
      <w:r>
        <w:t>yang</w:t>
      </w:r>
      <w:r>
        <w:rPr>
          <w:spacing w:val="-14"/>
        </w:rPr>
        <w:t xml:space="preserve"> </w:t>
      </w:r>
      <w:r>
        <w:t>lemah</w:t>
      </w:r>
      <w:r>
        <w:rPr>
          <w:spacing w:val="-10"/>
        </w:rPr>
        <w:t xml:space="preserve"> </w:t>
      </w:r>
      <w:r>
        <w:t>antara</w:t>
      </w:r>
      <w:r>
        <w:rPr>
          <w:spacing w:val="-9"/>
        </w:rPr>
        <w:t xml:space="preserve"> </w:t>
      </w:r>
      <w:r>
        <w:t>pengetahuan</w:t>
      </w:r>
      <w:r>
        <w:rPr>
          <w:spacing w:val="-10"/>
        </w:rPr>
        <w:t xml:space="preserve"> </w:t>
      </w:r>
      <w:r>
        <w:t>dengan</w:t>
      </w:r>
      <w:r>
        <w:rPr>
          <w:spacing w:val="-10"/>
        </w:rPr>
        <w:t xml:space="preserve"> </w:t>
      </w:r>
      <w:r>
        <w:t>pemanfaatan</w:t>
      </w:r>
      <w:r>
        <w:rPr>
          <w:spacing w:val="-13"/>
        </w:rPr>
        <w:t xml:space="preserve"> </w:t>
      </w:r>
      <w:r>
        <w:t>layanan</w:t>
      </w:r>
      <w:r>
        <w:rPr>
          <w:spacing w:val="-10"/>
        </w:rPr>
        <w:t xml:space="preserve"> </w:t>
      </w:r>
      <w:r>
        <w:t>VCT</w:t>
      </w:r>
      <w:r>
        <w:rPr>
          <w:spacing w:val="-9"/>
        </w:rPr>
        <w:t xml:space="preserve"> </w:t>
      </w:r>
      <w:r>
        <w:t>dengan koefisien</w:t>
      </w:r>
      <w:r>
        <w:rPr>
          <w:spacing w:val="-18"/>
        </w:rPr>
        <w:t xml:space="preserve"> </w:t>
      </w:r>
      <w:r>
        <w:t>ɸ=0,171</w:t>
      </w:r>
      <w:r>
        <w:rPr>
          <w:spacing w:val="-18"/>
        </w:rPr>
        <w:t xml:space="preserve"> </w:t>
      </w:r>
      <w:r>
        <w:t>(p=0,049).</w:t>
      </w:r>
      <w:r>
        <w:rPr>
          <w:spacing w:val="-18"/>
        </w:rPr>
        <w:t xml:space="preserve"> </w:t>
      </w:r>
      <w:r>
        <w:t>Pengetahuan</w:t>
      </w:r>
      <w:r>
        <w:rPr>
          <w:spacing w:val="-18"/>
        </w:rPr>
        <w:t xml:space="preserve"> </w:t>
      </w:r>
      <w:r>
        <w:t>yang</w:t>
      </w:r>
      <w:r>
        <w:rPr>
          <w:spacing w:val="-23"/>
        </w:rPr>
        <w:t xml:space="preserve"> </w:t>
      </w:r>
      <w:r>
        <w:t>tinggi</w:t>
      </w:r>
      <w:r>
        <w:rPr>
          <w:spacing w:val="-18"/>
        </w:rPr>
        <w:t xml:space="preserve"> </w:t>
      </w:r>
      <w:r>
        <w:t>tidak</w:t>
      </w:r>
      <w:r>
        <w:rPr>
          <w:spacing w:val="-18"/>
        </w:rPr>
        <w:t xml:space="preserve"> </w:t>
      </w:r>
      <w:r>
        <w:t>selalu</w:t>
      </w:r>
      <w:r>
        <w:rPr>
          <w:spacing w:val="-18"/>
        </w:rPr>
        <w:t xml:space="preserve"> </w:t>
      </w:r>
      <w:r>
        <w:t>meningkatkan</w:t>
      </w:r>
      <w:r>
        <w:rPr>
          <w:spacing w:val="-18"/>
        </w:rPr>
        <w:t xml:space="preserve"> </w:t>
      </w:r>
      <w:r>
        <w:rPr>
          <w:spacing w:val="-4"/>
        </w:rPr>
        <w:t xml:space="preserve">pemanfaatan </w:t>
      </w:r>
      <w:r>
        <w:t>VCT.</w:t>
      </w:r>
    </w:p>
    <w:p w14:paraId="7DFCD8AC" w14:textId="77777777" w:rsidR="00483B87" w:rsidRDefault="00A20C13">
      <w:pPr>
        <w:pStyle w:val="BodyText"/>
        <w:spacing w:before="2" w:line="360" w:lineRule="auto"/>
        <w:ind w:left="120" w:right="193" w:firstLine="719"/>
      </w:pPr>
      <w:r>
        <w:t>Menurut Notoatmodjo (2012), seseorang yang memiliki pengetahu</w:t>
      </w:r>
      <w:r>
        <w:t>an yang baik maka dia akan memiliki sikap atau perilaku yang lebih positif terhadap sesuatu, sehingga pengetahuan sangat penting untuk mengubah perilaku seseorang dari perilaku negatif menjadi positif. Tingkat pendidikan yang rendah pada WPS membuat mereka</w:t>
      </w:r>
      <w:r>
        <w:t xml:space="preserve"> kesulitan untuk mendapatkan pekerjaan yang lebih baik, sehingga mereka memutuskan menjadi WPS untuk memenuhi kebutuhan hidup dirinya dan keluarganya.</w:t>
      </w:r>
    </w:p>
    <w:p w14:paraId="68114727" w14:textId="77777777" w:rsidR="00483B87" w:rsidRDefault="00A20C13">
      <w:pPr>
        <w:pStyle w:val="BodyText"/>
        <w:spacing w:line="360" w:lineRule="auto"/>
        <w:ind w:left="120" w:right="199" w:firstLine="719"/>
      </w:pPr>
      <w:r>
        <w:t>Penelitian ini sejalan dengan penelitian yang dilakukan oleh Pramono (2014) yang menyatakan adanya hubung</w:t>
      </w:r>
      <w:r>
        <w:t xml:space="preserve">an antara pengetahuan dengan partisipasi WPS mengikuti VCT dengan nilai P </w:t>
      </w:r>
      <w:r>
        <w:rPr>
          <w:i/>
        </w:rPr>
        <w:t xml:space="preserve">value </w:t>
      </w:r>
      <w:r>
        <w:t>&lt; α (0,000 &lt; 0,05). Beberapa faktor yang menjadi penyebab kurangnya pengetahuan</w:t>
      </w:r>
      <w:r>
        <w:rPr>
          <w:spacing w:val="-13"/>
        </w:rPr>
        <w:t xml:space="preserve"> </w:t>
      </w:r>
      <w:r>
        <w:t>WPS</w:t>
      </w:r>
      <w:r>
        <w:rPr>
          <w:spacing w:val="-15"/>
        </w:rPr>
        <w:t xml:space="preserve"> </w:t>
      </w:r>
      <w:r>
        <w:t>tentang</w:t>
      </w:r>
      <w:r>
        <w:rPr>
          <w:spacing w:val="-17"/>
        </w:rPr>
        <w:t xml:space="preserve"> </w:t>
      </w:r>
      <w:r>
        <w:t>pemeriksaan</w:t>
      </w:r>
      <w:r>
        <w:rPr>
          <w:spacing w:val="-13"/>
        </w:rPr>
        <w:t xml:space="preserve"> </w:t>
      </w:r>
      <w:r>
        <w:t>VCT</w:t>
      </w:r>
      <w:r>
        <w:rPr>
          <w:spacing w:val="-7"/>
        </w:rPr>
        <w:t xml:space="preserve"> </w:t>
      </w:r>
      <w:r>
        <w:t>yaitu</w:t>
      </w:r>
      <w:r>
        <w:rPr>
          <w:spacing w:val="-13"/>
        </w:rPr>
        <w:t xml:space="preserve"> </w:t>
      </w:r>
      <w:r>
        <w:t>adanya</w:t>
      </w:r>
      <w:r>
        <w:rPr>
          <w:spacing w:val="-12"/>
        </w:rPr>
        <w:t xml:space="preserve"> </w:t>
      </w:r>
      <w:r>
        <w:t>perasaan</w:t>
      </w:r>
      <w:r>
        <w:rPr>
          <w:spacing w:val="-12"/>
        </w:rPr>
        <w:t xml:space="preserve"> </w:t>
      </w:r>
      <w:r>
        <w:t>malu</w:t>
      </w:r>
      <w:r>
        <w:rPr>
          <w:spacing w:val="-13"/>
        </w:rPr>
        <w:t xml:space="preserve"> </w:t>
      </w:r>
      <w:r>
        <w:t>untuk</w:t>
      </w:r>
      <w:r>
        <w:rPr>
          <w:spacing w:val="-12"/>
        </w:rPr>
        <w:t xml:space="preserve"> </w:t>
      </w:r>
      <w:r>
        <w:t>memeriksakan diri dan jarak tempat pemeriksaan dari Lokalisasi yang cukup</w:t>
      </w:r>
      <w:r>
        <w:rPr>
          <w:spacing w:val="-7"/>
        </w:rPr>
        <w:t xml:space="preserve"> </w:t>
      </w:r>
      <w:r>
        <w:t>jauh.</w:t>
      </w:r>
    </w:p>
    <w:p w14:paraId="79E388FE" w14:textId="77777777" w:rsidR="00483B87" w:rsidRDefault="00A20C13">
      <w:pPr>
        <w:pStyle w:val="BodyText"/>
        <w:spacing w:line="360" w:lineRule="auto"/>
        <w:ind w:left="120" w:right="194" w:firstLine="719"/>
      </w:pPr>
      <w:r>
        <w:t xml:space="preserve">Penelitian ini sejalan dengan penelitian yang dilakukan oleh Wulandari (2015) yang menyatakan bahwa sebanyak 89,9% responden menyatakan tahu tentang VCT namun tidak tahu kapan </w:t>
      </w:r>
      <w:r>
        <w:t>VCT dilakukan (61,5%). Responden hanya mengetahui bahwa VCT adalah pengambilan darah (92,7%) dan hanya sebagian kecil responden yang mengetahui adanya proses konseling. Sebanyak 45,9% responden menganggap bahwa HIV dapat disembuhkan dengan obat-obatan sepe</w:t>
      </w:r>
      <w:r>
        <w:t>rti jamu dan antibiotik.</w:t>
      </w:r>
    </w:p>
    <w:p w14:paraId="290B72B5" w14:textId="77777777" w:rsidR="00483B87" w:rsidRDefault="00A20C13">
      <w:pPr>
        <w:pStyle w:val="BodyText"/>
        <w:spacing w:line="360" w:lineRule="auto"/>
        <w:ind w:left="120" w:right="199" w:firstLine="719"/>
      </w:pPr>
      <w:r>
        <w:t>Konseling dan tes sukarela untuk HIV (VCT) diakui di dunia internasional sebagai strategi</w:t>
      </w:r>
      <w:r>
        <w:rPr>
          <w:spacing w:val="-8"/>
        </w:rPr>
        <w:t xml:space="preserve"> </w:t>
      </w:r>
      <w:r>
        <w:t>yang</w:t>
      </w:r>
      <w:r>
        <w:rPr>
          <w:spacing w:val="-11"/>
        </w:rPr>
        <w:t xml:space="preserve"> </w:t>
      </w:r>
      <w:r>
        <w:t>efektif</w:t>
      </w:r>
      <w:r>
        <w:rPr>
          <w:spacing w:val="-7"/>
        </w:rPr>
        <w:t xml:space="preserve"> </w:t>
      </w:r>
      <w:r>
        <w:t>dan</w:t>
      </w:r>
      <w:r>
        <w:rPr>
          <w:spacing w:val="-8"/>
        </w:rPr>
        <w:t xml:space="preserve"> </w:t>
      </w:r>
      <w:r>
        <w:t>penting</w:t>
      </w:r>
      <w:r>
        <w:rPr>
          <w:spacing w:val="-12"/>
        </w:rPr>
        <w:t xml:space="preserve"> </w:t>
      </w:r>
      <w:r>
        <w:t>untuk</w:t>
      </w:r>
      <w:r>
        <w:rPr>
          <w:spacing w:val="-8"/>
        </w:rPr>
        <w:t xml:space="preserve"> </w:t>
      </w:r>
      <w:r>
        <w:t>pencegahan</w:t>
      </w:r>
      <w:r>
        <w:rPr>
          <w:spacing w:val="-8"/>
        </w:rPr>
        <w:t xml:space="preserve"> </w:t>
      </w:r>
      <w:r>
        <w:t>dan</w:t>
      </w:r>
      <w:r>
        <w:rPr>
          <w:spacing w:val="-8"/>
        </w:rPr>
        <w:t xml:space="preserve"> </w:t>
      </w:r>
      <w:r>
        <w:t>perawatan</w:t>
      </w:r>
      <w:r>
        <w:rPr>
          <w:spacing w:val="-8"/>
        </w:rPr>
        <w:t xml:space="preserve"> </w:t>
      </w:r>
      <w:r>
        <w:t>HIV/AIDS.</w:t>
      </w:r>
      <w:r>
        <w:rPr>
          <w:spacing w:val="-8"/>
        </w:rPr>
        <w:t xml:space="preserve"> </w:t>
      </w:r>
      <w:r>
        <w:t>Penelitian</w:t>
      </w:r>
      <w:r>
        <w:rPr>
          <w:spacing w:val="-8"/>
        </w:rPr>
        <w:t xml:space="preserve"> </w:t>
      </w:r>
      <w:r>
        <w:t>yang dilakukan</w:t>
      </w:r>
      <w:r>
        <w:rPr>
          <w:spacing w:val="-11"/>
        </w:rPr>
        <w:t xml:space="preserve"> </w:t>
      </w:r>
      <w:r>
        <w:t>oleh</w:t>
      </w:r>
      <w:r>
        <w:rPr>
          <w:spacing w:val="-5"/>
        </w:rPr>
        <w:t xml:space="preserve"> </w:t>
      </w:r>
      <w:r>
        <w:t>Bayray</w:t>
      </w:r>
      <w:r>
        <w:rPr>
          <w:spacing w:val="-14"/>
        </w:rPr>
        <w:t xml:space="preserve"> </w:t>
      </w:r>
      <w:r>
        <w:t>(2010)</w:t>
      </w:r>
      <w:r>
        <w:rPr>
          <w:spacing w:val="-6"/>
        </w:rPr>
        <w:t xml:space="preserve"> </w:t>
      </w:r>
      <w:r>
        <w:t>pada</w:t>
      </w:r>
      <w:r>
        <w:rPr>
          <w:spacing w:val="-5"/>
        </w:rPr>
        <w:t xml:space="preserve"> </w:t>
      </w:r>
      <w:r>
        <w:t>413</w:t>
      </w:r>
      <w:r>
        <w:rPr>
          <w:spacing w:val="-10"/>
        </w:rPr>
        <w:t xml:space="preserve"> </w:t>
      </w:r>
      <w:r>
        <w:t>mahasiswa</w:t>
      </w:r>
      <w:r>
        <w:rPr>
          <w:spacing w:val="-5"/>
        </w:rPr>
        <w:t xml:space="preserve"> </w:t>
      </w:r>
      <w:r>
        <w:t>di</w:t>
      </w:r>
      <w:r>
        <w:rPr>
          <w:spacing w:val="-6"/>
        </w:rPr>
        <w:t xml:space="preserve"> </w:t>
      </w:r>
      <w:r>
        <w:t>Tigray,</w:t>
      </w:r>
      <w:r>
        <w:rPr>
          <w:spacing w:val="-7"/>
        </w:rPr>
        <w:t xml:space="preserve"> </w:t>
      </w:r>
      <w:r>
        <w:t>Northern</w:t>
      </w:r>
      <w:r>
        <w:rPr>
          <w:spacing w:val="-7"/>
        </w:rPr>
        <w:t xml:space="preserve"> </w:t>
      </w:r>
      <w:r>
        <w:t>Ethiopia</w:t>
      </w:r>
      <w:r>
        <w:rPr>
          <w:spacing w:val="-9"/>
        </w:rPr>
        <w:t xml:space="preserve"> </w:t>
      </w:r>
      <w:r>
        <w:t>menunjukkan bahwa pengetahuan tentang VCT masih rendah pada siswa laki-laki. Tingkat pengetahuan mempengaruhi seseorang untuk melakukan pemeriksaan</w:t>
      </w:r>
      <w:r>
        <w:rPr>
          <w:spacing w:val="-6"/>
        </w:rPr>
        <w:t xml:space="preserve"> </w:t>
      </w:r>
      <w:r>
        <w:t>VCT.</w:t>
      </w:r>
    </w:p>
    <w:p w14:paraId="373C5C1A" w14:textId="77777777" w:rsidR="00483B87" w:rsidRDefault="00483B87">
      <w:pPr>
        <w:spacing w:line="360" w:lineRule="auto"/>
        <w:sectPr w:rsidR="00483B87">
          <w:pgSz w:w="11910" w:h="16840"/>
          <w:pgMar w:top="1360" w:right="1240" w:bottom="280" w:left="1320" w:header="720" w:footer="720" w:gutter="0"/>
          <w:cols w:space="720"/>
        </w:sectPr>
      </w:pPr>
    </w:p>
    <w:p w14:paraId="21A61CD3" w14:textId="77777777" w:rsidR="00483B87" w:rsidRDefault="00A20C13">
      <w:pPr>
        <w:pStyle w:val="BodyText"/>
        <w:spacing w:before="76" w:line="360" w:lineRule="auto"/>
        <w:ind w:left="120" w:right="200" w:firstLine="719"/>
      </w:pPr>
      <w:r>
        <w:lastRenderedPageBreak/>
        <w:t>Hasil</w:t>
      </w:r>
      <w:r>
        <w:rPr>
          <w:spacing w:val="-14"/>
        </w:rPr>
        <w:t xml:space="preserve"> </w:t>
      </w:r>
      <w:r>
        <w:t>penelitian</w:t>
      </w:r>
      <w:r>
        <w:rPr>
          <w:spacing w:val="-13"/>
        </w:rPr>
        <w:t xml:space="preserve"> </w:t>
      </w:r>
      <w:r>
        <w:t>ini</w:t>
      </w:r>
      <w:r>
        <w:rPr>
          <w:spacing w:val="-17"/>
        </w:rPr>
        <w:t xml:space="preserve"> </w:t>
      </w:r>
      <w:r>
        <w:t>tidak</w:t>
      </w:r>
      <w:r>
        <w:rPr>
          <w:spacing w:val="-13"/>
        </w:rPr>
        <w:t xml:space="preserve"> </w:t>
      </w:r>
      <w:r>
        <w:t>sejalan</w:t>
      </w:r>
      <w:r>
        <w:rPr>
          <w:spacing w:val="-13"/>
        </w:rPr>
        <w:t xml:space="preserve"> </w:t>
      </w:r>
      <w:r>
        <w:t>dengan</w:t>
      </w:r>
      <w:r>
        <w:rPr>
          <w:spacing w:val="-13"/>
        </w:rPr>
        <w:t xml:space="preserve"> </w:t>
      </w:r>
      <w:r>
        <w:t>penelitian</w:t>
      </w:r>
      <w:r>
        <w:rPr>
          <w:spacing w:val="-13"/>
        </w:rPr>
        <w:t xml:space="preserve"> </w:t>
      </w:r>
      <w:r>
        <w:t>yang</w:t>
      </w:r>
      <w:r>
        <w:rPr>
          <w:spacing w:val="-18"/>
        </w:rPr>
        <w:t xml:space="preserve"> </w:t>
      </w:r>
      <w:r>
        <w:t>dilakukan</w:t>
      </w:r>
      <w:r>
        <w:rPr>
          <w:spacing w:val="-14"/>
        </w:rPr>
        <w:t xml:space="preserve"> </w:t>
      </w:r>
      <w:r>
        <w:t>ole</w:t>
      </w:r>
      <w:r>
        <w:t>h</w:t>
      </w:r>
      <w:r>
        <w:rPr>
          <w:spacing w:val="-13"/>
        </w:rPr>
        <w:t xml:space="preserve"> </w:t>
      </w:r>
      <w:r>
        <w:t>Ying</w:t>
      </w:r>
      <w:r>
        <w:rPr>
          <w:spacing w:val="-18"/>
        </w:rPr>
        <w:t xml:space="preserve"> </w:t>
      </w:r>
      <w:r>
        <w:t>Wang</w:t>
      </w:r>
      <w:r>
        <w:rPr>
          <w:spacing w:val="-18"/>
        </w:rPr>
        <w:t xml:space="preserve"> </w:t>
      </w:r>
      <w:r>
        <w:t>dkk (2010) yang menunjukkan bahwa Pekerja Seks di China memiliki tingkat pengetahuan yang cukup baik tentang VCT, hal tersebut dibuktikan dengan skor pengetahuan VCT yang menunjukkan bahwa responden sebagian besar bersedia melakukan pemeriksaan</w:t>
      </w:r>
      <w:r>
        <w:t xml:space="preserve"> VCT</w:t>
      </w:r>
      <w:r>
        <w:rPr>
          <w:spacing w:val="-43"/>
        </w:rPr>
        <w:t xml:space="preserve"> </w:t>
      </w:r>
      <w:r>
        <w:t>dengan kesadarannya sendiri.</w:t>
      </w:r>
    </w:p>
    <w:p w14:paraId="7CAC9A26" w14:textId="77777777" w:rsidR="00483B87" w:rsidRDefault="00483B87">
      <w:pPr>
        <w:pStyle w:val="BodyText"/>
        <w:jc w:val="left"/>
        <w:rPr>
          <w:sz w:val="26"/>
        </w:rPr>
      </w:pPr>
    </w:p>
    <w:p w14:paraId="04A2994C" w14:textId="77777777" w:rsidR="00483B87" w:rsidRDefault="00483B87">
      <w:pPr>
        <w:pStyle w:val="BodyText"/>
        <w:jc w:val="left"/>
        <w:rPr>
          <w:sz w:val="26"/>
        </w:rPr>
      </w:pPr>
    </w:p>
    <w:p w14:paraId="6CDFA4E4" w14:textId="77777777" w:rsidR="00483B87" w:rsidRDefault="00A20C13">
      <w:pPr>
        <w:pStyle w:val="Heading1"/>
        <w:spacing w:before="221"/>
      </w:pPr>
      <w:r>
        <w:t>Sikap WPS mengenai VCT dengan partisipasi mengikuti pemeriksaan VCT</w:t>
      </w:r>
    </w:p>
    <w:p w14:paraId="5AC5A614" w14:textId="77777777" w:rsidR="00483B87" w:rsidRDefault="00483B87">
      <w:pPr>
        <w:pStyle w:val="BodyText"/>
        <w:spacing w:before="10"/>
        <w:jc w:val="left"/>
        <w:rPr>
          <w:b/>
          <w:sz w:val="28"/>
        </w:rPr>
      </w:pPr>
    </w:p>
    <w:p w14:paraId="6B8132CB" w14:textId="77777777" w:rsidR="00483B87" w:rsidRDefault="00A20C13">
      <w:pPr>
        <w:pStyle w:val="BodyText"/>
        <w:spacing w:line="360" w:lineRule="auto"/>
        <w:ind w:left="120" w:right="193" w:firstLine="719"/>
      </w:pPr>
      <w:r>
        <w:t>Hasil penelitian menunjukkan bahwa dari 124 responden mayoritas WPS memiliki sikap</w:t>
      </w:r>
      <w:r>
        <w:rPr>
          <w:spacing w:val="-11"/>
        </w:rPr>
        <w:t xml:space="preserve"> </w:t>
      </w:r>
      <w:r>
        <w:t>yang</w:t>
      </w:r>
      <w:r>
        <w:rPr>
          <w:spacing w:val="-15"/>
        </w:rPr>
        <w:t xml:space="preserve"> </w:t>
      </w:r>
      <w:r>
        <w:t>cukup</w:t>
      </w:r>
      <w:r>
        <w:rPr>
          <w:spacing w:val="-11"/>
        </w:rPr>
        <w:t xml:space="preserve"> </w:t>
      </w:r>
      <w:r>
        <w:t>baik,</w:t>
      </w:r>
      <w:r>
        <w:rPr>
          <w:spacing w:val="-10"/>
        </w:rPr>
        <w:t xml:space="preserve"> </w:t>
      </w:r>
      <w:r>
        <w:t>dan</w:t>
      </w:r>
      <w:r>
        <w:rPr>
          <w:spacing w:val="-11"/>
        </w:rPr>
        <w:t xml:space="preserve"> </w:t>
      </w:r>
      <w:r>
        <w:t>berdasar</w:t>
      </w:r>
      <w:r>
        <w:rPr>
          <w:spacing w:val="-11"/>
        </w:rPr>
        <w:t xml:space="preserve"> </w:t>
      </w:r>
      <w:r>
        <w:t>uji</w:t>
      </w:r>
      <w:r>
        <w:rPr>
          <w:spacing w:val="-15"/>
        </w:rPr>
        <w:t xml:space="preserve"> </w:t>
      </w:r>
      <w:r>
        <w:t>chi</w:t>
      </w:r>
      <w:r>
        <w:rPr>
          <w:spacing w:val="-9"/>
        </w:rPr>
        <w:t xml:space="preserve"> </w:t>
      </w:r>
      <w:r>
        <w:t>square</w:t>
      </w:r>
      <w:r>
        <w:rPr>
          <w:spacing w:val="-10"/>
        </w:rPr>
        <w:t xml:space="preserve"> </w:t>
      </w:r>
      <w:r>
        <w:t>disimpulkan</w:t>
      </w:r>
      <w:r>
        <w:rPr>
          <w:spacing w:val="-11"/>
        </w:rPr>
        <w:t xml:space="preserve"> </w:t>
      </w:r>
      <w:r>
        <w:t>bahwa</w:t>
      </w:r>
      <w:r>
        <w:rPr>
          <w:spacing w:val="-5"/>
        </w:rPr>
        <w:t xml:space="preserve"> </w:t>
      </w:r>
      <w:r>
        <w:t>terdapat</w:t>
      </w:r>
      <w:r>
        <w:rPr>
          <w:spacing w:val="-14"/>
        </w:rPr>
        <w:t xml:space="preserve"> </w:t>
      </w:r>
      <w:r>
        <w:t>hubungan</w:t>
      </w:r>
      <w:r>
        <w:rPr>
          <w:spacing w:val="-8"/>
        </w:rPr>
        <w:t xml:space="preserve"> </w:t>
      </w:r>
      <w:r>
        <w:t>yang signifikan antara sikap WPS dengan Partisipasi mengikuti</w:t>
      </w:r>
      <w:r>
        <w:rPr>
          <w:spacing w:val="-5"/>
        </w:rPr>
        <w:t xml:space="preserve"> </w:t>
      </w:r>
      <w:r>
        <w:t>VCT.</w:t>
      </w:r>
    </w:p>
    <w:p w14:paraId="5686744E" w14:textId="77777777" w:rsidR="00483B87" w:rsidRDefault="00A20C13">
      <w:pPr>
        <w:pStyle w:val="BodyText"/>
        <w:spacing w:before="3" w:line="360" w:lineRule="auto"/>
        <w:ind w:left="120" w:right="203" w:firstLine="719"/>
      </w:pPr>
      <w:r>
        <w:t>Penelitian ini sejalan de</w:t>
      </w:r>
      <w:r>
        <w:t>ngan teori yang dikemukakan Newcomb dalam Notoatmodjo (2012),</w:t>
      </w:r>
      <w:r>
        <w:rPr>
          <w:spacing w:val="-2"/>
        </w:rPr>
        <w:t xml:space="preserve"> </w:t>
      </w:r>
      <w:r>
        <w:t>yang</w:t>
      </w:r>
      <w:r>
        <w:rPr>
          <w:spacing w:val="-10"/>
        </w:rPr>
        <w:t xml:space="preserve"> </w:t>
      </w:r>
      <w:r>
        <w:t>menyatakan</w:t>
      </w:r>
      <w:r>
        <w:rPr>
          <w:spacing w:val="-6"/>
        </w:rPr>
        <w:t xml:space="preserve"> </w:t>
      </w:r>
      <w:r>
        <w:t>bahwa</w:t>
      </w:r>
      <w:r>
        <w:rPr>
          <w:spacing w:val="-5"/>
        </w:rPr>
        <w:t xml:space="preserve"> </w:t>
      </w:r>
      <w:r>
        <w:t>sikap</w:t>
      </w:r>
      <w:r>
        <w:rPr>
          <w:spacing w:val="-6"/>
        </w:rPr>
        <w:t xml:space="preserve"> </w:t>
      </w:r>
      <w:r>
        <w:t>itu</w:t>
      </w:r>
      <w:r>
        <w:rPr>
          <w:spacing w:val="-10"/>
        </w:rPr>
        <w:t xml:space="preserve"> </w:t>
      </w:r>
      <w:r>
        <w:t>merupakan</w:t>
      </w:r>
      <w:r>
        <w:rPr>
          <w:spacing w:val="-10"/>
        </w:rPr>
        <w:t xml:space="preserve"> </w:t>
      </w:r>
      <w:r>
        <w:t>kesiapan</w:t>
      </w:r>
      <w:r>
        <w:rPr>
          <w:spacing w:val="-6"/>
        </w:rPr>
        <w:t xml:space="preserve"> </w:t>
      </w:r>
      <w:r>
        <w:t>atau</w:t>
      </w:r>
      <w:r>
        <w:rPr>
          <w:spacing w:val="-7"/>
        </w:rPr>
        <w:t xml:space="preserve"> </w:t>
      </w:r>
      <w:r>
        <w:t>kesediaan</w:t>
      </w:r>
      <w:r>
        <w:rPr>
          <w:spacing w:val="-10"/>
        </w:rPr>
        <w:t xml:space="preserve"> </w:t>
      </w:r>
      <w:r>
        <w:t>untuk</w:t>
      </w:r>
      <w:r>
        <w:rPr>
          <w:spacing w:val="-10"/>
        </w:rPr>
        <w:t xml:space="preserve"> </w:t>
      </w:r>
      <w:r>
        <w:t>bertindak dan</w:t>
      </w:r>
      <w:r>
        <w:rPr>
          <w:spacing w:val="-13"/>
        </w:rPr>
        <w:t xml:space="preserve"> </w:t>
      </w:r>
      <w:r>
        <w:t>merupakan</w:t>
      </w:r>
      <w:r>
        <w:rPr>
          <w:spacing w:val="-13"/>
        </w:rPr>
        <w:t xml:space="preserve"> </w:t>
      </w:r>
      <w:r>
        <w:t>pelaksanaan</w:t>
      </w:r>
      <w:r>
        <w:rPr>
          <w:spacing w:val="-18"/>
        </w:rPr>
        <w:t xml:space="preserve"> </w:t>
      </w:r>
      <w:r>
        <w:t>motif</w:t>
      </w:r>
      <w:r>
        <w:rPr>
          <w:spacing w:val="-17"/>
        </w:rPr>
        <w:t xml:space="preserve"> </w:t>
      </w:r>
      <w:r>
        <w:t>tertentu.</w:t>
      </w:r>
      <w:r>
        <w:rPr>
          <w:spacing w:val="-18"/>
        </w:rPr>
        <w:t xml:space="preserve"> </w:t>
      </w:r>
      <w:r>
        <w:t>Sikap</w:t>
      </w:r>
      <w:r>
        <w:rPr>
          <w:spacing w:val="-13"/>
        </w:rPr>
        <w:t xml:space="preserve"> </w:t>
      </w:r>
      <w:r>
        <w:t>merupakan</w:t>
      </w:r>
      <w:r>
        <w:rPr>
          <w:spacing w:val="-13"/>
        </w:rPr>
        <w:t xml:space="preserve"> </w:t>
      </w:r>
      <w:r>
        <w:t>reaksi</w:t>
      </w:r>
      <w:r>
        <w:rPr>
          <w:spacing w:val="-13"/>
        </w:rPr>
        <w:t xml:space="preserve"> </w:t>
      </w:r>
      <w:r>
        <w:t>tertutup,</w:t>
      </w:r>
      <w:r>
        <w:rPr>
          <w:spacing w:val="-13"/>
        </w:rPr>
        <w:t xml:space="preserve"> </w:t>
      </w:r>
      <w:r>
        <w:t>bukan</w:t>
      </w:r>
      <w:r>
        <w:rPr>
          <w:spacing w:val="-13"/>
        </w:rPr>
        <w:t xml:space="preserve"> </w:t>
      </w:r>
      <w:r>
        <w:t>merupakan reaksi terbuka. Sikap merupakan reaksi terhadap objek di lingkungan tertentu sebagai penghayatan objek dalam interaksi dengan keadaan atau</w:t>
      </w:r>
      <w:r>
        <w:rPr>
          <w:spacing w:val="-8"/>
        </w:rPr>
        <w:t xml:space="preserve"> </w:t>
      </w:r>
      <w:r>
        <w:t>situasi.</w:t>
      </w:r>
    </w:p>
    <w:p w14:paraId="7F28B72A" w14:textId="77777777" w:rsidR="00483B87" w:rsidRDefault="00A20C13">
      <w:pPr>
        <w:pStyle w:val="BodyText"/>
        <w:spacing w:line="360" w:lineRule="auto"/>
        <w:ind w:left="120" w:right="202" w:firstLine="719"/>
      </w:pPr>
      <w:r>
        <w:t>Namun</w:t>
      </w:r>
      <w:r>
        <w:rPr>
          <w:spacing w:val="-3"/>
        </w:rPr>
        <w:t xml:space="preserve"> </w:t>
      </w:r>
      <w:r>
        <w:t>hasil</w:t>
      </w:r>
      <w:r>
        <w:rPr>
          <w:spacing w:val="-6"/>
        </w:rPr>
        <w:t xml:space="preserve"> </w:t>
      </w:r>
      <w:r>
        <w:t>penelitian</w:t>
      </w:r>
      <w:r>
        <w:rPr>
          <w:spacing w:val="-7"/>
        </w:rPr>
        <w:t xml:space="preserve"> </w:t>
      </w:r>
      <w:r>
        <w:t>ini</w:t>
      </w:r>
      <w:r>
        <w:rPr>
          <w:spacing w:val="-6"/>
        </w:rPr>
        <w:t xml:space="preserve"> </w:t>
      </w:r>
      <w:r>
        <w:t>tidak</w:t>
      </w:r>
      <w:r>
        <w:rPr>
          <w:spacing w:val="-2"/>
        </w:rPr>
        <w:t xml:space="preserve"> </w:t>
      </w:r>
      <w:r>
        <w:t>sejalan</w:t>
      </w:r>
      <w:r>
        <w:rPr>
          <w:spacing w:val="-3"/>
        </w:rPr>
        <w:t xml:space="preserve"> </w:t>
      </w:r>
      <w:r>
        <w:t>dengan</w:t>
      </w:r>
      <w:r>
        <w:rPr>
          <w:spacing w:val="-3"/>
        </w:rPr>
        <w:t xml:space="preserve"> </w:t>
      </w:r>
      <w:r>
        <w:t>penelitian</w:t>
      </w:r>
      <w:r>
        <w:rPr>
          <w:spacing w:val="-7"/>
        </w:rPr>
        <w:t xml:space="preserve"> </w:t>
      </w:r>
      <w:r>
        <w:t>yang</w:t>
      </w:r>
      <w:r>
        <w:rPr>
          <w:spacing w:val="-8"/>
        </w:rPr>
        <w:t xml:space="preserve"> </w:t>
      </w:r>
      <w:r>
        <w:t>dilakukan</w:t>
      </w:r>
      <w:r>
        <w:rPr>
          <w:spacing w:val="-2"/>
        </w:rPr>
        <w:t xml:space="preserve"> </w:t>
      </w:r>
      <w:r>
        <w:t>oleh</w:t>
      </w:r>
      <w:r>
        <w:rPr>
          <w:spacing w:val="-3"/>
        </w:rPr>
        <w:t xml:space="preserve"> </w:t>
      </w:r>
      <w:r>
        <w:t>Bayray (2010) di Ti</w:t>
      </w:r>
      <w:r>
        <w:t>gray, Northern Ethiopia, yang menyatakan bahwa tidak ada hubungan yang signifikan terkait perilaku/sikap dengan praktik pemeriksaan VCT untuk HIV dengan OR = 0,62 (0,40, 1,00). Hal ini bisa terjadi karena ukuran sampel dalam penelitian ini yang kecil / sed</w:t>
      </w:r>
      <w:r>
        <w:t xml:space="preserve">ikit. Salah satu faktor utama yang mempengaruhi VCT untuk </w:t>
      </w:r>
      <w:r>
        <w:rPr>
          <w:spacing w:val="-2"/>
        </w:rPr>
        <w:t xml:space="preserve">HIV </w:t>
      </w:r>
      <w:r>
        <w:t>adalah konsekuensi</w:t>
      </w:r>
      <w:r>
        <w:rPr>
          <w:spacing w:val="-40"/>
        </w:rPr>
        <w:t xml:space="preserve"> </w:t>
      </w:r>
      <w:r>
        <w:t xml:space="preserve">dari hasil tes yang mungkin mengarah pada </w:t>
      </w:r>
      <w:r>
        <w:rPr>
          <w:spacing w:val="-3"/>
        </w:rPr>
        <w:t xml:space="preserve">stigma </w:t>
      </w:r>
      <w:r>
        <w:t>dan diskriminasi yang mengarah pada depresi dan keputusasaan.</w:t>
      </w:r>
    </w:p>
    <w:p w14:paraId="5807B680" w14:textId="77777777" w:rsidR="00483B87" w:rsidRDefault="00A20C13">
      <w:pPr>
        <w:pStyle w:val="BodyText"/>
        <w:spacing w:before="1" w:line="360" w:lineRule="auto"/>
        <w:ind w:left="120" w:right="195" w:firstLine="719"/>
      </w:pPr>
      <w:r>
        <w:t>Dalam beberapa hal, sikap adalah penentu yang paling penting dal</w:t>
      </w:r>
      <w:r>
        <w:t>am tingkah laku manusia. Sebagai reaksi maka sikap selalu berhubungan dengan dua alternatif yaitu senang (</w:t>
      </w:r>
      <w:r>
        <w:rPr>
          <w:i/>
        </w:rPr>
        <w:t>like</w:t>
      </w:r>
      <w:r>
        <w:t>) dan tidak senang (</w:t>
      </w:r>
      <w:r>
        <w:rPr>
          <w:i/>
        </w:rPr>
        <w:t>dislike</w:t>
      </w:r>
      <w:r>
        <w:t xml:space="preserve">) untuk melaksanakan atau menjauhinya. Dengan demikian pengetahuan tentang sesuatu adalah awal yang mempengaruhi suatu </w:t>
      </w:r>
      <w:r>
        <w:t>sikap yang mungkin mengarah kepada suatu perbuatan (Suharyat, 2009).</w:t>
      </w:r>
    </w:p>
    <w:p w14:paraId="3AF12A3C" w14:textId="77777777" w:rsidR="00483B87" w:rsidRDefault="00A20C13">
      <w:pPr>
        <w:pStyle w:val="BodyText"/>
        <w:spacing w:line="360" w:lineRule="auto"/>
        <w:ind w:left="120" w:right="191" w:firstLine="719"/>
      </w:pPr>
      <w:r>
        <w:t>Pengetahuan yang rendah juga mempengaruhi sikap seseroang. Seseorang yang memiliki pengetahuan atau wawasan yang luas akan memiliki sikap yang lebih baik. Sikap seseorang terhadap suatu o</w:t>
      </w:r>
      <w:r>
        <w:t>byek atau subyek dapat berupa sikap positif atau sikap negatif. Dalam penelitian ini sikap WPS termasuk ke dalam kategori yang cukup baik.</w:t>
      </w:r>
    </w:p>
    <w:p w14:paraId="50EE228D" w14:textId="77777777" w:rsidR="00483B87" w:rsidRDefault="00483B87">
      <w:pPr>
        <w:spacing w:line="360" w:lineRule="auto"/>
        <w:sectPr w:rsidR="00483B87">
          <w:pgSz w:w="11910" w:h="16840"/>
          <w:pgMar w:top="1360" w:right="1240" w:bottom="280" w:left="1320" w:header="720" w:footer="720" w:gutter="0"/>
          <w:cols w:space="720"/>
        </w:sectPr>
      </w:pPr>
    </w:p>
    <w:p w14:paraId="5AB0647F" w14:textId="77777777" w:rsidR="00483B87" w:rsidRDefault="00A20C13">
      <w:pPr>
        <w:pStyle w:val="BodyText"/>
        <w:spacing w:before="76" w:line="360" w:lineRule="auto"/>
        <w:ind w:left="120" w:right="196" w:firstLine="719"/>
      </w:pPr>
      <w:r>
        <w:lastRenderedPageBreak/>
        <w:t>Penelitian</w:t>
      </w:r>
      <w:r>
        <w:rPr>
          <w:spacing w:val="-20"/>
        </w:rPr>
        <w:t xml:space="preserve"> </w:t>
      </w:r>
      <w:r>
        <w:t>ini</w:t>
      </w:r>
      <w:r>
        <w:rPr>
          <w:spacing w:val="-18"/>
        </w:rPr>
        <w:t xml:space="preserve"> </w:t>
      </w:r>
      <w:r>
        <w:t>sejalan</w:t>
      </w:r>
      <w:r>
        <w:rPr>
          <w:spacing w:val="-19"/>
        </w:rPr>
        <w:t xml:space="preserve"> </w:t>
      </w:r>
      <w:r>
        <w:t>dengan</w:t>
      </w:r>
      <w:r>
        <w:rPr>
          <w:spacing w:val="-19"/>
        </w:rPr>
        <w:t xml:space="preserve"> </w:t>
      </w:r>
      <w:r>
        <w:t>penelitian</w:t>
      </w:r>
      <w:r>
        <w:rPr>
          <w:spacing w:val="-15"/>
        </w:rPr>
        <w:t xml:space="preserve"> </w:t>
      </w:r>
      <w:r>
        <w:t>yang</w:t>
      </w:r>
      <w:r>
        <w:rPr>
          <w:spacing w:val="-23"/>
        </w:rPr>
        <w:t xml:space="preserve"> </w:t>
      </w:r>
      <w:r>
        <w:t>dilakukan</w:t>
      </w:r>
      <w:r>
        <w:rPr>
          <w:spacing w:val="-19"/>
        </w:rPr>
        <w:t xml:space="preserve"> </w:t>
      </w:r>
      <w:r>
        <w:t>Umam</w:t>
      </w:r>
      <w:r>
        <w:rPr>
          <w:spacing w:val="-18"/>
        </w:rPr>
        <w:t xml:space="preserve"> </w:t>
      </w:r>
      <w:r>
        <w:t>(2015)</w:t>
      </w:r>
      <w:r>
        <w:rPr>
          <w:spacing w:val="-4"/>
        </w:rPr>
        <w:t xml:space="preserve"> </w:t>
      </w:r>
      <w:r>
        <w:t>yang</w:t>
      </w:r>
      <w:r>
        <w:rPr>
          <w:spacing w:val="-19"/>
        </w:rPr>
        <w:t xml:space="preserve"> </w:t>
      </w:r>
      <w:r>
        <w:t>menyatakan bahwa</w:t>
      </w:r>
      <w:r>
        <w:rPr>
          <w:spacing w:val="-4"/>
        </w:rPr>
        <w:t xml:space="preserve"> </w:t>
      </w:r>
      <w:r>
        <w:t>berdasarkan</w:t>
      </w:r>
      <w:r>
        <w:rPr>
          <w:spacing w:val="-6"/>
        </w:rPr>
        <w:t xml:space="preserve"> </w:t>
      </w:r>
      <w:r>
        <w:t>h</w:t>
      </w:r>
      <w:r>
        <w:t>asil</w:t>
      </w:r>
      <w:r>
        <w:rPr>
          <w:spacing w:val="-5"/>
        </w:rPr>
        <w:t xml:space="preserve"> </w:t>
      </w:r>
      <w:r>
        <w:t>penelitian</w:t>
      </w:r>
      <w:r>
        <w:rPr>
          <w:spacing w:val="-6"/>
        </w:rPr>
        <w:t xml:space="preserve"> </w:t>
      </w:r>
      <w:r>
        <w:t>yang</w:t>
      </w:r>
      <w:r>
        <w:rPr>
          <w:spacing w:val="-10"/>
        </w:rPr>
        <w:t xml:space="preserve"> </w:t>
      </w:r>
      <w:r>
        <w:t>dilakukan</w:t>
      </w:r>
      <w:r>
        <w:rPr>
          <w:spacing w:val="-6"/>
        </w:rPr>
        <w:t xml:space="preserve"> </w:t>
      </w:r>
      <w:r>
        <w:t>pada</w:t>
      </w:r>
      <w:r>
        <w:rPr>
          <w:spacing w:val="-4"/>
        </w:rPr>
        <w:t xml:space="preserve"> </w:t>
      </w:r>
      <w:r>
        <w:t>84</w:t>
      </w:r>
      <w:r>
        <w:rPr>
          <w:spacing w:val="-6"/>
        </w:rPr>
        <w:t xml:space="preserve"> </w:t>
      </w:r>
      <w:r>
        <w:t>orang</w:t>
      </w:r>
      <w:r>
        <w:rPr>
          <w:spacing w:val="-10"/>
        </w:rPr>
        <w:t xml:space="preserve"> </w:t>
      </w:r>
      <w:r>
        <w:t>risiko</w:t>
      </w:r>
      <w:r>
        <w:rPr>
          <w:spacing w:val="-6"/>
        </w:rPr>
        <w:t xml:space="preserve"> </w:t>
      </w:r>
      <w:r>
        <w:t>tinggi</w:t>
      </w:r>
      <w:r>
        <w:rPr>
          <w:spacing w:val="-1"/>
        </w:rPr>
        <w:t xml:space="preserve"> </w:t>
      </w:r>
      <w:r>
        <w:rPr>
          <w:spacing w:val="-2"/>
        </w:rPr>
        <w:t>HIV</w:t>
      </w:r>
      <w:r>
        <w:rPr>
          <w:spacing w:val="1"/>
        </w:rPr>
        <w:t xml:space="preserve"> </w:t>
      </w:r>
      <w:r>
        <w:t>dan</w:t>
      </w:r>
      <w:r>
        <w:rPr>
          <w:spacing w:val="-6"/>
        </w:rPr>
        <w:t xml:space="preserve"> </w:t>
      </w:r>
      <w:r>
        <w:t>AIDS menunjukkan bahwa sebagian besar sikap mereka mengenai pemeriksaan VCT cukup baik (56%). Sikap yang cukup baik mengenai pemeriksaan VCT dibentuk oleh komponen</w:t>
      </w:r>
      <w:r>
        <w:rPr>
          <w:spacing w:val="-37"/>
        </w:rPr>
        <w:t xml:space="preserve"> </w:t>
      </w:r>
      <w:r>
        <w:t>kognitif. Komponen kognitif juga seringkali disamakan dengan pandangan yang menyangkut masal</w:t>
      </w:r>
      <w:r>
        <w:t xml:space="preserve">ah </w:t>
      </w:r>
      <w:r>
        <w:rPr>
          <w:i/>
        </w:rPr>
        <w:t xml:space="preserve">issue </w:t>
      </w:r>
      <w:r>
        <w:t xml:space="preserve">atau </w:t>
      </w:r>
      <w:r>
        <w:rPr>
          <w:i/>
        </w:rPr>
        <w:t>problem controversial</w:t>
      </w:r>
      <w:r>
        <w:t xml:space="preserve">. Masalah </w:t>
      </w:r>
      <w:r>
        <w:rPr>
          <w:i/>
        </w:rPr>
        <w:t xml:space="preserve">issue </w:t>
      </w:r>
      <w:r>
        <w:t xml:space="preserve">HIV AIDS merupakan </w:t>
      </w:r>
      <w:r>
        <w:rPr>
          <w:i/>
        </w:rPr>
        <w:t xml:space="preserve">issue </w:t>
      </w:r>
      <w:r>
        <w:t xml:space="preserve">yang sering diperbincangkan di masyarakat, hal ini </w:t>
      </w:r>
      <w:r>
        <w:rPr>
          <w:spacing w:val="-3"/>
        </w:rPr>
        <w:t xml:space="preserve">juga </w:t>
      </w:r>
      <w:r>
        <w:t xml:space="preserve">yang membentuk sikap orang risiko tinggi </w:t>
      </w:r>
      <w:r>
        <w:rPr>
          <w:spacing w:val="-2"/>
        </w:rPr>
        <w:t xml:space="preserve">HIV </w:t>
      </w:r>
      <w:r>
        <w:t>AIDS terhadap pemeriksaan</w:t>
      </w:r>
      <w:r>
        <w:rPr>
          <w:spacing w:val="-3"/>
        </w:rPr>
        <w:t xml:space="preserve"> </w:t>
      </w:r>
      <w:r>
        <w:t>VCT.</w:t>
      </w:r>
    </w:p>
    <w:p w14:paraId="3C0C3DD8" w14:textId="77777777" w:rsidR="00483B87" w:rsidRDefault="00A20C13">
      <w:pPr>
        <w:pStyle w:val="BodyText"/>
        <w:spacing w:before="1" w:line="360" w:lineRule="auto"/>
        <w:ind w:left="120" w:right="193" w:firstLine="719"/>
      </w:pPr>
      <w:r>
        <w:t>Berdasarkan hasil penelitian menunjukkan bahwa m</w:t>
      </w:r>
      <w:r>
        <w:t>asih banyak responden yang menganggap bahwa oral seks tidak mengakibatkan timbulnya infeksi menular seksual. Para WPS juga sebagian besar mengakui bahwa penggunaan kondom pada saat berhubungan seksual membuat mereka merasa tidak nyaman. Dari dua hal terseb</w:t>
      </w:r>
      <w:r>
        <w:t>ut dapat disimpulkan jika sikap beberapa WPS masih kurang.</w:t>
      </w:r>
    </w:p>
    <w:p w14:paraId="3CAD5BEA" w14:textId="77777777" w:rsidR="00483B87" w:rsidRDefault="00A20C13">
      <w:pPr>
        <w:pStyle w:val="BodyText"/>
        <w:spacing w:line="360" w:lineRule="auto"/>
        <w:ind w:left="120" w:right="191" w:firstLine="719"/>
      </w:pPr>
      <w:r>
        <w:t xml:space="preserve">Penelitian ini tidak sejalan dengan penelitian yang dilakukan oleh Sitopu (2018) mengenai hubungan pengetahuan dan sikap klien dengan pemanfaatan </w:t>
      </w:r>
      <w:r>
        <w:rPr>
          <w:i/>
        </w:rPr>
        <w:t xml:space="preserve">Voluntary Counseling and Testing </w:t>
      </w:r>
      <w:r>
        <w:t>(VCT) pada kelompo</w:t>
      </w:r>
      <w:r>
        <w:t>k berisiko yang menunjukkan bahwa mayoritas sikap responden adalah negatif. Sikap negatif yang ditunjukkan responden dipengaruhi oleh pengalaman pribadi, stigma buruk dari masyarakat, dan mereka menganggap rahasia mereka tidak terjamin.</w:t>
      </w:r>
    </w:p>
    <w:p w14:paraId="61ABEEAE" w14:textId="77777777" w:rsidR="00483B87" w:rsidRDefault="00A20C13">
      <w:pPr>
        <w:pStyle w:val="BodyText"/>
        <w:spacing w:line="360" w:lineRule="auto"/>
        <w:ind w:left="120" w:right="203" w:firstLine="719"/>
      </w:pPr>
      <w:r>
        <w:t>Hasil penelitian in</w:t>
      </w:r>
      <w:r>
        <w:t>i tidak sejalan dengan penelitian yang dilakukan oleh Bayray</w:t>
      </w:r>
      <w:r>
        <w:rPr>
          <w:spacing w:val="-39"/>
        </w:rPr>
        <w:t xml:space="preserve"> </w:t>
      </w:r>
      <w:r>
        <w:t>(2010) di Tigray, Northern Ethiopia, yang menyatakan bahwa tidak ada hubungan yang signifikan terkait perilaku/sikap dengan praktik pemeriksaan VCT untuk HIV dengan OR = 0,62 (0,40, 1,00).</w:t>
      </w:r>
      <w:r>
        <w:rPr>
          <w:spacing w:val="-1"/>
        </w:rPr>
        <w:t xml:space="preserve"> </w:t>
      </w:r>
      <w:r>
        <w:t>Hal</w:t>
      </w:r>
      <w:r>
        <w:rPr>
          <w:spacing w:val="-5"/>
        </w:rPr>
        <w:t xml:space="preserve"> </w:t>
      </w:r>
      <w:r>
        <w:t>in</w:t>
      </w:r>
      <w:r>
        <w:t>i</w:t>
      </w:r>
      <w:r>
        <w:rPr>
          <w:spacing w:val="-4"/>
        </w:rPr>
        <w:t xml:space="preserve"> </w:t>
      </w:r>
      <w:r>
        <w:t>bisa</w:t>
      </w:r>
      <w:r>
        <w:rPr>
          <w:spacing w:val="-4"/>
        </w:rPr>
        <w:t xml:space="preserve"> </w:t>
      </w:r>
      <w:r>
        <w:t>terjadi</w:t>
      </w:r>
      <w:r>
        <w:rPr>
          <w:spacing w:val="-5"/>
        </w:rPr>
        <w:t xml:space="preserve"> </w:t>
      </w:r>
      <w:r>
        <w:t>karena</w:t>
      </w:r>
      <w:r>
        <w:rPr>
          <w:spacing w:val="-3"/>
        </w:rPr>
        <w:t xml:space="preserve"> </w:t>
      </w:r>
      <w:r>
        <w:t>ukuran</w:t>
      </w:r>
      <w:r>
        <w:rPr>
          <w:spacing w:val="-6"/>
        </w:rPr>
        <w:t xml:space="preserve"> </w:t>
      </w:r>
      <w:r>
        <w:t>sampel</w:t>
      </w:r>
      <w:r>
        <w:rPr>
          <w:spacing w:val="-5"/>
        </w:rPr>
        <w:t xml:space="preserve"> </w:t>
      </w:r>
      <w:r>
        <w:t>dalam</w:t>
      </w:r>
      <w:r>
        <w:rPr>
          <w:spacing w:val="-4"/>
        </w:rPr>
        <w:t xml:space="preserve"> </w:t>
      </w:r>
      <w:r>
        <w:t>penelitian</w:t>
      </w:r>
      <w:r>
        <w:rPr>
          <w:spacing w:val="-6"/>
        </w:rPr>
        <w:t xml:space="preserve"> </w:t>
      </w:r>
      <w:r>
        <w:t>ini</w:t>
      </w:r>
      <w:r>
        <w:rPr>
          <w:spacing w:val="-5"/>
        </w:rPr>
        <w:t xml:space="preserve"> </w:t>
      </w:r>
      <w:r>
        <w:t>yang</w:t>
      </w:r>
      <w:r>
        <w:rPr>
          <w:spacing w:val="-9"/>
        </w:rPr>
        <w:t xml:space="preserve"> </w:t>
      </w:r>
      <w:r>
        <w:t>kecil</w:t>
      </w:r>
      <w:r>
        <w:rPr>
          <w:spacing w:val="-5"/>
        </w:rPr>
        <w:t xml:space="preserve"> </w:t>
      </w:r>
      <w:r>
        <w:t>/</w:t>
      </w:r>
      <w:r>
        <w:rPr>
          <w:spacing w:val="-8"/>
        </w:rPr>
        <w:t xml:space="preserve"> </w:t>
      </w:r>
      <w:r>
        <w:t>sedikit.</w:t>
      </w:r>
      <w:r>
        <w:rPr>
          <w:spacing w:val="-5"/>
        </w:rPr>
        <w:t xml:space="preserve"> </w:t>
      </w:r>
      <w:r>
        <w:t>Salah satu</w:t>
      </w:r>
      <w:r>
        <w:rPr>
          <w:spacing w:val="-7"/>
        </w:rPr>
        <w:t xml:space="preserve"> </w:t>
      </w:r>
      <w:r>
        <w:t>faktor</w:t>
      </w:r>
      <w:r>
        <w:rPr>
          <w:spacing w:val="-5"/>
        </w:rPr>
        <w:t xml:space="preserve"> </w:t>
      </w:r>
      <w:r>
        <w:t>utama yang</w:t>
      </w:r>
      <w:r>
        <w:rPr>
          <w:spacing w:val="-7"/>
        </w:rPr>
        <w:t xml:space="preserve"> </w:t>
      </w:r>
      <w:r>
        <w:t>mempengaruhi</w:t>
      </w:r>
      <w:r>
        <w:rPr>
          <w:spacing w:val="-4"/>
        </w:rPr>
        <w:t xml:space="preserve"> </w:t>
      </w:r>
      <w:r>
        <w:t>VCT</w:t>
      </w:r>
      <w:r>
        <w:rPr>
          <w:spacing w:val="-5"/>
        </w:rPr>
        <w:t xml:space="preserve"> </w:t>
      </w:r>
      <w:r>
        <w:t>untuk</w:t>
      </w:r>
      <w:r>
        <w:rPr>
          <w:spacing w:val="-6"/>
        </w:rPr>
        <w:t xml:space="preserve"> </w:t>
      </w:r>
      <w:r>
        <w:t>HIV</w:t>
      </w:r>
      <w:r>
        <w:rPr>
          <w:spacing w:val="-8"/>
        </w:rPr>
        <w:t xml:space="preserve"> </w:t>
      </w:r>
      <w:r>
        <w:t>adalah</w:t>
      </w:r>
      <w:r>
        <w:rPr>
          <w:spacing w:val="-6"/>
        </w:rPr>
        <w:t xml:space="preserve"> </w:t>
      </w:r>
      <w:r>
        <w:t>konsekuensi</w:t>
      </w:r>
      <w:r>
        <w:rPr>
          <w:spacing w:val="-5"/>
        </w:rPr>
        <w:t xml:space="preserve"> </w:t>
      </w:r>
      <w:r>
        <w:t>dari</w:t>
      </w:r>
      <w:r>
        <w:rPr>
          <w:spacing w:val="-4"/>
        </w:rPr>
        <w:t xml:space="preserve"> </w:t>
      </w:r>
      <w:r>
        <w:t>hasil</w:t>
      </w:r>
      <w:r>
        <w:rPr>
          <w:spacing w:val="-6"/>
        </w:rPr>
        <w:t xml:space="preserve"> </w:t>
      </w:r>
      <w:r>
        <w:t>tes</w:t>
      </w:r>
      <w:r>
        <w:rPr>
          <w:spacing w:val="-3"/>
        </w:rPr>
        <w:t xml:space="preserve"> </w:t>
      </w:r>
      <w:r>
        <w:t>yang mungkin mengarah pada stigma dan diskriminasi yang mengarah pada depresi dan keputusasaan</w:t>
      </w:r>
    </w:p>
    <w:p w14:paraId="1BF07EC7" w14:textId="77777777" w:rsidR="00483B87" w:rsidRDefault="00483B87">
      <w:pPr>
        <w:spacing w:line="360" w:lineRule="auto"/>
        <w:sectPr w:rsidR="00483B87">
          <w:pgSz w:w="11910" w:h="16840"/>
          <w:pgMar w:top="1360" w:right="1240" w:bottom="280" w:left="1320" w:header="720" w:footer="720" w:gutter="0"/>
          <w:cols w:space="720"/>
        </w:sectPr>
      </w:pPr>
    </w:p>
    <w:p w14:paraId="743C4B8B" w14:textId="77777777" w:rsidR="00483B87" w:rsidRDefault="00A20C13">
      <w:pPr>
        <w:pStyle w:val="Heading1"/>
        <w:spacing w:before="60"/>
      </w:pPr>
      <w:r>
        <w:lastRenderedPageBreak/>
        <w:t>KESIMPULAN</w:t>
      </w:r>
    </w:p>
    <w:p w14:paraId="482AF6A0" w14:textId="77777777" w:rsidR="00483B87" w:rsidRDefault="00483B87">
      <w:pPr>
        <w:pStyle w:val="BodyText"/>
        <w:spacing w:before="10"/>
        <w:jc w:val="left"/>
        <w:rPr>
          <w:b/>
          <w:sz w:val="28"/>
        </w:rPr>
      </w:pPr>
    </w:p>
    <w:p w14:paraId="33443DF4" w14:textId="77777777" w:rsidR="00483B87" w:rsidRDefault="00A20C13">
      <w:pPr>
        <w:pStyle w:val="BodyText"/>
        <w:spacing w:line="360" w:lineRule="auto"/>
        <w:ind w:left="120" w:right="192" w:firstLine="719"/>
      </w:pPr>
      <w:r>
        <w:t xml:space="preserve">Berdasarkan penelitian dan pembahasan tentang hubungan pengetahuan dan sikap tentang </w:t>
      </w:r>
      <w:r>
        <w:rPr>
          <w:i/>
        </w:rPr>
        <w:t xml:space="preserve">Voluntary Counseling and Testing </w:t>
      </w:r>
      <w:r>
        <w:t>(VCT) dengan partisipasi mengikuti pemeriksaan VCT pada wanita pekerja seksual, maka dapat ditarik kesimpulan bahwa mayoritas WPS mempunya</w:t>
      </w:r>
      <w:r>
        <w:t xml:space="preserve">i pengetahuan yang kurang mengenai pemeriksaan </w:t>
      </w:r>
      <w:r>
        <w:rPr>
          <w:i/>
        </w:rPr>
        <w:t>Voluntary Counseling and Testing</w:t>
      </w:r>
      <w:r>
        <w:rPr>
          <w:i/>
          <w:spacing w:val="-15"/>
        </w:rPr>
        <w:t xml:space="preserve"> </w:t>
      </w:r>
      <w:r>
        <w:t>(VCT).</w:t>
      </w:r>
      <w:r>
        <w:rPr>
          <w:spacing w:val="-15"/>
        </w:rPr>
        <w:t xml:space="preserve"> </w:t>
      </w:r>
      <w:r>
        <w:t>Mayoritas</w:t>
      </w:r>
      <w:r>
        <w:rPr>
          <w:spacing w:val="-16"/>
        </w:rPr>
        <w:t xml:space="preserve"> </w:t>
      </w:r>
      <w:r>
        <w:t>WPS</w:t>
      </w:r>
      <w:r>
        <w:rPr>
          <w:spacing w:val="-17"/>
        </w:rPr>
        <w:t xml:space="preserve"> </w:t>
      </w:r>
      <w:r>
        <w:t>mempunyai</w:t>
      </w:r>
      <w:r>
        <w:rPr>
          <w:spacing w:val="-15"/>
        </w:rPr>
        <w:t xml:space="preserve"> </w:t>
      </w:r>
      <w:r>
        <w:t>sikap</w:t>
      </w:r>
      <w:r>
        <w:rPr>
          <w:spacing w:val="-20"/>
        </w:rPr>
        <w:t xml:space="preserve"> </w:t>
      </w:r>
      <w:r>
        <w:t>yang</w:t>
      </w:r>
      <w:r>
        <w:rPr>
          <w:spacing w:val="-20"/>
        </w:rPr>
        <w:t xml:space="preserve"> </w:t>
      </w:r>
      <w:r>
        <w:t>cukup</w:t>
      </w:r>
      <w:r>
        <w:rPr>
          <w:spacing w:val="-15"/>
        </w:rPr>
        <w:t xml:space="preserve"> </w:t>
      </w:r>
      <w:r>
        <w:t>terhadap</w:t>
      </w:r>
      <w:r>
        <w:rPr>
          <w:spacing w:val="-15"/>
        </w:rPr>
        <w:t xml:space="preserve"> </w:t>
      </w:r>
      <w:r>
        <w:t>pemeriksaan</w:t>
      </w:r>
      <w:r>
        <w:rPr>
          <w:spacing w:val="-15"/>
        </w:rPr>
        <w:t xml:space="preserve"> </w:t>
      </w:r>
      <w:r>
        <w:rPr>
          <w:i/>
        </w:rPr>
        <w:t xml:space="preserve">Voluntary Counseling and Testing </w:t>
      </w:r>
      <w:r>
        <w:t>(VCT). Mayoritas WPS di wilayah kecamatan Kesugihan tidak melakukan</w:t>
      </w:r>
      <w:r>
        <w:rPr>
          <w:spacing w:val="-7"/>
        </w:rPr>
        <w:t xml:space="preserve"> </w:t>
      </w:r>
      <w:r>
        <w:t>pemeri</w:t>
      </w:r>
      <w:r>
        <w:t>ksaan</w:t>
      </w:r>
      <w:r>
        <w:rPr>
          <w:spacing w:val="-3"/>
        </w:rPr>
        <w:t xml:space="preserve"> </w:t>
      </w:r>
      <w:r>
        <w:rPr>
          <w:i/>
        </w:rPr>
        <w:t>Voluntary</w:t>
      </w:r>
      <w:r>
        <w:rPr>
          <w:i/>
          <w:spacing w:val="-3"/>
        </w:rPr>
        <w:t xml:space="preserve"> </w:t>
      </w:r>
      <w:r>
        <w:rPr>
          <w:i/>
        </w:rPr>
        <w:t>Counseling</w:t>
      </w:r>
      <w:r>
        <w:rPr>
          <w:i/>
          <w:spacing w:val="-7"/>
        </w:rPr>
        <w:t xml:space="preserve"> </w:t>
      </w:r>
      <w:r>
        <w:rPr>
          <w:i/>
        </w:rPr>
        <w:t>and</w:t>
      </w:r>
      <w:r>
        <w:rPr>
          <w:i/>
          <w:spacing w:val="-7"/>
        </w:rPr>
        <w:t xml:space="preserve"> </w:t>
      </w:r>
      <w:r>
        <w:rPr>
          <w:i/>
        </w:rPr>
        <w:t>Testing</w:t>
      </w:r>
      <w:r>
        <w:rPr>
          <w:i/>
          <w:spacing w:val="-3"/>
        </w:rPr>
        <w:t xml:space="preserve"> </w:t>
      </w:r>
      <w:r>
        <w:t>(VCT)</w:t>
      </w:r>
      <w:r>
        <w:rPr>
          <w:spacing w:val="-6"/>
        </w:rPr>
        <w:t xml:space="preserve"> </w:t>
      </w:r>
      <w:r>
        <w:t>secara</w:t>
      </w:r>
      <w:r>
        <w:rPr>
          <w:spacing w:val="-5"/>
        </w:rPr>
        <w:t xml:space="preserve"> </w:t>
      </w:r>
      <w:r>
        <w:t>teratur.</w:t>
      </w:r>
      <w:r>
        <w:rPr>
          <w:spacing w:val="-4"/>
        </w:rPr>
        <w:t xml:space="preserve"> </w:t>
      </w:r>
      <w:r>
        <w:t xml:space="preserve">Berdasarkan hasil uji statistik didapatkan adanya hubungan antara pengetahuan tentang </w:t>
      </w:r>
      <w:r>
        <w:rPr>
          <w:i/>
        </w:rPr>
        <w:t xml:space="preserve">Voluntary Counseling and Testing </w:t>
      </w:r>
      <w:r>
        <w:t xml:space="preserve">(VCT) dengan partisipasi WPS mengikuti pemeriksaan VCT dengan hasil uji </w:t>
      </w:r>
      <w:r>
        <w:rPr>
          <w:i/>
        </w:rPr>
        <w:t xml:space="preserve">Chi </w:t>
      </w:r>
      <w:r>
        <w:rPr>
          <w:i/>
        </w:rPr>
        <w:t xml:space="preserve">Square </w:t>
      </w:r>
      <w:r>
        <w:t xml:space="preserve">nilai </w:t>
      </w:r>
      <w:r>
        <w:rPr>
          <w:i/>
        </w:rPr>
        <w:t xml:space="preserve">p value </w:t>
      </w:r>
      <w:r>
        <w:t>= 0,03 (&lt;α = 0,05). Pengetahuan yang lebih baik akan membuat</w:t>
      </w:r>
      <w:r>
        <w:rPr>
          <w:spacing w:val="-8"/>
        </w:rPr>
        <w:t xml:space="preserve"> </w:t>
      </w:r>
      <w:r>
        <w:t>perilaku</w:t>
      </w:r>
      <w:r>
        <w:rPr>
          <w:spacing w:val="-9"/>
        </w:rPr>
        <w:t xml:space="preserve"> </w:t>
      </w:r>
      <w:r>
        <w:t>menjadi</w:t>
      </w:r>
      <w:r>
        <w:rPr>
          <w:spacing w:val="-8"/>
        </w:rPr>
        <w:t xml:space="preserve"> </w:t>
      </w:r>
      <w:r>
        <w:t>lebih</w:t>
      </w:r>
      <w:r>
        <w:rPr>
          <w:spacing w:val="-8"/>
        </w:rPr>
        <w:t xml:space="preserve"> </w:t>
      </w:r>
      <w:r>
        <w:t>baik,</w:t>
      </w:r>
      <w:r>
        <w:rPr>
          <w:spacing w:val="-9"/>
        </w:rPr>
        <w:t xml:space="preserve"> </w:t>
      </w:r>
      <w:r>
        <w:t>begitu</w:t>
      </w:r>
      <w:r>
        <w:rPr>
          <w:spacing w:val="-9"/>
        </w:rPr>
        <w:t xml:space="preserve"> </w:t>
      </w:r>
      <w:r>
        <w:t>pula</w:t>
      </w:r>
      <w:r>
        <w:rPr>
          <w:spacing w:val="-6"/>
        </w:rPr>
        <w:t xml:space="preserve"> </w:t>
      </w:r>
      <w:r>
        <w:t>sebaliknya.</w:t>
      </w:r>
      <w:r>
        <w:rPr>
          <w:spacing w:val="-9"/>
        </w:rPr>
        <w:t xml:space="preserve"> </w:t>
      </w:r>
      <w:r>
        <w:t>Rendahnya</w:t>
      </w:r>
      <w:r>
        <w:rPr>
          <w:spacing w:val="-7"/>
        </w:rPr>
        <w:t xml:space="preserve"> </w:t>
      </w:r>
      <w:r>
        <w:t>tingkat</w:t>
      </w:r>
      <w:r>
        <w:rPr>
          <w:spacing w:val="-8"/>
        </w:rPr>
        <w:t xml:space="preserve"> </w:t>
      </w:r>
      <w:r>
        <w:t xml:space="preserve">pengetahuan para WPS berpengaruh terhadap rendahnya tingkat partisipasi WPS mengikuti pemeriksaan VCT. </w:t>
      </w:r>
      <w:r>
        <w:t xml:space="preserve">Hasil uji statistik juga menunjukkan adanya hubungan antara sikap WPS mengenai </w:t>
      </w:r>
      <w:r>
        <w:rPr>
          <w:i/>
        </w:rPr>
        <w:t xml:space="preserve">Voluntary Counseling and Testing </w:t>
      </w:r>
      <w:r>
        <w:t xml:space="preserve">(VCT) dengan partisipasi WPS mengikuti pemeriksaan VCT dengan hasil uji </w:t>
      </w:r>
      <w:r>
        <w:rPr>
          <w:i/>
        </w:rPr>
        <w:t xml:space="preserve">Chi Square </w:t>
      </w:r>
      <w:r>
        <w:t xml:space="preserve">didapatkan nilai </w:t>
      </w:r>
      <w:r>
        <w:rPr>
          <w:i/>
        </w:rPr>
        <w:t xml:space="preserve">p value </w:t>
      </w:r>
      <w:r>
        <w:t>= 0,00 (&lt;α = 0,05). WPS dengan sikap</w:t>
      </w:r>
      <w:r>
        <w:rPr>
          <w:spacing w:val="-12"/>
        </w:rPr>
        <w:t xml:space="preserve"> </w:t>
      </w:r>
      <w:r>
        <w:t>yang</w:t>
      </w:r>
      <w:r>
        <w:rPr>
          <w:spacing w:val="-19"/>
        </w:rPr>
        <w:t xml:space="preserve"> </w:t>
      </w:r>
      <w:r>
        <w:t>baik</w:t>
      </w:r>
      <w:r>
        <w:rPr>
          <w:spacing w:val="-16"/>
        </w:rPr>
        <w:t xml:space="preserve"> </w:t>
      </w:r>
      <w:r>
        <w:t>akan</w:t>
      </w:r>
      <w:r>
        <w:rPr>
          <w:spacing w:val="-15"/>
        </w:rPr>
        <w:t xml:space="preserve"> </w:t>
      </w:r>
      <w:r>
        <w:t>membuat</w:t>
      </w:r>
      <w:r>
        <w:rPr>
          <w:spacing w:val="-17"/>
        </w:rPr>
        <w:t xml:space="preserve"> </w:t>
      </w:r>
      <w:r>
        <w:t>dirinya</w:t>
      </w:r>
      <w:r>
        <w:rPr>
          <w:spacing w:val="-14"/>
        </w:rPr>
        <w:t xml:space="preserve"> </w:t>
      </w:r>
      <w:r>
        <w:t>sadar</w:t>
      </w:r>
      <w:r>
        <w:rPr>
          <w:spacing w:val="-16"/>
        </w:rPr>
        <w:t xml:space="preserve"> </w:t>
      </w:r>
      <w:r>
        <w:t>betapa</w:t>
      </w:r>
      <w:r>
        <w:rPr>
          <w:spacing w:val="-14"/>
        </w:rPr>
        <w:t xml:space="preserve"> </w:t>
      </w:r>
      <w:r>
        <w:t>pentingnya</w:t>
      </w:r>
      <w:r>
        <w:rPr>
          <w:spacing w:val="-14"/>
        </w:rPr>
        <w:t xml:space="preserve"> </w:t>
      </w:r>
      <w:r>
        <w:t>pemeriksaan</w:t>
      </w:r>
      <w:r>
        <w:rPr>
          <w:spacing w:val="-19"/>
        </w:rPr>
        <w:t xml:space="preserve"> </w:t>
      </w:r>
      <w:r>
        <w:t>VCT</w:t>
      </w:r>
      <w:r>
        <w:rPr>
          <w:spacing w:val="-15"/>
        </w:rPr>
        <w:t xml:space="preserve"> </w:t>
      </w:r>
      <w:r>
        <w:t>bagi</w:t>
      </w:r>
      <w:r>
        <w:rPr>
          <w:spacing w:val="-15"/>
        </w:rPr>
        <w:t xml:space="preserve"> </w:t>
      </w:r>
      <w:r>
        <w:t>dirinya.</w:t>
      </w:r>
    </w:p>
    <w:p w14:paraId="5C098DB5" w14:textId="77777777" w:rsidR="00483B87" w:rsidRDefault="00483B87">
      <w:pPr>
        <w:pStyle w:val="BodyText"/>
        <w:spacing w:before="8"/>
        <w:jc w:val="left"/>
        <w:rPr>
          <w:sz w:val="36"/>
        </w:rPr>
      </w:pPr>
    </w:p>
    <w:p w14:paraId="758E5150" w14:textId="77777777" w:rsidR="00483B87" w:rsidRDefault="00A20C13">
      <w:pPr>
        <w:pStyle w:val="Heading1"/>
        <w:spacing w:before="1"/>
      </w:pPr>
      <w:r>
        <w:t>UCAPAN TERIMAKASIH</w:t>
      </w:r>
    </w:p>
    <w:p w14:paraId="6FD24DDD" w14:textId="77777777" w:rsidR="00483B87" w:rsidRDefault="00A20C13">
      <w:pPr>
        <w:pStyle w:val="BodyText"/>
        <w:spacing w:before="132" w:line="360" w:lineRule="auto"/>
        <w:ind w:left="120" w:right="193" w:firstLine="719"/>
      </w:pPr>
      <w:r>
        <w:t>Pada</w:t>
      </w:r>
      <w:r>
        <w:rPr>
          <w:spacing w:val="-8"/>
        </w:rPr>
        <w:t xml:space="preserve"> </w:t>
      </w:r>
      <w:r>
        <w:t>kesempatan</w:t>
      </w:r>
      <w:r>
        <w:rPr>
          <w:spacing w:val="-9"/>
        </w:rPr>
        <w:t xml:space="preserve"> </w:t>
      </w:r>
      <w:r>
        <w:t>ini</w:t>
      </w:r>
      <w:r>
        <w:rPr>
          <w:spacing w:val="-7"/>
        </w:rPr>
        <w:t xml:space="preserve"> </w:t>
      </w:r>
      <w:r>
        <w:t>penulis</w:t>
      </w:r>
      <w:r>
        <w:rPr>
          <w:spacing w:val="-11"/>
        </w:rPr>
        <w:t xml:space="preserve"> </w:t>
      </w:r>
      <w:r>
        <w:t>mengucapkan</w:t>
      </w:r>
      <w:r>
        <w:rPr>
          <w:spacing w:val="-6"/>
        </w:rPr>
        <w:t xml:space="preserve"> </w:t>
      </w:r>
      <w:r>
        <w:t>banyak</w:t>
      </w:r>
      <w:r>
        <w:rPr>
          <w:spacing w:val="-9"/>
        </w:rPr>
        <w:t xml:space="preserve"> </w:t>
      </w:r>
      <w:r>
        <w:t>terima</w:t>
      </w:r>
      <w:r>
        <w:rPr>
          <w:spacing w:val="-8"/>
        </w:rPr>
        <w:t xml:space="preserve"> </w:t>
      </w:r>
      <w:r>
        <w:t>kasih</w:t>
      </w:r>
      <w:r>
        <w:rPr>
          <w:spacing w:val="-8"/>
        </w:rPr>
        <w:t xml:space="preserve"> </w:t>
      </w:r>
      <w:r>
        <w:t>kepada</w:t>
      </w:r>
      <w:r>
        <w:rPr>
          <w:spacing w:val="-8"/>
        </w:rPr>
        <w:t xml:space="preserve"> </w:t>
      </w:r>
      <w:r>
        <w:t>yang</w:t>
      </w:r>
      <w:r>
        <w:rPr>
          <w:spacing w:val="-12"/>
        </w:rPr>
        <w:t xml:space="preserve"> </w:t>
      </w:r>
      <w:r>
        <w:t xml:space="preserve">terhormat Ns. Happy Dwi Aprilina, S.Kep., </w:t>
      </w:r>
      <w:r>
        <w:t>M.Kep., selaku Ketua Program Studi Ilmu Keperawatan sekaligus</w:t>
      </w:r>
      <w:r>
        <w:rPr>
          <w:spacing w:val="-13"/>
        </w:rPr>
        <w:t xml:space="preserve"> </w:t>
      </w:r>
      <w:r>
        <w:t>pembimbing</w:t>
      </w:r>
      <w:r>
        <w:rPr>
          <w:spacing w:val="-15"/>
        </w:rPr>
        <w:t xml:space="preserve"> </w:t>
      </w:r>
      <w:r>
        <w:t>skripsi</w:t>
      </w:r>
      <w:r>
        <w:rPr>
          <w:spacing w:val="-7"/>
        </w:rPr>
        <w:t xml:space="preserve"> </w:t>
      </w:r>
      <w:r>
        <w:t>yang</w:t>
      </w:r>
      <w:r>
        <w:rPr>
          <w:spacing w:val="-14"/>
        </w:rPr>
        <w:t xml:space="preserve"> </w:t>
      </w:r>
      <w:r>
        <w:t>telah</w:t>
      </w:r>
      <w:r>
        <w:rPr>
          <w:spacing w:val="-15"/>
        </w:rPr>
        <w:t xml:space="preserve"> </w:t>
      </w:r>
      <w:r>
        <w:t>memberi</w:t>
      </w:r>
      <w:r>
        <w:rPr>
          <w:spacing w:val="-10"/>
        </w:rPr>
        <w:t xml:space="preserve"> </w:t>
      </w:r>
      <w:r>
        <w:t>berbagai</w:t>
      </w:r>
      <w:r>
        <w:rPr>
          <w:spacing w:val="-10"/>
        </w:rPr>
        <w:t xml:space="preserve"> </w:t>
      </w:r>
      <w:r>
        <w:t>informasi</w:t>
      </w:r>
      <w:r>
        <w:rPr>
          <w:spacing w:val="-9"/>
        </w:rPr>
        <w:t xml:space="preserve"> </w:t>
      </w:r>
      <w:r>
        <w:t>dan</w:t>
      </w:r>
      <w:r>
        <w:rPr>
          <w:spacing w:val="-11"/>
        </w:rPr>
        <w:t xml:space="preserve"> </w:t>
      </w:r>
      <w:r>
        <w:t>bimbingan</w:t>
      </w:r>
      <w:r>
        <w:rPr>
          <w:spacing w:val="-11"/>
        </w:rPr>
        <w:t xml:space="preserve"> </w:t>
      </w:r>
      <w:r>
        <w:t>serta</w:t>
      </w:r>
      <w:r>
        <w:rPr>
          <w:spacing w:val="-10"/>
        </w:rPr>
        <w:t xml:space="preserve"> </w:t>
      </w:r>
      <w:r>
        <w:t>tata laksana penyusunan proposal skripsi, telah menyediakan waktu, tenaga, dan pikiran untuk mengarahkan</w:t>
      </w:r>
      <w:r>
        <w:rPr>
          <w:spacing w:val="-9"/>
        </w:rPr>
        <w:t xml:space="preserve"> </w:t>
      </w:r>
      <w:r>
        <w:t>dalam</w:t>
      </w:r>
      <w:r>
        <w:rPr>
          <w:spacing w:val="-7"/>
        </w:rPr>
        <w:t xml:space="preserve"> </w:t>
      </w:r>
      <w:r>
        <w:t>penyus</w:t>
      </w:r>
      <w:r>
        <w:t>unan</w:t>
      </w:r>
      <w:r>
        <w:rPr>
          <w:spacing w:val="-8"/>
        </w:rPr>
        <w:t xml:space="preserve"> </w:t>
      </w:r>
      <w:r>
        <w:t>proposal</w:t>
      </w:r>
      <w:r>
        <w:rPr>
          <w:spacing w:val="-8"/>
        </w:rPr>
        <w:t xml:space="preserve"> </w:t>
      </w:r>
      <w:r>
        <w:t>skripsi</w:t>
      </w:r>
      <w:r>
        <w:rPr>
          <w:spacing w:val="-7"/>
        </w:rPr>
        <w:t xml:space="preserve"> </w:t>
      </w:r>
      <w:r>
        <w:t>ini;</w:t>
      </w:r>
      <w:r>
        <w:rPr>
          <w:spacing w:val="-4"/>
        </w:rPr>
        <w:t xml:space="preserve"> </w:t>
      </w:r>
      <w:r>
        <w:t>Bapak</w:t>
      </w:r>
      <w:r>
        <w:rPr>
          <w:spacing w:val="-8"/>
        </w:rPr>
        <w:t xml:space="preserve"> </w:t>
      </w:r>
      <w:r>
        <w:t>Turmadi</w:t>
      </w:r>
      <w:r>
        <w:rPr>
          <w:spacing w:val="-7"/>
        </w:rPr>
        <w:t xml:space="preserve"> </w:t>
      </w:r>
      <w:r>
        <w:t>dan</w:t>
      </w:r>
      <w:r>
        <w:rPr>
          <w:spacing w:val="-9"/>
        </w:rPr>
        <w:t xml:space="preserve"> </w:t>
      </w:r>
      <w:r>
        <w:t>Ibu</w:t>
      </w:r>
      <w:r>
        <w:rPr>
          <w:spacing w:val="-8"/>
        </w:rPr>
        <w:t xml:space="preserve"> </w:t>
      </w:r>
      <w:r>
        <w:t>Puji</w:t>
      </w:r>
      <w:r>
        <w:rPr>
          <w:spacing w:val="-7"/>
        </w:rPr>
        <w:t xml:space="preserve"> </w:t>
      </w:r>
      <w:r>
        <w:t>Asih</w:t>
      </w:r>
      <w:r>
        <w:rPr>
          <w:spacing w:val="-9"/>
        </w:rPr>
        <w:t xml:space="preserve"> </w:t>
      </w:r>
      <w:r>
        <w:t>selaku orangtua penulis yang selalu memberikan dukungan baik material maupun moral serta beribu doa</w:t>
      </w:r>
      <w:r>
        <w:rPr>
          <w:spacing w:val="-14"/>
        </w:rPr>
        <w:t xml:space="preserve"> </w:t>
      </w:r>
      <w:r>
        <w:t>yang</w:t>
      </w:r>
      <w:r>
        <w:rPr>
          <w:spacing w:val="-18"/>
        </w:rPr>
        <w:t xml:space="preserve"> </w:t>
      </w:r>
      <w:r>
        <w:t>selalu</w:t>
      </w:r>
      <w:r>
        <w:rPr>
          <w:spacing w:val="-14"/>
        </w:rPr>
        <w:t xml:space="preserve"> </w:t>
      </w:r>
      <w:r>
        <w:t>beliau</w:t>
      </w:r>
      <w:r>
        <w:rPr>
          <w:spacing w:val="-19"/>
        </w:rPr>
        <w:t xml:space="preserve"> </w:t>
      </w:r>
      <w:r>
        <w:t>panjatkan</w:t>
      </w:r>
      <w:r>
        <w:rPr>
          <w:spacing w:val="-10"/>
        </w:rPr>
        <w:t xml:space="preserve"> </w:t>
      </w:r>
      <w:r>
        <w:t>untuk</w:t>
      </w:r>
      <w:r>
        <w:rPr>
          <w:spacing w:val="-18"/>
        </w:rPr>
        <w:t xml:space="preserve"> </w:t>
      </w:r>
      <w:r>
        <w:t>kelancaran</w:t>
      </w:r>
      <w:r>
        <w:rPr>
          <w:spacing w:val="-19"/>
        </w:rPr>
        <w:t xml:space="preserve"> </w:t>
      </w:r>
      <w:r>
        <w:t>studi</w:t>
      </w:r>
      <w:r>
        <w:rPr>
          <w:spacing w:val="-17"/>
        </w:rPr>
        <w:t xml:space="preserve"> </w:t>
      </w:r>
      <w:r>
        <w:t>penulis.</w:t>
      </w:r>
      <w:r>
        <w:rPr>
          <w:spacing w:val="-10"/>
        </w:rPr>
        <w:t xml:space="preserve"> </w:t>
      </w:r>
      <w:r>
        <w:t>Serta</w:t>
      </w:r>
      <w:r>
        <w:rPr>
          <w:spacing w:val="-17"/>
        </w:rPr>
        <w:t xml:space="preserve"> </w:t>
      </w:r>
      <w:r>
        <w:t>teman-teman</w:t>
      </w:r>
      <w:r>
        <w:rPr>
          <w:spacing w:val="-14"/>
        </w:rPr>
        <w:t xml:space="preserve"> </w:t>
      </w:r>
      <w:r>
        <w:t>yang</w:t>
      </w:r>
      <w:r>
        <w:rPr>
          <w:spacing w:val="-19"/>
        </w:rPr>
        <w:t xml:space="preserve"> </w:t>
      </w:r>
      <w:r>
        <w:t>selalu memberi informasi dan dukungan penuh kepada</w:t>
      </w:r>
      <w:r>
        <w:rPr>
          <w:spacing w:val="-1"/>
        </w:rPr>
        <w:t xml:space="preserve"> </w:t>
      </w:r>
      <w:r>
        <w:t>penulis.</w:t>
      </w:r>
    </w:p>
    <w:p w14:paraId="72021563" w14:textId="77777777" w:rsidR="00483B87" w:rsidRDefault="00483B87">
      <w:pPr>
        <w:spacing w:line="360" w:lineRule="auto"/>
        <w:sectPr w:rsidR="00483B87">
          <w:pgSz w:w="11910" w:h="16840"/>
          <w:pgMar w:top="1380" w:right="1240" w:bottom="280" w:left="1320" w:header="720" w:footer="720" w:gutter="0"/>
          <w:cols w:space="720"/>
        </w:sectPr>
      </w:pPr>
    </w:p>
    <w:p w14:paraId="54FB6BC7" w14:textId="77777777" w:rsidR="00483B87" w:rsidRDefault="00A20C13">
      <w:pPr>
        <w:pStyle w:val="Heading1"/>
        <w:spacing w:before="60"/>
        <w:ind w:left="236" w:right="318"/>
        <w:jc w:val="center"/>
      </w:pPr>
      <w:r>
        <w:lastRenderedPageBreak/>
        <w:t>DAFTAR PUSTAKA</w:t>
      </w:r>
    </w:p>
    <w:p w14:paraId="4C629206" w14:textId="77777777" w:rsidR="00483B87" w:rsidRDefault="00483B87">
      <w:pPr>
        <w:pStyle w:val="BodyText"/>
        <w:jc w:val="left"/>
        <w:rPr>
          <w:b/>
          <w:sz w:val="26"/>
        </w:rPr>
      </w:pPr>
    </w:p>
    <w:p w14:paraId="7C88DD1F" w14:textId="77777777" w:rsidR="00483B87" w:rsidRDefault="00A20C13">
      <w:pPr>
        <w:pStyle w:val="BodyText"/>
        <w:spacing w:before="173"/>
        <w:ind w:left="972" w:right="196" w:hanging="852"/>
      </w:pPr>
      <w:r>
        <w:t xml:space="preserve">Bayray, A. (2010). Knowledge, Attitude, and Practice of Voluntary Counseling and Testing for HIV among University Students, Tigray, Northern Ethiopia. </w:t>
      </w:r>
      <w:r>
        <w:rPr>
          <w:i/>
        </w:rPr>
        <w:t>Momona Ethiopian Journal of Science Vol 2 No 1</w:t>
      </w:r>
      <w:r>
        <w:t xml:space="preserve">. Diambil pada Mei 31, 2020, dari </w:t>
      </w:r>
      <w:hyperlink r:id="rId5">
        <w:r>
          <w:rPr>
            <w:color w:val="0000FF"/>
            <w:u w:val="single" w:color="0000FF"/>
          </w:rPr>
          <w:t>https://www.ajol.info/index.php/mejs/article/view/49657</w:t>
        </w:r>
      </w:hyperlink>
    </w:p>
    <w:p w14:paraId="2997F283" w14:textId="77777777" w:rsidR="00483B87" w:rsidRDefault="00483B87">
      <w:pPr>
        <w:pStyle w:val="BodyText"/>
        <w:spacing w:before="3"/>
        <w:jc w:val="left"/>
        <w:rPr>
          <w:sz w:val="16"/>
        </w:rPr>
      </w:pPr>
    </w:p>
    <w:p w14:paraId="453F55FE" w14:textId="77777777" w:rsidR="00483B87" w:rsidRDefault="00A20C13">
      <w:pPr>
        <w:pStyle w:val="BodyText"/>
        <w:spacing w:before="90"/>
        <w:ind w:left="972" w:right="199" w:hanging="852"/>
      </w:pPr>
      <w:r>
        <w:t>Dinas</w:t>
      </w:r>
      <w:r>
        <w:rPr>
          <w:spacing w:val="-14"/>
        </w:rPr>
        <w:t xml:space="preserve"> </w:t>
      </w:r>
      <w:r>
        <w:t>Kesehatan</w:t>
      </w:r>
      <w:r>
        <w:rPr>
          <w:spacing w:val="-12"/>
        </w:rPr>
        <w:t xml:space="preserve"> </w:t>
      </w:r>
      <w:r>
        <w:t>Kabupaten</w:t>
      </w:r>
      <w:r>
        <w:rPr>
          <w:spacing w:val="-12"/>
        </w:rPr>
        <w:t xml:space="preserve"> </w:t>
      </w:r>
      <w:r>
        <w:t>Cilacap</w:t>
      </w:r>
      <w:r>
        <w:rPr>
          <w:spacing w:val="-12"/>
        </w:rPr>
        <w:t xml:space="preserve"> </w:t>
      </w:r>
      <w:r>
        <w:t>(2019).</w:t>
      </w:r>
      <w:r>
        <w:rPr>
          <w:spacing w:val="-9"/>
        </w:rPr>
        <w:t xml:space="preserve"> </w:t>
      </w:r>
      <w:r>
        <w:t>Laporan</w:t>
      </w:r>
      <w:r>
        <w:rPr>
          <w:spacing w:val="-12"/>
        </w:rPr>
        <w:t xml:space="preserve"> </w:t>
      </w:r>
      <w:r>
        <w:t>Sistem</w:t>
      </w:r>
      <w:r>
        <w:rPr>
          <w:spacing w:val="-11"/>
        </w:rPr>
        <w:t xml:space="preserve"> </w:t>
      </w:r>
      <w:r>
        <w:t>Informasi</w:t>
      </w:r>
      <w:r>
        <w:rPr>
          <w:spacing w:val="-11"/>
        </w:rPr>
        <w:t xml:space="preserve"> </w:t>
      </w:r>
      <w:r>
        <w:t>HIV/AIDS</w:t>
      </w:r>
      <w:r>
        <w:rPr>
          <w:spacing w:val="-14"/>
        </w:rPr>
        <w:t xml:space="preserve"> </w:t>
      </w:r>
      <w:r>
        <w:t>2013-2018, SSR Dinas Kesehatan Kabupaten</w:t>
      </w:r>
      <w:r>
        <w:rPr>
          <w:spacing w:val="1"/>
        </w:rPr>
        <w:t xml:space="preserve"> </w:t>
      </w:r>
      <w:r>
        <w:t>Cilacap.</w:t>
      </w:r>
    </w:p>
    <w:p w14:paraId="29D2D947" w14:textId="77777777" w:rsidR="00483B87" w:rsidRDefault="00483B87">
      <w:pPr>
        <w:pStyle w:val="BodyText"/>
        <w:jc w:val="left"/>
      </w:pPr>
    </w:p>
    <w:p w14:paraId="18E630C4" w14:textId="77777777" w:rsidR="00483B87" w:rsidRDefault="00A20C13">
      <w:pPr>
        <w:pStyle w:val="BodyText"/>
        <w:ind w:left="972" w:right="200" w:hanging="852"/>
      </w:pPr>
      <w:r>
        <w:t xml:space="preserve">Destrianti, </w:t>
      </w:r>
      <w:r>
        <w:rPr>
          <w:spacing w:val="-5"/>
        </w:rPr>
        <w:t xml:space="preserve">F. </w:t>
      </w:r>
      <w:r>
        <w:t>&amp; Harnani, Y. (2016). Studi Kualitatif Pekerja Seks Komersial di</w:t>
      </w:r>
      <w:r>
        <w:rPr>
          <w:spacing w:val="-44"/>
        </w:rPr>
        <w:t xml:space="preserve"> </w:t>
      </w:r>
      <w:r>
        <w:t xml:space="preserve">Daerah Jondul Kota Pekanbaru. </w:t>
      </w:r>
      <w:r>
        <w:rPr>
          <w:i/>
        </w:rPr>
        <w:t>Jurnal Endurance 3 (302-312)</w:t>
      </w:r>
      <w:r>
        <w:t>. Diambil pada Juni 7, 2020, dari ejournal.lldikti10.id</w:t>
      </w:r>
    </w:p>
    <w:p w14:paraId="51E99CFA" w14:textId="77777777" w:rsidR="00483B87" w:rsidRDefault="00483B87">
      <w:pPr>
        <w:pStyle w:val="BodyText"/>
        <w:jc w:val="left"/>
      </w:pPr>
    </w:p>
    <w:p w14:paraId="0A38117E" w14:textId="77777777" w:rsidR="00483B87" w:rsidRDefault="00A20C13">
      <w:pPr>
        <w:pStyle w:val="BodyText"/>
        <w:tabs>
          <w:tab w:val="left" w:pos="2659"/>
          <w:tab w:val="left" w:pos="4185"/>
          <w:tab w:val="left" w:pos="5372"/>
          <w:tab w:val="left" w:pos="6459"/>
          <w:tab w:val="left" w:pos="7495"/>
          <w:tab w:val="left" w:pos="8771"/>
        </w:tabs>
        <w:spacing w:before="1"/>
        <w:ind w:left="972" w:right="200" w:hanging="852"/>
      </w:pPr>
      <w:r>
        <w:t>Hidayah P. (2015). Hubungan Pengetahuan dan Sikap Serta Dukungan Sesama WPS dengan Tindakan</w:t>
      </w:r>
      <w:r>
        <w:rPr>
          <w:spacing w:val="-19"/>
        </w:rPr>
        <w:t xml:space="preserve"> </w:t>
      </w:r>
      <w:r>
        <w:t>Pemeriksaan</w:t>
      </w:r>
      <w:r>
        <w:rPr>
          <w:spacing w:val="-14"/>
        </w:rPr>
        <w:t xml:space="preserve"> </w:t>
      </w:r>
      <w:r>
        <w:t>VCT</w:t>
      </w:r>
      <w:r>
        <w:rPr>
          <w:spacing w:val="-17"/>
        </w:rPr>
        <w:t xml:space="preserve"> </w:t>
      </w:r>
      <w:r>
        <w:t>pada</w:t>
      </w:r>
      <w:r>
        <w:rPr>
          <w:spacing w:val="-16"/>
        </w:rPr>
        <w:t xml:space="preserve"> </w:t>
      </w:r>
      <w:r>
        <w:t>WPS</w:t>
      </w:r>
      <w:r>
        <w:rPr>
          <w:spacing w:val="30"/>
        </w:rPr>
        <w:t xml:space="preserve"> </w:t>
      </w:r>
      <w:r>
        <w:t>di</w:t>
      </w:r>
      <w:r>
        <w:rPr>
          <w:spacing w:val="-14"/>
        </w:rPr>
        <w:t xml:space="preserve"> </w:t>
      </w:r>
      <w:r>
        <w:t>Lokalisasi</w:t>
      </w:r>
      <w:r>
        <w:rPr>
          <w:spacing w:val="-13"/>
        </w:rPr>
        <w:t xml:space="preserve"> </w:t>
      </w:r>
      <w:r>
        <w:t>Suka</w:t>
      </w:r>
      <w:r>
        <w:rPr>
          <w:spacing w:val="-13"/>
        </w:rPr>
        <w:t xml:space="preserve"> </w:t>
      </w:r>
      <w:r>
        <w:t>Damai</w:t>
      </w:r>
      <w:r>
        <w:rPr>
          <w:spacing w:val="-14"/>
        </w:rPr>
        <w:t xml:space="preserve"> </w:t>
      </w:r>
      <w:r>
        <w:rPr>
          <w:spacing w:val="-4"/>
        </w:rPr>
        <w:t>Loa</w:t>
      </w:r>
      <w:r>
        <w:rPr>
          <w:spacing w:val="-9"/>
        </w:rPr>
        <w:t xml:space="preserve"> </w:t>
      </w:r>
      <w:r>
        <w:t>Hui</w:t>
      </w:r>
      <w:r>
        <w:rPr>
          <w:spacing w:val="-14"/>
        </w:rPr>
        <w:t xml:space="preserve"> </w:t>
      </w:r>
      <w:r>
        <w:t>Samarinda Seberang.</w:t>
      </w:r>
      <w:r>
        <w:tab/>
        <w:t>Diambil</w:t>
      </w:r>
      <w:r>
        <w:tab/>
        <w:t>pada</w:t>
      </w:r>
      <w:r>
        <w:tab/>
        <w:t>Juli</w:t>
      </w:r>
      <w:r>
        <w:tab/>
        <w:t>28,</w:t>
      </w:r>
      <w:r>
        <w:tab/>
        <w:t>2020,</w:t>
      </w:r>
      <w:r>
        <w:tab/>
      </w:r>
      <w:r>
        <w:rPr>
          <w:spacing w:val="-5"/>
        </w:rPr>
        <w:t>d</w:t>
      </w:r>
      <w:r>
        <w:rPr>
          <w:spacing w:val="-5"/>
        </w:rPr>
        <w:t xml:space="preserve">ari </w:t>
      </w:r>
      <w:hyperlink r:id="rId6">
        <w:r>
          <w:rPr>
            <w:color w:val="0000FF"/>
            <w:u w:val="single" w:color="0000FF"/>
          </w:rPr>
          <w:t>https://dspace.umkt.ac.id/handle/463.2017/505</w:t>
        </w:r>
      </w:hyperlink>
    </w:p>
    <w:p w14:paraId="2403CD1E" w14:textId="77777777" w:rsidR="00483B87" w:rsidRDefault="00483B87">
      <w:pPr>
        <w:pStyle w:val="BodyText"/>
        <w:spacing w:before="1"/>
        <w:jc w:val="left"/>
        <w:rPr>
          <w:sz w:val="16"/>
        </w:rPr>
      </w:pPr>
    </w:p>
    <w:p w14:paraId="40E0B02B" w14:textId="77777777" w:rsidR="00483B87" w:rsidRDefault="00A20C13">
      <w:pPr>
        <w:pStyle w:val="BodyText"/>
        <w:spacing w:before="90"/>
        <w:ind w:left="972" w:right="195" w:hanging="852"/>
      </w:pPr>
      <w:r>
        <w:t xml:space="preserve">Machmudah, Hartiti. T., &amp; Samiasih. </w:t>
      </w:r>
      <w:r>
        <w:rPr>
          <w:spacing w:val="-3"/>
        </w:rPr>
        <w:t xml:space="preserve">A. </w:t>
      </w:r>
      <w:r>
        <w:t xml:space="preserve">(2008). Studi Etnometologi Wanita Penjaja Seks (WPS) dan Infeksi Menular Seksual (IMS) di Lokalisasi </w:t>
      </w:r>
      <w:r>
        <w:t>Sunan Kuning Kota Semarang.</w:t>
      </w:r>
      <w:r>
        <w:rPr>
          <w:spacing w:val="-10"/>
        </w:rPr>
        <w:t xml:space="preserve"> </w:t>
      </w:r>
      <w:r>
        <w:rPr>
          <w:i/>
        </w:rPr>
        <w:t>Jurnal</w:t>
      </w:r>
      <w:r>
        <w:rPr>
          <w:i/>
          <w:spacing w:val="-9"/>
        </w:rPr>
        <w:t xml:space="preserve"> </w:t>
      </w:r>
      <w:r>
        <w:rPr>
          <w:i/>
        </w:rPr>
        <w:t>Unimus</w:t>
      </w:r>
      <w:r>
        <w:t>.</w:t>
      </w:r>
      <w:r>
        <w:rPr>
          <w:spacing w:val="-11"/>
        </w:rPr>
        <w:t xml:space="preserve"> </w:t>
      </w:r>
      <w:r>
        <w:t>Diambil</w:t>
      </w:r>
      <w:r>
        <w:rPr>
          <w:spacing w:val="-13"/>
        </w:rPr>
        <w:t xml:space="preserve"> </w:t>
      </w:r>
      <w:r>
        <w:t>pada</w:t>
      </w:r>
      <w:r>
        <w:rPr>
          <w:spacing w:val="-14"/>
        </w:rPr>
        <w:t xml:space="preserve"> </w:t>
      </w:r>
      <w:r>
        <w:t>Mei</w:t>
      </w:r>
      <w:r>
        <w:rPr>
          <w:spacing w:val="-9"/>
        </w:rPr>
        <w:t xml:space="preserve"> </w:t>
      </w:r>
      <w:r>
        <w:t>21,</w:t>
      </w:r>
      <w:r>
        <w:rPr>
          <w:spacing w:val="-11"/>
        </w:rPr>
        <w:t xml:space="preserve"> </w:t>
      </w:r>
      <w:r>
        <w:t>2020,</w:t>
      </w:r>
      <w:r>
        <w:rPr>
          <w:spacing w:val="-10"/>
        </w:rPr>
        <w:t xml:space="preserve"> </w:t>
      </w:r>
      <w:r>
        <w:t>dari</w:t>
      </w:r>
      <w:r>
        <w:rPr>
          <w:spacing w:val="-10"/>
        </w:rPr>
        <w:t xml:space="preserve"> </w:t>
      </w:r>
      <w:hyperlink r:id="rId7">
        <w:r>
          <w:rPr>
            <w:color w:val="0000FF"/>
            <w:u w:val="single" w:color="0000FF"/>
          </w:rPr>
          <w:t>http://jurnal.unimus.ac.id</w:t>
        </w:r>
      </w:hyperlink>
    </w:p>
    <w:p w14:paraId="06D34B46" w14:textId="77777777" w:rsidR="00483B87" w:rsidRDefault="00483B87">
      <w:pPr>
        <w:pStyle w:val="BodyText"/>
        <w:spacing w:before="3"/>
        <w:jc w:val="left"/>
        <w:rPr>
          <w:sz w:val="16"/>
        </w:rPr>
      </w:pPr>
    </w:p>
    <w:p w14:paraId="72FB7440" w14:textId="77777777" w:rsidR="00483B87" w:rsidRDefault="00A20C13">
      <w:pPr>
        <w:spacing w:before="90"/>
        <w:ind w:left="120"/>
        <w:rPr>
          <w:sz w:val="24"/>
        </w:rPr>
      </w:pPr>
      <w:r>
        <w:rPr>
          <w:sz w:val="24"/>
        </w:rPr>
        <w:t xml:space="preserve">Notoatmodjo, S. (2012). </w:t>
      </w:r>
      <w:r>
        <w:rPr>
          <w:i/>
          <w:sz w:val="24"/>
        </w:rPr>
        <w:t>Metode Penelitian Kesehatan</w:t>
      </w:r>
      <w:r>
        <w:rPr>
          <w:sz w:val="24"/>
        </w:rPr>
        <w:t>. Jakarta: PT Rineka Cipta</w:t>
      </w:r>
    </w:p>
    <w:p w14:paraId="33A7A174" w14:textId="77777777" w:rsidR="00483B87" w:rsidRDefault="00483B87">
      <w:pPr>
        <w:pStyle w:val="BodyText"/>
        <w:jc w:val="left"/>
      </w:pPr>
    </w:p>
    <w:p w14:paraId="40E9AFB0" w14:textId="77777777" w:rsidR="00483B87" w:rsidRDefault="00A20C13">
      <w:pPr>
        <w:ind w:left="972" w:right="195" w:hanging="852"/>
        <w:jc w:val="both"/>
        <w:rPr>
          <w:sz w:val="24"/>
        </w:rPr>
      </w:pPr>
      <w:r>
        <w:rPr>
          <w:sz w:val="24"/>
        </w:rPr>
        <w:t xml:space="preserve">Nursalam. (2007). </w:t>
      </w:r>
      <w:r>
        <w:rPr>
          <w:i/>
          <w:sz w:val="24"/>
        </w:rPr>
        <w:t>Asuhan Keperawatan Pada Pasien Terinfeksi HIV</w:t>
      </w:r>
      <w:r>
        <w:rPr>
          <w:sz w:val="24"/>
        </w:rPr>
        <w:t>. Jakarta: Salemba Medika Nursalam. (2013).</w:t>
      </w:r>
    </w:p>
    <w:p w14:paraId="6005D6E4" w14:textId="77777777" w:rsidR="00483B87" w:rsidRDefault="00483B87">
      <w:pPr>
        <w:pStyle w:val="BodyText"/>
        <w:jc w:val="left"/>
      </w:pPr>
    </w:p>
    <w:p w14:paraId="5B11CE81" w14:textId="77777777" w:rsidR="00483B87" w:rsidRDefault="00A20C13">
      <w:pPr>
        <w:spacing w:before="1"/>
        <w:ind w:left="972" w:right="193" w:hanging="852"/>
        <w:jc w:val="both"/>
        <w:rPr>
          <w:sz w:val="24"/>
        </w:rPr>
      </w:pPr>
      <w:r>
        <w:rPr>
          <w:sz w:val="24"/>
        </w:rPr>
        <w:t xml:space="preserve">Nursalam &amp; Pariani, S. (2011). </w:t>
      </w:r>
      <w:r>
        <w:rPr>
          <w:i/>
          <w:sz w:val="24"/>
        </w:rPr>
        <w:t>Pendekatan Praktis Metodologi Riset Keperawatan</w:t>
      </w:r>
      <w:r>
        <w:rPr>
          <w:sz w:val="24"/>
        </w:rPr>
        <w:t>. Jakarta: CV. Agung Seto</w:t>
      </w:r>
    </w:p>
    <w:p w14:paraId="552C175C" w14:textId="77777777" w:rsidR="00483B87" w:rsidRDefault="00483B87">
      <w:pPr>
        <w:pStyle w:val="BodyText"/>
        <w:jc w:val="left"/>
      </w:pPr>
    </w:p>
    <w:p w14:paraId="1788FEDD" w14:textId="77777777" w:rsidR="00483B87" w:rsidRDefault="00A20C13">
      <w:pPr>
        <w:pStyle w:val="BodyText"/>
        <w:ind w:left="972" w:right="194" w:hanging="852"/>
      </w:pPr>
      <w:r>
        <w:t>Perkumpulan Keluarga Berencana Indonesia (P</w:t>
      </w:r>
      <w:r>
        <w:t xml:space="preserve">KBI). (2016). Voluntary Counseling and Testing (VCT). KESPROPEDIA. Diambil pada Oktober 2, 2019, dari </w:t>
      </w:r>
      <w:hyperlink r:id="rId8">
        <w:r>
          <w:rPr>
            <w:color w:val="0000FF"/>
            <w:u w:val="single" w:color="0000FF"/>
          </w:rPr>
          <w:t>https://pkbi-</w:t>
        </w:r>
      </w:hyperlink>
      <w:r>
        <w:rPr>
          <w:color w:val="0000FF"/>
        </w:rPr>
        <w:t xml:space="preserve"> </w:t>
      </w:r>
      <w:hyperlink r:id="rId9">
        <w:r>
          <w:rPr>
            <w:color w:val="0000FF"/>
            <w:u w:val="single" w:color="0000FF"/>
          </w:rPr>
          <w:t>diy.info/voluntary-counseling-and-testing-vct/</w:t>
        </w:r>
      </w:hyperlink>
    </w:p>
    <w:p w14:paraId="7DA620F9" w14:textId="77777777" w:rsidR="00483B87" w:rsidRDefault="00483B87">
      <w:pPr>
        <w:pStyle w:val="BodyText"/>
        <w:spacing w:before="2"/>
        <w:jc w:val="left"/>
        <w:rPr>
          <w:sz w:val="16"/>
        </w:rPr>
      </w:pPr>
    </w:p>
    <w:p w14:paraId="694BF59A" w14:textId="7C302094" w:rsidR="00483B87" w:rsidRDefault="00D51D35">
      <w:pPr>
        <w:pStyle w:val="BodyText"/>
        <w:spacing w:before="90"/>
        <w:ind w:left="972" w:right="190" w:hanging="852"/>
      </w:pPr>
      <w:r>
        <w:rPr>
          <w:noProof/>
        </w:rPr>
        <mc:AlternateContent>
          <mc:Choice Requires="wps">
            <w:drawing>
              <wp:anchor distT="0" distB="0" distL="114300" distR="114300" simplePos="0" relativeHeight="15729664" behindDoc="0" locked="0" layoutInCell="1" allowOverlap="1" wp14:anchorId="489DAE56" wp14:editId="525E069A">
                <wp:simplePos x="0" y="0"/>
                <wp:positionH relativeFrom="page">
                  <wp:posOffset>1455420</wp:posOffset>
                </wp:positionH>
                <wp:positionV relativeFrom="paragraph">
                  <wp:posOffset>918210</wp:posOffset>
                </wp:positionV>
                <wp:extent cx="2960370" cy="762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0370"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85168" id="Rectangle 5" o:spid="_x0000_s1026" style="position:absolute;margin-left:114.6pt;margin-top:72.3pt;width:233.1pt;height:.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" fillcolor="blue" stroked="f">
                <w10:wrap anchorx="page"/>
              </v:rect>
            </w:pict>
          </mc:Fallback>
        </mc:AlternateContent>
      </w:r>
      <w:r w:rsidR="00A20C13">
        <w:t xml:space="preserve">Pramono, J.S., Patty, F.I., &amp; Fatricia. (2014). Hubungan Pengetahuan Wanita Pekerja Seks Komersial Tentang HIV/AIDS Dengan Partisipasi Mengikuti Voluntary Counselling and Testing (VCT). </w:t>
      </w:r>
      <w:r w:rsidR="00A20C13">
        <w:rPr>
          <w:i/>
        </w:rPr>
        <w:t>Jurnal Husada Mahakam Volume III No. 7 (hal. 319-387)</w:t>
      </w:r>
      <w:r w:rsidR="00A20C13">
        <w:t>. Diambil pada Se</w:t>
      </w:r>
      <w:r w:rsidR="00A20C13">
        <w:t xml:space="preserve">ptember 16, 2019, dari </w:t>
      </w:r>
      <w:hyperlink r:id="rId10">
        <w:r w:rsidR="00A20C13">
          <w:rPr>
            <w:color w:val="0000FF"/>
            <w:u w:val="single" w:color="0000FF"/>
          </w:rPr>
          <w:t>http://husadamahakam.poltekkes-</w:t>
        </w:r>
      </w:hyperlink>
      <w:r w:rsidR="00A20C13">
        <w:rPr>
          <w:color w:val="0000FF"/>
        </w:rPr>
        <w:t xml:space="preserve"> </w:t>
      </w:r>
      <w:hyperlink r:id="rId11">
        <w:r w:rsidR="00A20C13">
          <w:rPr>
            <w:color w:val="0000FF"/>
          </w:rPr>
          <w:t>kalti</w:t>
        </w:r>
        <w:r w:rsidR="00A20C13">
          <w:rPr>
            <w:color w:val="0000FF"/>
          </w:rPr>
          <w:t>m.ac.id/ojs/index.php/Home/article/view/43</w:t>
        </w:r>
      </w:hyperlink>
    </w:p>
    <w:p w14:paraId="221A0C9C" w14:textId="77777777" w:rsidR="00483B87" w:rsidRDefault="00483B87">
      <w:pPr>
        <w:pStyle w:val="BodyText"/>
        <w:spacing w:before="3"/>
        <w:jc w:val="left"/>
        <w:rPr>
          <w:sz w:val="16"/>
        </w:rPr>
      </w:pPr>
    </w:p>
    <w:p w14:paraId="5C627338" w14:textId="3EBF6733" w:rsidR="00483B87" w:rsidRDefault="00D51D35">
      <w:pPr>
        <w:spacing w:before="90"/>
        <w:ind w:left="972" w:right="191" w:hanging="852"/>
        <w:jc w:val="both"/>
        <w:rPr>
          <w:sz w:val="24"/>
        </w:rPr>
      </w:pPr>
      <w:r>
        <w:rPr>
          <w:noProof/>
        </w:rPr>
        <mc:AlternateContent>
          <mc:Choice Requires="wps">
            <w:drawing>
              <wp:anchor distT="0" distB="0" distL="114300" distR="114300" simplePos="0" relativeHeight="15730176" behindDoc="0" locked="0" layoutInCell="1" allowOverlap="1" wp14:anchorId="6435E6A4" wp14:editId="1675C2D0">
                <wp:simplePos x="0" y="0"/>
                <wp:positionH relativeFrom="page">
                  <wp:posOffset>4446270</wp:posOffset>
                </wp:positionH>
                <wp:positionV relativeFrom="paragraph">
                  <wp:posOffset>568325</wp:posOffset>
                </wp:positionV>
                <wp:extent cx="1712595" cy="762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2595"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8B284" id="Rectangle 4" o:spid="_x0000_s1026" style="position:absolute;margin-left:350.1pt;margin-top:44.75pt;width:134.85pt;height:.6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" fillcolor="blue" stroked="f">
                <w10:wrap anchorx="page"/>
              </v:rect>
            </w:pict>
          </mc:Fallback>
        </mc:AlternateContent>
      </w:r>
      <w:r w:rsidR="00A20C13">
        <w:rPr>
          <w:sz w:val="24"/>
        </w:rPr>
        <w:t>Safira,</w:t>
      </w:r>
      <w:r w:rsidR="00A20C13">
        <w:rPr>
          <w:spacing w:val="-10"/>
          <w:sz w:val="24"/>
        </w:rPr>
        <w:t xml:space="preserve"> </w:t>
      </w:r>
      <w:r w:rsidR="00A20C13">
        <w:rPr>
          <w:sz w:val="24"/>
        </w:rPr>
        <w:t>AN.,</w:t>
      </w:r>
      <w:r w:rsidR="00A20C13">
        <w:rPr>
          <w:spacing w:val="-9"/>
          <w:sz w:val="24"/>
        </w:rPr>
        <w:t xml:space="preserve"> </w:t>
      </w:r>
      <w:r w:rsidR="00A20C13">
        <w:rPr>
          <w:sz w:val="24"/>
        </w:rPr>
        <w:t>&amp;</w:t>
      </w:r>
      <w:r w:rsidR="00A20C13">
        <w:rPr>
          <w:spacing w:val="-8"/>
          <w:sz w:val="24"/>
        </w:rPr>
        <w:t xml:space="preserve"> </w:t>
      </w:r>
      <w:r w:rsidR="00A20C13">
        <w:rPr>
          <w:sz w:val="24"/>
        </w:rPr>
        <w:t>Rahmandani,</w:t>
      </w:r>
      <w:r w:rsidR="00A20C13">
        <w:rPr>
          <w:spacing w:val="-9"/>
          <w:sz w:val="24"/>
        </w:rPr>
        <w:t xml:space="preserve"> </w:t>
      </w:r>
      <w:r w:rsidR="00A20C13">
        <w:rPr>
          <w:spacing w:val="-3"/>
          <w:sz w:val="24"/>
        </w:rPr>
        <w:t>A.</w:t>
      </w:r>
      <w:r w:rsidR="00A20C13">
        <w:rPr>
          <w:spacing w:val="-9"/>
          <w:sz w:val="24"/>
        </w:rPr>
        <w:t xml:space="preserve"> </w:t>
      </w:r>
      <w:r w:rsidR="00A20C13">
        <w:rPr>
          <w:sz w:val="24"/>
        </w:rPr>
        <w:t>(2018).</w:t>
      </w:r>
      <w:r w:rsidR="00A20C13">
        <w:rPr>
          <w:spacing w:val="-9"/>
          <w:sz w:val="24"/>
        </w:rPr>
        <w:t xml:space="preserve"> </w:t>
      </w:r>
      <w:r w:rsidR="00A20C13">
        <w:rPr>
          <w:sz w:val="24"/>
        </w:rPr>
        <w:t>Pengalaman</w:t>
      </w:r>
      <w:r w:rsidR="00A20C13">
        <w:rPr>
          <w:spacing w:val="-9"/>
          <w:sz w:val="24"/>
        </w:rPr>
        <w:t xml:space="preserve"> </w:t>
      </w:r>
      <w:r w:rsidR="00A20C13">
        <w:rPr>
          <w:sz w:val="24"/>
        </w:rPr>
        <w:t>Menjadi</w:t>
      </w:r>
      <w:r w:rsidR="00A20C13">
        <w:rPr>
          <w:spacing w:val="-1"/>
          <w:sz w:val="24"/>
        </w:rPr>
        <w:t xml:space="preserve"> </w:t>
      </w:r>
      <w:r w:rsidR="00A20C13">
        <w:rPr>
          <w:i/>
          <w:sz w:val="24"/>
        </w:rPr>
        <w:t>Single</w:t>
      </w:r>
      <w:r w:rsidR="00A20C13">
        <w:rPr>
          <w:i/>
          <w:spacing w:val="-8"/>
          <w:sz w:val="24"/>
        </w:rPr>
        <w:t xml:space="preserve"> </w:t>
      </w:r>
      <w:r w:rsidR="00A20C13">
        <w:rPr>
          <w:i/>
          <w:sz w:val="24"/>
        </w:rPr>
        <w:t>Mother</w:t>
      </w:r>
      <w:r w:rsidR="00A20C13">
        <w:rPr>
          <w:i/>
          <w:spacing w:val="-9"/>
          <w:sz w:val="24"/>
        </w:rPr>
        <w:t xml:space="preserve"> </w:t>
      </w:r>
      <w:r w:rsidR="00A20C13">
        <w:rPr>
          <w:sz w:val="24"/>
        </w:rPr>
        <w:t>pada</w:t>
      </w:r>
      <w:r w:rsidR="00A20C13">
        <w:rPr>
          <w:spacing w:val="-8"/>
          <w:sz w:val="24"/>
        </w:rPr>
        <w:t xml:space="preserve"> </w:t>
      </w:r>
      <w:r w:rsidR="00A20C13">
        <w:rPr>
          <w:sz w:val="24"/>
        </w:rPr>
        <w:t>Pekerja</w:t>
      </w:r>
      <w:r w:rsidR="00A20C13">
        <w:rPr>
          <w:spacing w:val="-8"/>
          <w:sz w:val="24"/>
        </w:rPr>
        <w:t xml:space="preserve"> </w:t>
      </w:r>
      <w:r w:rsidR="00A20C13">
        <w:rPr>
          <w:sz w:val="24"/>
        </w:rPr>
        <w:t>Seks Komersial</w:t>
      </w:r>
      <w:r w:rsidR="00A20C13">
        <w:rPr>
          <w:spacing w:val="-7"/>
          <w:sz w:val="24"/>
        </w:rPr>
        <w:t xml:space="preserve"> </w:t>
      </w:r>
      <w:r w:rsidR="00A20C13">
        <w:rPr>
          <w:sz w:val="24"/>
        </w:rPr>
        <w:t>(PSK)</w:t>
      </w:r>
      <w:r w:rsidR="00A20C13">
        <w:rPr>
          <w:spacing w:val="-3"/>
          <w:sz w:val="24"/>
        </w:rPr>
        <w:t xml:space="preserve"> </w:t>
      </w:r>
      <w:r w:rsidR="00A20C13">
        <w:rPr>
          <w:sz w:val="24"/>
        </w:rPr>
        <w:t>di</w:t>
      </w:r>
      <w:r w:rsidR="00A20C13">
        <w:rPr>
          <w:spacing w:val="-6"/>
          <w:sz w:val="24"/>
        </w:rPr>
        <w:t xml:space="preserve"> </w:t>
      </w:r>
      <w:r w:rsidR="00A20C13">
        <w:rPr>
          <w:sz w:val="24"/>
        </w:rPr>
        <w:t>Resosialisasi</w:t>
      </w:r>
      <w:r w:rsidR="00A20C13">
        <w:rPr>
          <w:spacing w:val="-6"/>
          <w:sz w:val="24"/>
        </w:rPr>
        <w:t xml:space="preserve"> </w:t>
      </w:r>
      <w:r w:rsidR="00A20C13">
        <w:rPr>
          <w:sz w:val="24"/>
        </w:rPr>
        <w:t>Sunan</w:t>
      </w:r>
      <w:r w:rsidR="00A20C13">
        <w:rPr>
          <w:spacing w:val="-2"/>
          <w:sz w:val="24"/>
        </w:rPr>
        <w:t xml:space="preserve"> </w:t>
      </w:r>
      <w:r w:rsidR="00A20C13">
        <w:rPr>
          <w:sz w:val="24"/>
        </w:rPr>
        <w:t>Kuning</w:t>
      </w:r>
      <w:r w:rsidR="00A20C13">
        <w:rPr>
          <w:spacing w:val="-7"/>
          <w:sz w:val="24"/>
        </w:rPr>
        <w:t xml:space="preserve"> </w:t>
      </w:r>
      <w:r w:rsidR="00A20C13">
        <w:rPr>
          <w:sz w:val="24"/>
        </w:rPr>
        <w:t>Semarang.</w:t>
      </w:r>
      <w:r w:rsidR="00A20C13">
        <w:rPr>
          <w:spacing w:val="2"/>
          <w:sz w:val="24"/>
        </w:rPr>
        <w:t xml:space="preserve"> </w:t>
      </w:r>
      <w:r w:rsidR="00A20C13">
        <w:rPr>
          <w:i/>
          <w:sz w:val="24"/>
        </w:rPr>
        <w:t>Jurnal</w:t>
      </w:r>
      <w:r w:rsidR="00A20C13">
        <w:rPr>
          <w:i/>
          <w:spacing w:val="-6"/>
          <w:sz w:val="24"/>
        </w:rPr>
        <w:t xml:space="preserve"> </w:t>
      </w:r>
      <w:r w:rsidR="00A20C13">
        <w:rPr>
          <w:i/>
          <w:sz w:val="24"/>
        </w:rPr>
        <w:t>Empati</w:t>
      </w:r>
      <w:r w:rsidR="00A20C13">
        <w:rPr>
          <w:i/>
          <w:spacing w:val="-6"/>
          <w:sz w:val="24"/>
        </w:rPr>
        <w:t xml:space="preserve"> </w:t>
      </w:r>
      <w:r w:rsidR="00A20C13">
        <w:rPr>
          <w:i/>
          <w:sz w:val="24"/>
        </w:rPr>
        <w:t>Vol.</w:t>
      </w:r>
      <w:r w:rsidR="00A20C13">
        <w:rPr>
          <w:i/>
          <w:spacing w:val="-7"/>
          <w:sz w:val="24"/>
        </w:rPr>
        <w:t xml:space="preserve"> </w:t>
      </w:r>
      <w:r w:rsidR="00A20C13">
        <w:rPr>
          <w:i/>
          <w:sz w:val="24"/>
        </w:rPr>
        <w:t>7</w:t>
      </w:r>
      <w:r w:rsidR="00A20C13">
        <w:rPr>
          <w:i/>
          <w:spacing w:val="-7"/>
          <w:sz w:val="24"/>
        </w:rPr>
        <w:t xml:space="preserve"> </w:t>
      </w:r>
      <w:r w:rsidR="00A20C13">
        <w:rPr>
          <w:i/>
          <w:sz w:val="24"/>
        </w:rPr>
        <w:t>No. 4 (hal 321-331)</w:t>
      </w:r>
      <w:r w:rsidR="00A20C13">
        <w:rPr>
          <w:sz w:val="24"/>
        </w:rPr>
        <w:t>. Diambil pada Mei 8, 2020, dari</w:t>
      </w:r>
      <w:r w:rsidR="00A20C13">
        <w:rPr>
          <w:spacing w:val="-4"/>
          <w:sz w:val="24"/>
        </w:rPr>
        <w:t xml:space="preserve"> </w:t>
      </w:r>
      <w:hyperlink r:id="rId12">
        <w:r w:rsidR="00A20C13">
          <w:rPr>
            <w:color w:val="0000FF"/>
            <w:sz w:val="24"/>
          </w:rPr>
          <w:t>https://ejournal3.undip.ac.id</w:t>
        </w:r>
      </w:hyperlink>
    </w:p>
    <w:p w14:paraId="47EB0E2D" w14:textId="77777777" w:rsidR="00483B87" w:rsidRDefault="00483B87">
      <w:pPr>
        <w:jc w:val="both"/>
        <w:rPr>
          <w:sz w:val="24"/>
        </w:rPr>
        <w:sectPr w:rsidR="00483B87">
          <w:pgSz w:w="11910" w:h="16840"/>
          <w:pgMar w:top="1380" w:right="1240" w:bottom="280" w:left="1320" w:header="720" w:footer="720" w:gutter="0"/>
          <w:cols w:space="720"/>
        </w:sectPr>
      </w:pPr>
    </w:p>
    <w:p w14:paraId="1F8B9E3B" w14:textId="77777777" w:rsidR="00483B87" w:rsidRDefault="00A20C13">
      <w:pPr>
        <w:pStyle w:val="BodyText"/>
        <w:spacing w:before="76"/>
        <w:ind w:left="972" w:hanging="852"/>
        <w:jc w:val="left"/>
      </w:pPr>
      <w:r>
        <w:lastRenderedPageBreak/>
        <w:t>Siti Munawaroh. (2010). Pekerja Seks Komersial (PSK) di Wilayah Prambanan, Kabupaten Klaten,</w:t>
      </w:r>
      <w:r>
        <w:rPr>
          <w:spacing w:val="-14"/>
        </w:rPr>
        <w:t xml:space="preserve"> </w:t>
      </w:r>
      <w:r>
        <w:t>Jawa</w:t>
      </w:r>
      <w:r>
        <w:rPr>
          <w:spacing w:val="-17"/>
        </w:rPr>
        <w:t xml:space="preserve"> </w:t>
      </w:r>
      <w:r>
        <w:t>Tengah.</w:t>
      </w:r>
      <w:r>
        <w:rPr>
          <w:spacing w:val="-14"/>
        </w:rPr>
        <w:t xml:space="preserve"> </w:t>
      </w:r>
      <w:r>
        <w:t>Dimensia,</w:t>
      </w:r>
      <w:r>
        <w:rPr>
          <w:spacing w:val="-14"/>
        </w:rPr>
        <w:t xml:space="preserve"> </w:t>
      </w:r>
      <w:r>
        <w:t>Volume</w:t>
      </w:r>
      <w:r>
        <w:rPr>
          <w:spacing w:val="-13"/>
        </w:rPr>
        <w:t xml:space="preserve"> </w:t>
      </w:r>
      <w:r>
        <w:t>IV</w:t>
      </w:r>
      <w:r>
        <w:rPr>
          <w:spacing w:val="-16"/>
        </w:rPr>
        <w:t xml:space="preserve"> </w:t>
      </w:r>
      <w:r>
        <w:t>No.</w:t>
      </w:r>
      <w:r>
        <w:rPr>
          <w:spacing w:val="-13"/>
        </w:rPr>
        <w:t xml:space="preserve"> </w:t>
      </w:r>
      <w:r>
        <w:t>2.</w:t>
      </w:r>
      <w:r>
        <w:rPr>
          <w:spacing w:val="-14"/>
        </w:rPr>
        <w:t xml:space="preserve"> </w:t>
      </w:r>
      <w:r>
        <w:t>Diambil</w:t>
      </w:r>
      <w:r>
        <w:rPr>
          <w:spacing w:val="-14"/>
        </w:rPr>
        <w:t xml:space="preserve"> </w:t>
      </w:r>
      <w:r>
        <w:t>pada</w:t>
      </w:r>
      <w:r>
        <w:rPr>
          <w:spacing w:val="-13"/>
        </w:rPr>
        <w:t xml:space="preserve"> </w:t>
      </w:r>
      <w:r>
        <w:t>September</w:t>
      </w:r>
      <w:r>
        <w:rPr>
          <w:spacing w:val="-14"/>
        </w:rPr>
        <w:t xml:space="preserve"> </w:t>
      </w:r>
      <w:r>
        <w:t>26,</w:t>
      </w:r>
      <w:r>
        <w:rPr>
          <w:spacing w:val="-19"/>
        </w:rPr>
        <w:t xml:space="preserve"> </w:t>
      </w:r>
      <w:r>
        <w:t xml:space="preserve">2019, dari </w:t>
      </w:r>
      <w:hyperlink r:id="rId13">
        <w:r>
          <w:t>https://scholar.google.co.id/scholar?hl=id&amp;as_sdt=0%2C5&amp;q=faktor+penyebab+wa</w:t>
        </w:r>
      </w:hyperlink>
      <w:r>
        <w:t xml:space="preserve"> </w:t>
      </w:r>
      <w:hyperlink r:id="rId14">
        <w:r>
          <w:t>nita+menjadi+PSK&amp;btnG=#d=gs_qabs&amp;u=%23p%3DkcH8ZMqIUaoJ</w:t>
        </w:r>
      </w:hyperlink>
    </w:p>
    <w:p w14:paraId="4A41F4A8" w14:textId="77777777" w:rsidR="00483B87" w:rsidRDefault="00483B87">
      <w:pPr>
        <w:pStyle w:val="BodyText"/>
        <w:spacing w:before="1"/>
        <w:jc w:val="left"/>
      </w:pPr>
    </w:p>
    <w:p w14:paraId="5F53A5D9" w14:textId="2E3581AB" w:rsidR="00483B87" w:rsidRDefault="00D51D35">
      <w:pPr>
        <w:ind w:left="972" w:right="196" w:hanging="852"/>
        <w:jc w:val="both"/>
        <w:rPr>
          <w:sz w:val="24"/>
        </w:rPr>
      </w:pPr>
      <w:r>
        <w:rPr>
          <w:noProof/>
        </w:rPr>
        <mc:AlternateContent>
          <mc:Choice Requires="wps">
            <w:drawing>
              <wp:anchor distT="0" distB="0" distL="114300" distR="114300" simplePos="0" relativeHeight="487115776" behindDoc="1" locked="0" layoutInCell="1" allowOverlap="1" wp14:anchorId="02DE13C6" wp14:editId="1CC0DEF1">
                <wp:simplePos x="0" y="0"/>
                <wp:positionH relativeFrom="page">
                  <wp:posOffset>6374765</wp:posOffset>
                </wp:positionH>
                <wp:positionV relativeFrom="paragraph">
                  <wp:posOffset>510540</wp:posOffset>
                </wp:positionV>
                <wp:extent cx="30480" cy="762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A8FC4" id="Rectangle 3" o:spid="_x0000_s1026" style="position:absolute;margin-left:501.95pt;margin-top:40.2pt;width:2.4pt;height:.6pt;z-index:-1620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" fillcolor="black" stroked="f">
                <w10:wrap anchorx="page"/>
              </v:rect>
            </w:pict>
          </mc:Fallback>
        </mc:AlternateContent>
      </w:r>
      <w:r>
        <w:rPr>
          <w:noProof/>
        </w:rPr>
        <mc:AlternateContent>
          <mc:Choice Requires="wps">
            <w:drawing>
              <wp:anchor distT="0" distB="0" distL="114300" distR="114300" simplePos="0" relativeHeight="15731200" behindDoc="0" locked="0" layoutInCell="1" allowOverlap="1" wp14:anchorId="1CA93F84" wp14:editId="3A02A382">
                <wp:simplePos x="0" y="0"/>
                <wp:positionH relativeFrom="page">
                  <wp:posOffset>2304415</wp:posOffset>
                </wp:positionH>
                <wp:positionV relativeFrom="paragraph">
                  <wp:posOffset>685800</wp:posOffset>
                </wp:positionV>
                <wp:extent cx="38100" cy="76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823E5" id="Rectangle 2" o:spid="_x0000_s1026" style="position:absolute;margin-left:181.45pt;margin-top:54pt;width:3pt;height:.6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" fillcolor="black" stroked="f">
                <w10:wrap anchorx="page"/>
              </v:rect>
            </w:pict>
          </mc:Fallback>
        </mc:AlternateContent>
      </w:r>
      <w:r w:rsidR="00A20C13">
        <w:rPr>
          <w:sz w:val="24"/>
        </w:rPr>
        <w:t>Sitopu, S.D., &amp; Ndruru, J.R.E. (2018). Hubungan Pengeta</w:t>
      </w:r>
      <w:r w:rsidR="00A20C13">
        <w:rPr>
          <w:sz w:val="24"/>
        </w:rPr>
        <w:t xml:space="preserve">huan dan Sikap Klien dengan Pemanfaatan </w:t>
      </w:r>
      <w:r w:rsidR="00A20C13">
        <w:rPr>
          <w:i/>
          <w:sz w:val="24"/>
        </w:rPr>
        <w:t xml:space="preserve">Voluntary Counseling and Testing </w:t>
      </w:r>
      <w:r w:rsidR="00A20C13">
        <w:rPr>
          <w:sz w:val="24"/>
        </w:rPr>
        <w:t>(VCT) pada Kelompok Berisiko di Puskesmas</w:t>
      </w:r>
      <w:r w:rsidR="00A20C13">
        <w:rPr>
          <w:spacing w:val="-16"/>
          <w:sz w:val="24"/>
        </w:rPr>
        <w:t xml:space="preserve"> </w:t>
      </w:r>
      <w:r w:rsidR="00A20C13">
        <w:rPr>
          <w:sz w:val="24"/>
        </w:rPr>
        <w:t>Padang</w:t>
      </w:r>
      <w:r w:rsidR="00A20C13">
        <w:rPr>
          <w:spacing w:val="-13"/>
          <w:sz w:val="24"/>
        </w:rPr>
        <w:t xml:space="preserve"> </w:t>
      </w:r>
      <w:r w:rsidR="00A20C13">
        <w:rPr>
          <w:sz w:val="24"/>
        </w:rPr>
        <w:t>Bulan</w:t>
      </w:r>
      <w:r w:rsidR="00A20C13">
        <w:rPr>
          <w:spacing w:val="-14"/>
          <w:sz w:val="24"/>
        </w:rPr>
        <w:t xml:space="preserve"> </w:t>
      </w:r>
      <w:r w:rsidR="00A20C13">
        <w:rPr>
          <w:sz w:val="24"/>
        </w:rPr>
        <w:t>Medan.</w:t>
      </w:r>
      <w:r w:rsidR="00A20C13">
        <w:rPr>
          <w:spacing w:val="-9"/>
          <w:sz w:val="24"/>
        </w:rPr>
        <w:t xml:space="preserve"> </w:t>
      </w:r>
      <w:r w:rsidR="00A20C13">
        <w:rPr>
          <w:i/>
          <w:sz w:val="24"/>
        </w:rPr>
        <w:t>Jurnal</w:t>
      </w:r>
      <w:r w:rsidR="00A20C13">
        <w:rPr>
          <w:i/>
          <w:spacing w:val="-14"/>
          <w:sz w:val="24"/>
        </w:rPr>
        <w:t xml:space="preserve"> </w:t>
      </w:r>
      <w:r w:rsidR="00A20C13">
        <w:rPr>
          <w:i/>
          <w:sz w:val="24"/>
        </w:rPr>
        <w:t>Ilmiah</w:t>
      </w:r>
      <w:r w:rsidR="00A20C13">
        <w:rPr>
          <w:i/>
          <w:spacing w:val="-13"/>
          <w:sz w:val="24"/>
        </w:rPr>
        <w:t xml:space="preserve"> </w:t>
      </w:r>
      <w:r w:rsidR="00A20C13">
        <w:rPr>
          <w:i/>
          <w:sz w:val="24"/>
        </w:rPr>
        <w:t>Kohesi</w:t>
      </w:r>
      <w:r w:rsidR="00A20C13">
        <w:rPr>
          <w:i/>
          <w:spacing w:val="-13"/>
          <w:sz w:val="24"/>
        </w:rPr>
        <w:t xml:space="preserve"> </w:t>
      </w:r>
      <w:r w:rsidR="00A20C13">
        <w:rPr>
          <w:i/>
          <w:sz w:val="24"/>
        </w:rPr>
        <w:t>Vol.2</w:t>
      </w:r>
      <w:r w:rsidR="00A20C13">
        <w:rPr>
          <w:i/>
          <w:spacing w:val="-14"/>
          <w:sz w:val="24"/>
        </w:rPr>
        <w:t xml:space="preserve"> </w:t>
      </w:r>
      <w:r w:rsidR="00A20C13">
        <w:rPr>
          <w:i/>
          <w:sz w:val="24"/>
        </w:rPr>
        <w:t>No.3</w:t>
      </w:r>
      <w:r w:rsidR="00A20C13">
        <w:rPr>
          <w:sz w:val="24"/>
        </w:rPr>
        <w:t>.</w:t>
      </w:r>
      <w:r w:rsidR="00A20C13">
        <w:rPr>
          <w:spacing w:val="-13"/>
          <w:sz w:val="24"/>
        </w:rPr>
        <w:t xml:space="preserve"> </w:t>
      </w:r>
      <w:r w:rsidR="00A20C13">
        <w:rPr>
          <w:sz w:val="24"/>
        </w:rPr>
        <w:t>Diambil</w:t>
      </w:r>
      <w:r w:rsidR="00A20C13">
        <w:rPr>
          <w:spacing w:val="-14"/>
          <w:sz w:val="24"/>
        </w:rPr>
        <w:t xml:space="preserve"> </w:t>
      </w:r>
      <w:r w:rsidR="00A20C13">
        <w:rPr>
          <w:sz w:val="24"/>
        </w:rPr>
        <w:t>pada</w:t>
      </w:r>
      <w:r w:rsidR="00A20C13">
        <w:rPr>
          <w:spacing w:val="-10"/>
          <w:sz w:val="24"/>
        </w:rPr>
        <w:t xml:space="preserve"> </w:t>
      </w:r>
      <w:r w:rsidR="00A20C13">
        <w:rPr>
          <w:sz w:val="24"/>
        </w:rPr>
        <w:t>Mei 10, 2020, dari</w:t>
      </w:r>
      <w:r w:rsidR="00A20C13">
        <w:rPr>
          <w:spacing w:val="1"/>
          <w:sz w:val="24"/>
        </w:rPr>
        <w:t xml:space="preserve"> </w:t>
      </w:r>
      <w:r w:rsidR="00A20C13">
        <w:rPr>
          <w:color w:val="0000FF"/>
          <w:sz w:val="24"/>
          <w:u w:val="single" w:color="0000FF"/>
        </w:rPr>
        <w:t>kohesi.sciencemakarioz.org</w:t>
      </w:r>
    </w:p>
    <w:p w14:paraId="270E675A" w14:textId="77777777" w:rsidR="00483B87" w:rsidRDefault="00483B87">
      <w:pPr>
        <w:pStyle w:val="BodyText"/>
        <w:spacing w:before="2"/>
        <w:jc w:val="left"/>
        <w:rPr>
          <w:sz w:val="16"/>
        </w:rPr>
      </w:pPr>
    </w:p>
    <w:p w14:paraId="6E9FA249" w14:textId="77777777" w:rsidR="00483B87" w:rsidRDefault="00A20C13">
      <w:pPr>
        <w:spacing w:before="90"/>
        <w:ind w:left="972" w:right="196" w:hanging="852"/>
        <w:jc w:val="both"/>
        <w:rPr>
          <w:sz w:val="24"/>
        </w:rPr>
      </w:pPr>
      <w:r>
        <w:rPr>
          <w:sz w:val="24"/>
        </w:rPr>
        <w:t xml:space="preserve">Suharyat, Y. (2009). </w:t>
      </w:r>
      <w:r>
        <w:rPr>
          <w:i/>
          <w:sz w:val="24"/>
        </w:rPr>
        <w:t>Hubunga</w:t>
      </w:r>
      <w:r>
        <w:rPr>
          <w:i/>
          <w:sz w:val="24"/>
        </w:rPr>
        <w:t>n antara Sikap, Minat, dan Perilaku Manusia</w:t>
      </w:r>
      <w:r>
        <w:rPr>
          <w:sz w:val="24"/>
        </w:rPr>
        <w:t xml:space="preserve">. </w:t>
      </w:r>
      <w:r>
        <w:rPr>
          <w:i/>
          <w:sz w:val="24"/>
        </w:rPr>
        <w:t xml:space="preserve">Jurnal Region UNISMA </w:t>
      </w:r>
      <w:r>
        <w:rPr>
          <w:sz w:val="24"/>
        </w:rPr>
        <w:t xml:space="preserve">Bekasi. Diambil pada Oktober 20, 2019, dari </w:t>
      </w:r>
      <w:hyperlink r:id="rId15">
        <w:r>
          <w:rPr>
            <w:color w:val="0000FF"/>
            <w:sz w:val="24"/>
            <w:u w:val="single" w:color="0000FF"/>
          </w:rPr>
          <w:t>http://www.academia.edu/download/46147595/22-83-1-PB.pdf</w:t>
        </w:r>
      </w:hyperlink>
    </w:p>
    <w:p w14:paraId="7D21CC5E" w14:textId="77777777" w:rsidR="00483B87" w:rsidRDefault="00483B87">
      <w:pPr>
        <w:pStyle w:val="BodyText"/>
        <w:spacing w:before="3"/>
        <w:jc w:val="left"/>
        <w:rPr>
          <w:sz w:val="16"/>
        </w:rPr>
      </w:pPr>
    </w:p>
    <w:p w14:paraId="14AA2A1D" w14:textId="77777777" w:rsidR="00483B87" w:rsidRDefault="00A20C13">
      <w:pPr>
        <w:pStyle w:val="BodyText"/>
        <w:spacing w:before="90"/>
        <w:ind w:left="972" w:right="190" w:hanging="852"/>
      </w:pPr>
      <w:r>
        <w:t xml:space="preserve">Trirestuti, </w:t>
      </w:r>
      <w:r>
        <w:t xml:space="preserve">C., &amp; Novita, A. (2017). Pengaruh Empat Variabel Terhadap Perilaku Penggunaan Kondom Wanita Penjajak Seks (WPS). </w:t>
      </w:r>
      <w:r>
        <w:rPr>
          <w:i/>
        </w:rPr>
        <w:t>Jurnal Ilmiah Kesehatan Vol. 16 No. 1</w:t>
      </w:r>
      <w:r>
        <w:t>. Diambil pada Mei 8, 2020, dari journals.stikim.ac.id</w:t>
      </w:r>
    </w:p>
    <w:p w14:paraId="5F1E46AB" w14:textId="77777777" w:rsidR="00483B87" w:rsidRDefault="00483B87">
      <w:pPr>
        <w:pStyle w:val="BodyText"/>
        <w:spacing w:before="11"/>
        <w:jc w:val="left"/>
        <w:rPr>
          <w:sz w:val="23"/>
        </w:rPr>
      </w:pPr>
    </w:p>
    <w:p w14:paraId="2789E770" w14:textId="77777777" w:rsidR="00483B87" w:rsidRDefault="00A20C13">
      <w:pPr>
        <w:ind w:left="972" w:right="194" w:hanging="852"/>
        <w:jc w:val="both"/>
        <w:rPr>
          <w:i/>
          <w:sz w:val="24"/>
        </w:rPr>
      </w:pPr>
      <w:r>
        <w:rPr>
          <w:sz w:val="24"/>
        </w:rPr>
        <w:t>Wang Ying, Xiao-Feng, dkk. (2010). Reported Willingness and Associated Factors Related to Utilization of Voluntary Counseling and Testing Services by Female Sex Workers in Shandong</w:t>
      </w:r>
      <w:r>
        <w:rPr>
          <w:spacing w:val="-10"/>
          <w:sz w:val="24"/>
        </w:rPr>
        <w:t xml:space="preserve"> </w:t>
      </w:r>
      <w:r>
        <w:rPr>
          <w:sz w:val="24"/>
        </w:rPr>
        <w:t>Province,</w:t>
      </w:r>
      <w:r>
        <w:rPr>
          <w:spacing w:val="-9"/>
          <w:sz w:val="24"/>
        </w:rPr>
        <w:t xml:space="preserve"> </w:t>
      </w:r>
      <w:r>
        <w:rPr>
          <w:sz w:val="24"/>
        </w:rPr>
        <w:t>China.</w:t>
      </w:r>
      <w:r>
        <w:rPr>
          <w:spacing w:val="-8"/>
          <w:sz w:val="24"/>
        </w:rPr>
        <w:t xml:space="preserve"> </w:t>
      </w:r>
      <w:r>
        <w:rPr>
          <w:i/>
          <w:sz w:val="24"/>
        </w:rPr>
        <w:t>Journal</w:t>
      </w:r>
      <w:r>
        <w:rPr>
          <w:i/>
          <w:spacing w:val="-7"/>
          <w:sz w:val="24"/>
        </w:rPr>
        <w:t xml:space="preserve"> </w:t>
      </w:r>
      <w:r>
        <w:rPr>
          <w:i/>
          <w:sz w:val="24"/>
        </w:rPr>
        <w:t>Biomedical</w:t>
      </w:r>
      <w:r>
        <w:rPr>
          <w:i/>
          <w:spacing w:val="-7"/>
          <w:sz w:val="24"/>
        </w:rPr>
        <w:t xml:space="preserve"> </w:t>
      </w:r>
      <w:r>
        <w:rPr>
          <w:i/>
          <w:sz w:val="24"/>
        </w:rPr>
        <w:t>and</w:t>
      </w:r>
      <w:r>
        <w:rPr>
          <w:i/>
          <w:spacing w:val="-9"/>
          <w:sz w:val="24"/>
        </w:rPr>
        <w:t xml:space="preserve"> </w:t>
      </w:r>
      <w:r>
        <w:rPr>
          <w:i/>
          <w:sz w:val="24"/>
        </w:rPr>
        <w:t>Environmental</w:t>
      </w:r>
      <w:r>
        <w:rPr>
          <w:i/>
          <w:spacing w:val="-8"/>
          <w:sz w:val="24"/>
        </w:rPr>
        <w:t xml:space="preserve"> </w:t>
      </w:r>
      <w:r>
        <w:rPr>
          <w:i/>
          <w:sz w:val="24"/>
        </w:rPr>
        <w:t>Sciences</w:t>
      </w:r>
      <w:r>
        <w:rPr>
          <w:i/>
          <w:spacing w:val="-11"/>
          <w:sz w:val="24"/>
        </w:rPr>
        <w:t xml:space="preserve"> </w:t>
      </w:r>
      <w:r>
        <w:rPr>
          <w:i/>
          <w:sz w:val="24"/>
        </w:rPr>
        <w:t>23,</w:t>
      </w:r>
      <w:r>
        <w:rPr>
          <w:i/>
          <w:spacing w:val="-8"/>
          <w:sz w:val="24"/>
        </w:rPr>
        <w:t xml:space="preserve"> </w:t>
      </w:r>
      <w:r>
        <w:rPr>
          <w:i/>
          <w:sz w:val="24"/>
        </w:rPr>
        <w:t>466-</w:t>
      </w:r>
    </w:p>
    <w:p w14:paraId="70807AF1" w14:textId="77777777" w:rsidR="00483B87" w:rsidRDefault="00A20C13">
      <w:pPr>
        <w:pStyle w:val="BodyText"/>
        <w:spacing w:before="1"/>
        <w:ind w:left="972"/>
      </w:pPr>
      <w:r>
        <w:rPr>
          <w:i/>
        </w:rPr>
        <w:t>472</w:t>
      </w:r>
      <w:r>
        <w:t xml:space="preserve">. Diambil pada Mei 31, 2020, dari </w:t>
      </w:r>
      <w:hyperlink r:id="rId16">
        <w:r>
          <w:t>www.besjournal.com</w:t>
        </w:r>
      </w:hyperlink>
    </w:p>
    <w:p w14:paraId="0BF965CB" w14:textId="77777777" w:rsidR="00483B87" w:rsidRDefault="00483B87">
      <w:pPr>
        <w:pStyle w:val="BodyText"/>
        <w:spacing w:before="11"/>
        <w:jc w:val="left"/>
        <w:rPr>
          <w:sz w:val="23"/>
        </w:rPr>
      </w:pPr>
    </w:p>
    <w:p w14:paraId="79C2C222" w14:textId="77777777" w:rsidR="00483B87" w:rsidRDefault="00A20C13">
      <w:pPr>
        <w:pStyle w:val="BodyText"/>
        <w:tabs>
          <w:tab w:val="left" w:pos="3979"/>
          <w:tab w:val="left" w:pos="6255"/>
          <w:tab w:val="left" w:pos="8775"/>
        </w:tabs>
        <w:ind w:left="972" w:right="196" w:hanging="852"/>
      </w:pPr>
      <w:r>
        <w:t xml:space="preserve">Wicaksono, A., Isworo, A., &amp; Alivian, G.N. (2019). Analisis Faktor dalam Pemanfaatan Layanan </w:t>
      </w:r>
      <w:r>
        <w:rPr>
          <w:i/>
        </w:rPr>
        <w:t xml:space="preserve">Voluntary Counseling and Testing </w:t>
      </w:r>
      <w:r>
        <w:t>(VCT) pada Pelanggan Wanita Pe</w:t>
      </w:r>
      <w:r>
        <w:t>kerja Seks</w:t>
      </w:r>
      <w:r>
        <w:rPr>
          <w:spacing w:val="-12"/>
        </w:rPr>
        <w:t xml:space="preserve"> </w:t>
      </w:r>
      <w:r>
        <w:t>(WPS)</w:t>
      </w:r>
      <w:r>
        <w:rPr>
          <w:spacing w:val="-10"/>
        </w:rPr>
        <w:t xml:space="preserve"> </w:t>
      </w:r>
      <w:r>
        <w:t>di</w:t>
      </w:r>
      <w:r>
        <w:rPr>
          <w:spacing w:val="-2"/>
        </w:rPr>
        <w:t xml:space="preserve"> </w:t>
      </w:r>
      <w:r>
        <w:t>Lokalisasi</w:t>
      </w:r>
      <w:r>
        <w:rPr>
          <w:spacing w:val="-6"/>
        </w:rPr>
        <w:t xml:space="preserve"> </w:t>
      </w:r>
      <w:r>
        <w:t>Lorog</w:t>
      </w:r>
      <w:r>
        <w:rPr>
          <w:spacing w:val="-7"/>
        </w:rPr>
        <w:t xml:space="preserve"> </w:t>
      </w:r>
      <w:r>
        <w:t>Indah</w:t>
      </w:r>
      <w:r>
        <w:rPr>
          <w:spacing w:val="-10"/>
        </w:rPr>
        <w:t xml:space="preserve"> </w:t>
      </w:r>
      <w:r>
        <w:t>Pati.</w:t>
      </w:r>
      <w:r>
        <w:rPr>
          <w:spacing w:val="-5"/>
        </w:rPr>
        <w:t xml:space="preserve"> </w:t>
      </w:r>
      <w:r>
        <w:rPr>
          <w:i/>
        </w:rPr>
        <w:t>Jurnal</w:t>
      </w:r>
      <w:r>
        <w:rPr>
          <w:i/>
          <w:spacing w:val="-9"/>
        </w:rPr>
        <w:t xml:space="preserve"> </w:t>
      </w:r>
      <w:r>
        <w:rPr>
          <w:i/>
        </w:rPr>
        <w:t>of</w:t>
      </w:r>
      <w:r>
        <w:rPr>
          <w:i/>
          <w:spacing w:val="-9"/>
        </w:rPr>
        <w:t xml:space="preserve"> </w:t>
      </w:r>
      <w:r>
        <w:rPr>
          <w:i/>
        </w:rPr>
        <w:t>Bionursing</w:t>
      </w:r>
      <w:r>
        <w:rPr>
          <w:i/>
          <w:spacing w:val="-10"/>
        </w:rPr>
        <w:t xml:space="preserve"> </w:t>
      </w:r>
      <w:r>
        <w:rPr>
          <w:i/>
        </w:rPr>
        <w:t>Vol</w:t>
      </w:r>
      <w:r>
        <w:rPr>
          <w:i/>
          <w:spacing w:val="-9"/>
        </w:rPr>
        <w:t xml:space="preserve"> </w:t>
      </w:r>
      <w:r>
        <w:rPr>
          <w:i/>
        </w:rPr>
        <w:t>1</w:t>
      </w:r>
      <w:r>
        <w:t>.</w:t>
      </w:r>
      <w:r>
        <w:rPr>
          <w:spacing w:val="-10"/>
        </w:rPr>
        <w:t xml:space="preserve"> </w:t>
      </w:r>
      <w:r>
        <w:t>Diambil</w:t>
      </w:r>
      <w:r>
        <w:rPr>
          <w:spacing w:val="-9"/>
        </w:rPr>
        <w:t xml:space="preserve"> </w:t>
      </w:r>
      <w:r>
        <w:t>pada September</w:t>
      </w:r>
      <w:r>
        <w:tab/>
        <w:t>16,</w:t>
      </w:r>
      <w:r>
        <w:tab/>
        <w:t>2019,</w:t>
      </w:r>
      <w:r>
        <w:tab/>
      </w:r>
      <w:r>
        <w:rPr>
          <w:spacing w:val="-5"/>
        </w:rPr>
        <w:t xml:space="preserve">dari </w:t>
      </w:r>
      <w:hyperlink r:id="rId17">
        <w:r>
          <w:rPr>
            <w:color w:val="0000FF"/>
            <w:u w:val="single" w:color="0000FF"/>
          </w:rPr>
          <w:t>http://bionursing.fikes.unsoed.ac.id/bion/index.php/bionursing/article/view/11</w:t>
        </w:r>
      </w:hyperlink>
    </w:p>
    <w:sectPr w:rsidR="00483B87">
      <w:pgSz w:w="11910" w:h="16840"/>
      <w:pgMar w:top="1360" w:right="12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733DBD"/>
    <w:multiLevelType w:val="hybridMultilevel"/>
    <w:tmpl w:val="9A961216"/>
    <w:lvl w:ilvl="0" w:tplc="50ECD492">
      <w:start w:val="1"/>
      <w:numFmt w:val="decimal"/>
      <w:lvlText w:val="%1."/>
      <w:lvlJc w:val="left"/>
      <w:pPr>
        <w:ind w:left="404" w:hanging="284"/>
        <w:jc w:val="left"/>
      </w:pPr>
      <w:rPr>
        <w:rFonts w:ascii="Times New Roman" w:eastAsia="Times New Roman" w:hAnsi="Times New Roman" w:cs="Times New Roman" w:hint="default"/>
        <w:spacing w:val="-16"/>
        <w:w w:val="99"/>
        <w:sz w:val="24"/>
        <w:szCs w:val="24"/>
        <w:lang w:val="id" w:eastAsia="en-US" w:bidi="ar-SA"/>
      </w:rPr>
    </w:lvl>
    <w:lvl w:ilvl="1" w:tplc="8472B172">
      <w:numFmt w:val="bullet"/>
      <w:lvlText w:val="•"/>
      <w:lvlJc w:val="left"/>
      <w:pPr>
        <w:ind w:left="1460" w:hanging="284"/>
      </w:pPr>
      <w:rPr>
        <w:rFonts w:hint="default"/>
        <w:lang w:val="id" w:eastAsia="en-US" w:bidi="ar-SA"/>
      </w:rPr>
    </w:lvl>
    <w:lvl w:ilvl="2" w:tplc="E4007B42">
      <w:numFmt w:val="bullet"/>
      <w:lvlText w:val="•"/>
      <w:lvlJc w:val="left"/>
      <w:pPr>
        <w:ind w:left="2336" w:hanging="284"/>
      </w:pPr>
      <w:rPr>
        <w:rFonts w:hint="default"/>
        <w:lang w:val="id" w:eastAsia="en-US" w:bidi="ar-SA"/>
      </w:rPr>
    </w:lvl>
    <w:lvl w:ilvl="3" w:tplc="0C403F48">
      <w:numFmt w:val="bullet"/>
      <w:lvlText w:val="•"/>
      <w:lvlJc w:val="left"/>
      <w:pPr>
        <w:ind w:left="3212" w:hanging="284"/>
      </w:pPr>
      <w:rPr>
        <w:rFonts w:hint="default"/>
        <w:lang w:val="id" w:eastAsia="en-US" w:bidi="ar-SA"/>
      </w:rPr>
    </w:lvl>
    <w:lvl w:ilvl="4" w:tplc="30E06744">
      <w:numFmt w:val="bullet"/>
      <w:lvlText w:val="•"/>
      <w:lvlJc w:val="left"/>
      <w:pPr>
        <w:ind w:left="4089" w:hanging="284"/>
      </w:pPr>
      <w:rPr>
        <w:rFonts w:hint="default"/>
        <w:lang w:val="id" w:eastAsia="en-US" w:bidi="ar-SA"/>
      </w:rPr>
    </w:lvl>
    <w:lvl w:ilvl="5" w:tplc="FA064804">
      <w:numFmt w:val="bullet"/>
      <w:lvlText w:val="•"/>
      <w:lvlJc w:val="left"/>
      <w:pPr>
        <w:ind w:left="4965" w:hanging="284"/>
      </w:pPr>
      <w:rPr>
        <w:rFonts w:hint="default"/>
        <w:lang w:val="id" w:eastAsia="en-US" w:bidi="ar-SA"/>
      </w:rPr>
    </w:lvl>
    <w:lvl w:ilvl="6" w:tplc="2AFA2C40">
      <w:numFmt w:val="bullet"/>
      <w:lvlText w:val="•"/>
      <w:lvlJc w:val="left"/>
      <w:pPr>
        <w:ind w:left="5842" w:hanging="284"/>
      </w:pPr>
      <w:rPr>
        <w:rFonts w:hint="default"/>
        <w:lang w:val="id" w:eastAsia="en-US" w:bidi="ar-SA"/>
      </w:rPr>
    </w:lvl>
    <w:lvl w:ilvl="7" w:tplc="0182543E">
      <w:numFmt w:val="bullet"/>
      <w:lvlText w:val="•"/>
      <w:lvlJc w:val="left"/>
      <w:pPr>
        <w:ind w:left="6718" w:hanging="284"/>
      </w:pPr>
      <w:rPr>
        <w:rFonts w:hint="default"/>
        <w:lang w:val="id" w:eastAsia="en-US" w:bidi="ar-SA"/>
      </w:rPr>
    </w:lvl>
    <w:lvl w:ilvl="8" w:tplc="1E62F03C">
      <w:numFmt w:val="bullet"/>
      <w:lvlText w:val="•"/>
      <w:lvlJc w:val="left"/>
      <w:pPr>
        <w:ind w:left="7595" w:hanging="284"/>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87"/>
    <w:rsid w:val="00483B87"/>
    <w:rsid w:val="00A20C13"/>
    <w:rsid w:val="00D51D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1A598"/>
  <w15:docId w15:val="{8D2FF32C-4E61-412D-9F11-DD51F360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404" w:hanging="28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pkbi-diy.info/voluntary-counseling-and-testing-vct/" TargetMode="External"/><Relationship Id="rId13" Type="http://schemas.openxmlformats.org/officeDocument/2006/relationships/hyperlink" Target="https://scholar.google.co.id/scholar?hl=id&amp;as_sdt=0%2C5&amp;q=faktor%2Bpenyebab%2Bwanita%2Bmenjadi%2BPSK&amp;btnG=%23d%3Dgs_qabs&amp;u=%23p%3DkcH8ZMqIUao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urnal.unimus.ac.id/" TargetMode="External"/><Relationship Id="rId12" Type="http://schemas.openxmlformats.org/officeDocument/2006/relationships/hyperlink" Target="https://ejournal3.undip.ac.id/" TargetMode="External"/><Relationship Id="rId17" Type="http://schemas.openxmlformats.org/officeDocument/2006/relationships/hyperlink" Target="http://bionursing.fikes.unsoed.ac.id/bion/index.php/bionursing/article/view/11" TargetMode="External"/><Relationship Id="rId2" Type="http://schemas.openxmlformats.org/officeDocument/2006/relationships/styles" Target="styles.xml"/><Relationship Id="rId16" Type="http://schemas.openxmlformats.org/officeDocument/2006/relationships/hyperlink" Target="http://www.besjournal.com/" TargetMode="External"/><Relationship Id="rId1" Type="http://schemas.openxmlformats.org/officeDocument/2006/relationships/numbering" Target="numbering.xml"/><Relationship Id="rId6" Type="http://schemas.openxmlformats.org/officeDocument/2006/relationships/hyperlink" Target="https://dspace.umkt.ac.id/handle/463.2017/505" TargetMode="External"/><Relationship Id="rId11" Type="http://schemas.openxmlformats.org/officeDocument/2006/relationships/hyperlink" Target="http://husadamahakam.poltekkes-kaltim.ac.id/ojs/index.php/Home/article/view/43" TargetMode="External"/><Relationship Id="rId5" Type="http://schemas.openxmlformats.org/officeDocument/2006/relationships/hyperlink" Target="https://www.ajol.info/index.php/mejs/article/view/49657" TargetMode="External"/><Relationship Id="rId15" Type="http://schemas.openxmlformats.org/officeDocument/2006/relationships/hyperlink" Target="http://www.academia.edu/download/46147595/22-83-1-PB.pdf" TargetMode="External"/><Relationship Id="rId10" Type="http://schemas.openxmlformats.org/officeDocument/2006/relationships/hyperlink" Target="http://husadamahakam.poltekkes-kaltim.ac.id/ojs/index.php/Home/article/view/4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kbi-diy.info/voluntary-counseling-and-testing-vct/" TargetMode="External"/><Relationship Id="rId14" Type="http://schemas.openxmlformats.org/officeDocument/2006/relationships/hyperlink" Target="https://scholar.google.co.id/scholar?hl=id&amp;as_sdt=0%2C5&amp;q=faktor%2Bpenyebab%2Bwanita%2Bmenjadi%2BPSK&amp;btnG=%23d%3Dgs_qabs&amp;u=%23p%3DkcH8ZMqIUa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5264</Words>
  <Characters>30010</Characters>
  <Application>Microsoft Office Word</Application>
  <DocSecurity>0</DocSecurity>
  <Lines>250</Lines>
  <Paragraphs>70</Paragraphs>
  <ScaleCrop>false</ScaleCrop>
  <Company/>
  <LinksUpToDate>false</LinksUpToDate>
  <CharactersWithSpaces>35204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 Ideapad</cp:lastModifiedBy>
  <cp:revision>2</cp:revision>
  <dcterms:created xsi:type="dcterms:W3CDTF">2020-08-08T09:02:00Z</dcterms:created>
  <dcterms:modified xsi:type="dcterms:W3CDTF">2020-08-08T09:02:00Z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Creator">
    <vt:lpwstr>Microsoft® Word 2016</vt:lpwstr>
  </property>
  <property fmtid="{D5CDD505-2E9C-101B-9397-08002B2CF9AE}" pid="4" name="LastSaved">
    <vt:filetime>2020-08-08T00:00:00Z</vt:filetime>
  </property>
</Properties>
</file>