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EE" w:rsidRDefault="00825EEE" w:rsidP="00825EEE">
      <w:pPr>
        <w:spacing w:line="240" w:lineRule="auto"/>
        <w:jc w:val="center"/>
        <w:rPr>
          <w:rFonts w:ascii="Times New Roman" w:hAnsi="Times New Roman" w:cs="Times New Roman"/>
          <w:b/>
          <w:sz w:val="28"/>
          <w:szCs w:val="28"/>
        </w:rPr>
      </w:pPr>
      <w:r w:rsidRPr="000374A6">
        <w:rPr>
          <w:rFonts w:ascii="Times New Roman" w:hAnsi="Times New Roman" w:cs="Times New Roman"/>
          <w:b/>
          <w:sz w:val="28"/>
          <w:szCs w:val="28"/>
        </w:rPr>
        <w:t xml:space="preserve">FORMULASI GRANUL </w:t>
      </w:r>
      <w:r w:rsidRPr="00330D65">
        <w:rPr>
          <w:rFonts w:ascii="Times New Roman" w:hAnsi="Times New Roman" w:cs="Times New Roman"/>
          <w:b/>
          <w:i/>
          <w:sz w:val="28"/>
          <w:szCs w:val="28"/>
        </w:rPr>
        <w:t>EFFERVESCENT</w:t>
      </w:r>
      <w:r w:rsidRPr="000374A6">
        <w:rPr>
          <w:rFonts w:ascii="Times New Roman" w:hAnsi="Times New Roman" w:cs="Times New Roman"/>
          <w:b/>
          <w:sz w:val="28"/>
          <w:szCs w:val="28"/>
        </w:rPr>
        <w:t xml:space="preserve"> EKSTRAK BUAH PARE </w:t>
      </w:r>
      <w:r w:rsidRPr="00BC61F4">
        <w:rPr>
          <w:rFonts w:ascii="Times New Roman" w:hAnsi="Times New Roman" w:cs="Times New Roman"/>
          <w:b/>
          <w:sz w:val="28"/>
          <w:szCs w:val="28"/>
        </w:rPr>
        <w:t>(</w:t>
      </w:r>
      <w:r w:rsidRPr="00BC61F4">
        <w:rPr>
          <w:rFonts w:ascii="Times New Roman" w:hAnsi="Times New Roman" w:cs="Times New Roman"/>
          <w:b/>
          <w:i/>
          <w:sz w:val="28"/>
          <w:szCs w:val="28"/>
        </w:rPr>
        <w:t>Momordica charantia</w:t>
      </w:r>
      <w:r w:rsidRPr="00BC61F4">
        <w:rPr>
          <w:rFonts w:ascii="Times New Roman" w:hAnsi="Times New Roman" w:cs="Times New Roman"/>
          <w:b/>
          <w:sz w:val="28"/>
          <w:szCs w:val="28"/>
        </w:rPr>
        <w:t xml:space="preserve"> L.)</w:t>
      </w:r>
      <w:r w:rsidRPr="000374A6">
        <w:rPr>
          <w:rFonts w:ascii="Times New Roman" w:hAnsi="Times New Roman" w:cs="Times New Roman"/>
          <w:b/>
          <w:sz w:val="28"/>
          <w:szCs w:val="28"/>
        </w:rPr>
        <w:t xml:space="preserve"> DENGAN GELATIN SEBAGAI BAHAN PENGIKAT SECARA GRANULASI BASAH</w:t>
      </w:r>
    </w:p>
    <w:p w:rsidR="00825EEE" w:rsidRDefault="00825EEE" w:rsidP="00825EEE">
      <w:pPr>
        <w:spacing w:line="240" w:lineRule="auto"/>
        <w:jc w:val="center"/>
        <w:rPr>
          <w:rFonts w:ascii="Times New Roman" w:hAnsi="Times New Roman" w:cs="Times New Roman"/>
          <w:b/>
          <w:i/>
          <w:sz w:val="28"/>
          <w:szCs w:val="28"/>
        </w:rPr>
      </w:pPr>
      <w:r w:rsidRPr="00C22A00">
        <w:rPr>
          <w:rFonts w:ascii="Times New Roman" w:hAnsi="Times New Roman" w:cs="Times New Roman"/>
          <w:b/>
          <w:i/>
          <w:sz w:val="28"/>
          <w:szCs w:val="28"/>
        </w:rPr>
        <w:t xml:space="preserve">Effervescent Granule Formulation Extract </w:t>
      </w:r>
      <w:proofErr w:type="gramStart"/>
      <w:r w:rsidRPr="00C22A00">
        <w:rPr>
          <w:rFonts w:ascii="Times New Roman" w:hAnsi="Times New Roman" w:cs="Times New Roman"/>
          <w:b/>
          <w:i/>
          <w:sz w:val="28"/>
          <w:szCs w:val="28"/>
        </w:rPr>
        <w:t>Of</w:t>
      </w:r>
      <w:proofErr w:type="gramEnd"/>
      <w:r w:rsidRPr="00C22A00">
        <w:rPr>
          <w:rFonts w:ascii="Times New Roman" w:hAnsi="Times New Roman" w:cs="Times New Roman"/>
          <w:b/>
          <w:i/>
          <w:sz w:val="28"/>
          <w:szCs w:val="28"/>
        </w:rPr>
        <w:t xml:space="preserve"> Bitter Melon (Momordica Charantia L.) Fruit </w:t>
      </w:r>
      <w:proofErr w:type="gramStart"/>
      <w:r>
        <w:rPr>
          <w:rFonts w:ascii="Times New Roman" w:hAnsi="Times New Roman" w:cs="Times New Roman"/>
          <w:b/>
          <w:i/>
          <w:sz w:val="28"/>
          <w:szCs w:val="28"/>
        </w:rPr>
        <w:t>W</w:t>
      </w:r>
      <w:r w:rsidRPr="00C22A00">
        <w:rPr>
          <w:rFonts w:ascii="Times New Roman" w:hAnsi="Times New Roman" w:cs="Times New Roman"/>
          <w:b/>
          <w:i/>
          <w:sz w:val="28"/>
          <w:szCs w:val="28"/>
        </w:rPr>
        <w:t>ith</w:t>
      </w:r>
      <w:proofErr w:type="gramEnd"/>
      <w:r w:rsidRPr="00C22A00">
        <w:rPr>
          <w:rFonts w:ascii="Times New Roman" w:hAnsi="Times New Roman" w:cs="Times New Roman"/>
          <w:b/>
          <w:i/>
          <w:sz w:val="28"/>
          <w:szCs w:val="28"/>
        </w:rPr>
        <w:t xml:space="preserve"> Gelatin As A Wet Granulation Binder</w:t>
      </w:r>
    </w:p>
    <w:p w:rsidR="00825EEE" w:rsidRPr="00C22A00" w:rsidRDefault="00825EEE" w:rsidP="00825EEE">
      <w:pPr>
        <w:spacing w:line="240" w:lineRule="auto"/>
        <w:jc w:val="center"/>
        <w:rPr>
          <w:rFonts w:ascii="Times New Roman" w:hAnsi="Times New Roman" w:cs="Times New Roman"/>
          <w:b/>
          <w:i/>
          <w:sz w:val="28"/>
          <w:szCs w:val="28"/>
        </w:rPr>
      </w:pPr>
    </w:p>
    <w:p w:rsidR="00825EEE" w:rsidRPr="00A32B6C" w:rsidRDefault="00825EEE" w:rsidP="00825EEE">
      <w:pPr>
        <w:spacing w:line="240" w:lineRule="auto"/>
        <w:jc w:val="center"/>
        <w:rPr>
          <w:rFonts w:ascii="Times New Roman" w:hAnsi="Times New Roman" w:cs="Times New Roman"/>
          <w:b/>
          <w:sz w:val="24"/>
          <w:szCs w:val="24"/>
        </w:rPr>
      </w:pPr>
      <w:r w:rsidRPr="00A32B6C">
        <w:rPr>
          <w:rFonts w:ascii="Times New Roman" w:hAnsi="Times New Roman" w:cs="Times New Roman"/>
          <w:b/>
          <w:sz w:val="24"/>
          <w:szCs w:val="24"/>
        </w:rPr>
        <w:t>SETIA WATI</w:t>
      </w:r>
      <w:r w:rsidRPr="00A32B6C">
        <w:rPr>
          <w:rFonts w:ascii="Times New Roman" w:hAnsi="Times New Roman" w:cs="Times New Roman"/>
          <w:b/>
          <w:sz w:val="24"/>
          <w:szCs w:val="24"/>
          <w:vertAlign w:val="superscript"/>
        </w:rPr>
        <w:t>1</w:t>
      </w:r>
      <w:r w:rsidRPr="00A32B6C">
        <w:rPr>
          <w:rFonts w:ascii="Times New Roman" w:hAnsi="Times New Roman" w:cs="Times New Roman"/>
          <w:b/>
          <w:sz w:val="24"/>
          <w:szCs w:val="24"/>
        </w:rPr>
        <w:t>, DWI SARYANTI</w:t>
      </w:r>
      <w:r w:rsidRPr="00A32B6C">
        <w:rPr>
          <w:rFonts w:ascii="Times New Roman" w:hAnsi="Times New Roman" w:cs="Times New Roman"/>
          <w:b/>
          <w:sz w:val="24"/>
          <w:szCs w:val="24"/>
          <w:vertAlign w:val="superscript"/>
        </w:rPr>
        <w:t>2</w:t>
      </w:r>
    </w:p>
    <w:p w:rsidR="00825EEE" w:rsidRPr="00A32B6C" w:rsidRDefault="00A32B6C" w:rsidP="00825EEE">
      <w:pPr>
        <w:spacing w:line="240" w:lineRule="auto"/>
        <w:jc w:val="center"/>
        <w:rPr>
          <w:rFonts w:ascii="Times New Roman" w:hAnsi="Times New Roman" w:cs="Times New Roman"/>
          <w:b/>
          <w:sz w:val="24"/>
          <w:szCs w:val="24"/>
        </w:rPr>
      </w:pPr>
      <w:r w:rsidRPr="00A32B6C">
        <w:rPr>
          <w:rFonts w:ascii="Times New Roman" w:hAnsi="Times New Roman" w:cs="Times New Roman"/>
          <w:b/>
          <w:sz w:val="24"/>
          <w:szCs w:val="24"/>
        </w:rPr>
        <w:t>Program Studi D3 Farmasi, Sekolah Tinggi Ilmu Kesehatan Nasional Surakarta</w:t>
      </w:r>
      <w:r w:rsidR="00825EEE" w:rsidRPr="00A32B6C">
        <w:rPr>
          <w:rFonts w:ascii="Times New Roman" w:hAnsi="Times New Roman" w:cs="Times New Roman"/>
          <w:b/>
          <w:sz w:val="24"/>
          <w:szCs w:val="24"/>
        </w:rPr>
        <w:t>, Jl. Solo Baki, Kwarasan, Grogol, Jawa Tengah, Indonesia</w:t>
      </w:r>
    </w:p>
    <w:p w:rsidR="00825EEE" w:rsidRPr="00A32B6C" w:rsidRDefault="00825EEE" w:rsidP="00825EEE">
      <w:pPr>
        <w:spacing w:line="240" w:lineRule="auto"/>
        <w:jc w:val="center"/>
        <w:rPr>
          <w:rFonts w:ascii="Times New Roman" w:hAnsi="Times New Roman" w:cs="Times New Roman"/>
          <w:b/>
          <w:sz w:val="24"/>
          <w:szCs w:val="24"/>
        </w:rPr>
      </w:pPr>
      <w:r w:rsidRPr="00A32B6C">
        <w:rPr>
          <w:rFonts w:ascii="Times New Roman" w:hAnsi="Times New Roman" w:cs="Times New Roman"/>
          <w:b/>
          <w:sz w:val="24"/>
          <w:szCs w:val="24"/>
        </w:rPr>
        <w:t xml:space="preserve">*email: </w:t>
      </w:r>
      <w:hyperlink r:id="rId5" w:history="1">
        <w:r w:rsidRPr="00A32B6C">
          <w:rPr>
            <w:rStyle w:val="Hyperlink"/>
            <w:rFonts w:ascii="Times New Roman" w:hAnsi="Times New Roman" w:cs="Times New Roman"/>
            <w:b/>
            <w:sz w:val="24"/>
            <w:szCs w:val="24"/>
          </w:rPr>
          <w:t>tiasetia1996@gmail.com</w:t>
        </w:r>
      </w:hyperlink>
    </w:p>
    <w:p w:rsidR="00F3177B" w:rsidRDefault="00F3177B" w:rsidP="00825EEE">
      <w:pPr>
        <w:spacing w:line="240" w:lineRule="auto"/>
        <w:jc w:val="center"/>
        <w:rPr>
          <w:rFonts w:ascii="Times New Roman" w:hAnsi="Times New Roman" w:cs="Times New Roman"/>
          <w:b/>
          <w:sz w:val="20"/>
          <w:szCs w:val="20"/>
        </w:rPr>
      </w:pPr>
    </w:p>
    <w:p w:rsidR="00825EEE" w:rsidRPr="00DB6D99" w:rsidRDefault="00825EEE" w:rsidP="00825EEE">
      <w:pPr>
        <w:spacing w:line="240" w:lineRule="auto"/>
        <w:jc w:val="center"/>
        <w:rPr>
          <w:rFonts w:ascii="Times New Roman" w:hAnsi="Times New Roman" w:cs="Times New Roman"/>
          <w:b/>
          <w:sz w:val="24"/>
          <w:szCs w:val="24"/>
        </w:rPr>
      </w:pPr>
      <w:r w:rsidRPr="00DB6D99">
        <w:rPr>
          <w:rFonts w:ascii="Times New Roman" w:hAnsi="Times New Roman" w:cs="Times New Roman"/>
          <w:b/>
          <w:sz w:val="24"/>
          <w:szCs w:val="24"/>
        </w:rPr>
        <w:t>INTISARI</w:t>
      </w:r>
    </w:p>
    <w:p w:rsidR="00825EEE" w:rsidRPr="00292AF3" w:rsidRDefault="00825EEE" w:rsidP="00825EEE">
      <w:pPr>
        <w:spacing w:line="240" w:lineRule="auto"/>
        <w:ind w:firstLine="720"/>
        <w:jc w:val="both"/>
        <w:rPr>
          <w:rFonts w:ascii="Times New Roman" w:hAnsi="Times New Roman" w:cs="Times New Roman"/>
          <w:sz w:val="24"/>
          <w:szCs w:val="24"/>
        </w:rPr>
      </w:pPr>
      <w:r w:rsidRPr="00292AF3">
        <w:rPr>
          <w:rFonts w:ascii="Times New Roman" w:hAnsi="Times New Roman" w:cs="Times New Roman"/>
          <w:sz w:val="24"/>
          <w:szCs w:val="24"/>
        </w:rPr>
        <w:t>Tanaman buah pare (</w:t>
      </w:r>
      <w:r w:rsidRPr="00292AF3">
        <w:rPr>
          <w:rFonts w:ascii="Times New Roman" w:hAnsi="Times New Roman" w:cs="Times New Roman"/>
          <w:i/>
          <w:sz w:val="24"/>
          <w:szCs w:val="24"/>
        </w:rPr>
        <w:t>Momordica charantia</w:t>
      </w:r>
      <w:r w:rsidRPr="00292AF3">
        <w:rPr>
          <w:rFonts w:ascii="Times New Roman" w:hAnsi="Times New Roman" w:cs="Times New Roman"/>
          <w:sz w:val="24"/>
          <w:szCs w:val="24"/>
        </w:rPr>
        <w:t xml:space="preserve"> L.) memiliki rasa pahit dan digunakan sebagai tanaman berkhasiat obat seperti diabetes, sehingga dibuat sediaan granul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 xml:space="preserve">karena dapat diberikan kepada orang yang kesulitan menelan tablet atau kapsul. Penelitian ini bertujuan untuk membuat sediaan granul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 xml:space="preserve">ekstrak buah pare dengan variasi konsentrasi gelatin sebagai bahan pengikat. Gelatin </w:t>
      </w:r>
      <w:proofErr w:type="gramStart"/>
      <w:r w:rsidRPr="00292AF3">
        <w:rPr>
          <w:rFonts w:ascii="Times New Roman" w:hAnsi="Times New Roman" w:cs="Times New Roman"/>
          <w:sz w:val="24"/>
          <w:szCs w:val="24"/>
        </w:rPr>
        <w:t>akan</w:t>
      </w:r>
      <w:proofErr w:type="gramEnd"/>
      <w:r w:rsidRPr="00292AF3">
        <w:rPr>
          <w:rFonts w:ascii="Times New Roman" w:hAnsi="Times New Roman" w:cs="Times New Roman"/>
          <w:sz w:val="24"/>
          <w:szCs w:val="24"/>
        </w:rPr>
        <w:t xml:space="preserve"> menghasilkan granul dengan ukuran seragam dan mempunyai daya ikat antar partikel lebih kuat dibandingkan amilum dan PVP. Metode pembuatan granul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 xml:space="preserve">dilakukan dengan granulasi basah secara terpisah. Granul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diformulasikan dengan konsentrasi gelatin 3%, 6% dan 9</w:t>
      </w:r>
      <w:r w:rsidRPr="00292AF3">
        <w:rPr>
          <w:rFonts w:ascii="Times New Roman" w:hAnsi="Times New Roman" w:cs="Times New Roman"/>
          <w:b/>
          <w:sz w:val="24"/>
          <w:szCs w:val="24"/>
        </w:rPr>
        <w:t xml:space="preserve">%. </w:t>
      </w:r>
      <w:r w:rsidRPr="00292AF3">
        <w:rPr>
          <w:rFonts w:ascii="Times New Roman" w:hAnsi="Times New Roman" w:cs="Times New Roman"/>
          <w:sz w:val="24"/>
          <w:szCs w:val="24"/>
        </w:rPr>
        <w:t xml:space="preserve">Granul yang diperoleh dilakukan evaluasi organoleptis, waktu alir, uji pengetapan, </w:t>
      </w:r>
      <w:proofErr w:type="gramStart"/>
      <w:r w:rsidRPr="00292AF3">
        <w:rPr>
          <w:rFonts w:ascii="Times New Roman" w:hAnsi="Times New Roman" w:cs="Times New Roman"/>
          <w:sz w:val="24"/>
          <w:szCs w:val="24"/>
        </w:rPr>
        <w:t>kadar</w:t>
      </w:r>
      <w:proofErr w:type="gramEnd"/>
      <w:r w:rsidRPr="00292AF3">
        <w:rPr>
          <w:rFonts w:ascii="Times New Roman" w:hAnsi="Times New Roman" w:cs="Times New Roman"/>
          <w:sz w:val="24"/>
          <w:szCs w:val="24"/>
        </w:rPr>
        <w:t xml:space="preserve"> air, uji ph, waktu larut dan respon rasa. Hasil evaluasi sifat fisik didapatkan bentuk granul berwarna coklat, sedangkan hasil pengujian waktu alir, uji pengetapan, uji ph, waktu larut memperoleh hasil yang memenuhi persyaratan, dan uji </w:t>
      </w:r>
      <w:proofErr w:type="gramStart"/>
      <w:r w:rsidRPr="00292AF3">
        <w:rPr>
          <w:rFonts w:ascii="Times New Roman" w:hAnsi="Times New Roman" w:cs="Times New Roman"/>
          <w:sz w:val="24"/>
          <w:szCs w:val="24"/>
        </w:rPr>
        <w:t>kadar</w:t>
      </w:r>
      <w:proofErr w:type="gramEnd"/>
      <w:r w:rsidRPr="00292AF3">
        <w:rPr>
          <w:rFonts w:ascii="Times New Roman" w:hAnsi="Times New Roman" w:cs="Times New Roman"/>
          <w:sz w:val="24"/>
          <w:szCs w:val="24"/>
        </w:rPr>
        <w:t xml:space="preserve"> air tidak memenuhi persyaratan karena   penggunaan asam yang bersifat higroskopis selain itu dipengaruhi oleh proses selama pembuatan granul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Uji respon rasa dilakukan terhadap 20 panelis, formula III memiliki rasa asam dan lebih banyak disukai. Berdasarkan hasil tersebut formula terbaik dari granul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adalah formula III karena semakin tinggi konsentrasi gelatin akan memperbesar daya ikat antar partikel, sehingga gaya gesek antar partikel menjadi lebih kecil dan kecepatan alirnya semakin baik, serta dapat memberikan rasa asam sehingga rasa pahit dari buah pare dapat tertutupi. </w:t>
      </w:r>
    </w:p>
    <w:p w:rsidR="00825EEE" w:rsidRPr="00292AF3" w:rsidRDefault="00825EEE" w:rsidP="00825EEE">
      <w:pPr>
        <w:spacing w:line="240" w:lineRule="auto"/>
        <w:jc w:val="both"/>
        <w:rPr>
          <w:rFonts w:ascii="Times New Roman" w:hAnsi="Times New Roman" w:cs="Times New Roman"/>
          <w:sz w:val="24"/>
          <w:szCs w:val="24"/>
        </w:rPr>
      </w:pPr>
      <w:r w:rsidRPr="00292AF3">
        <w:rPr>
          <w:rFonts w:ascii="Times New Roman" w:hAnsi="Times New Roman" w:cs="Times New Roman"/>
          <w:b/>
          <w:sz w:val="24"/>
          <w:szCs w:val="24"/>
        </w:rPr>
        <w:t>Kata kunci:</w:t>
      </w:r>
      <w:r w:rsidRPr="00292AF3">
        <w:rPr>
          <w:rFonts w:ascii="Times New Roman" w:hAnsi="Times New Roman" w:cs="Times New Roman"/>
          <w:sz w:val="24"/>
          <w:szCs w:val="24"/>
        </w:rPr>
        <w:t xml:space="preserve"> Granul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Ekstrak Buah Pare, Gelatin, Granulasi Basah</w:t>
      </w:r>
    </w:p>
    <w:p w:rsidR="00825EEE" w:rsidRPr="00292AF3" w:rsidRDefault="00825EEE" w:rsidP="00825EEE">
      <w:pPr>
        <w:spacing w:line="240" w:lineRule="auto"/>
        <w:jc w:val="both"/>
        <w:rPr>
          <w:rFonts w:ascii="Times New Roman" w:hAnsi="Times New Roman" w:cs="Times New Roman"/>
          <w:sz w:val="24"/>
          <w:szCs w:val="24"/>
        </w:rPr>
      </w:pPr>
    </w:p>
    <w:p w:rsidR="00825EEE" w:rsidRPr="00292AF3" w:rsidRDefault="00825EEE" w:rsidP="00825EEE">
      <w:pPr>
        <w:spacing w:line="240" w:lineRule="auto"/>
        <w:jc w:val="center"/>
        <w:rPr>
          <w:rFonts w:ascii="Times New Roman" w:hAnsi="Times New Roman" w:cs="Times New Roman"/>
          <w:b/>
          <w:sz w:val="24"/>
          <w:szCs w:val="24"/>
        </w:rPr>
      </w:pPr>
      <w:r w:rsidRPr="00292AF3">
        <w:rPr>
          <w:rFonts w:ascii="Times New Roman" w:hAnsi="Times New Roman" w:cs="Times New Roman"/>
          <w:b/>
          <w:sz w:val="24"/>
          <w:szCs w:val="24"/>
        </w:rPr>
        <w:t>Abstract</w:t>
      </w:r>
    </w:p>
    <w:p w:rsidR="00825EEE" w:rsidRPr="00292AF3" w:rsidRDefault="00825EEE" w:rsidP="00825EEE">
      <w:pPr>
        <w:spacing w:line="240" w:lineRule="auto"/>
        <w:ind w:firstLine="720"/>
        <w:jc w:val="both"/>
        <w:rPr>
          <w:rFonts w:ascii="Times New Roman" w:hAnsi="Times New Roman" w:cs="Times New Roman"/>
          <w:sz w:val="24"/>
          <w:szCs w:val="24"/>
        </w:rPr>
        <w:sectPr w:rsidR="00825EEE" w:rsidRPr="00292AF3" w:rsidSect="006B25D5">
          <w:pgSz w:w="12240" w:h="15840" w:code="1"/>
          <w:pgMar w:top="1134" w:right="1134" w:bottom="1134" w:left="1134" w:header="720" w:footer="720" w:gutter="0"/>
          <w:cols w:space="720"/>
          <w:docGrid w:linePitch="360"/>
        </w:sectPr>
      </w:pPr>
    </w:p>
    <w:p w:rsidR="00825EEE" w:rsidRPr="00292AF3" w:rsidRDefault="00825EEE" w:rsidP="00825EEE">
      <w:pPr>
        <w:spacing w:line="240" w:lineRule="auto"/>
        <w:ind w:firstLine="720"/>
        <w:jc w:val="both"/>
        <w:rPr>
          <w:rFonts w:ascii="Times New Roman" w:hAnsi="Times New Roman" w:cs="Times New Roman"/>
          <w:sz w:val="24"/>
          <w:szCs w:val="24"/>
        </w:rPr>
      </w:pPr>
      <w:r w:rsidRPr="00292AF3">
        <w:rPr>
          <w:rFonts w:ascii="Times New Roman" w:hAnsi="Times New Roman" w:cs="Times New Roman"/>
          <w:sz w:val="24"/>
          <w:szCs w:val="24"/>
        </w:rPr>
        <w:lastRenderedPageBreak/>
        <w:t>Bitter melon plants (</w:t>
      </w:r>
      <w:r w:rsidRPr="00292AF3">
        <w:rPr>
          <w:rFonts w:ascii="Times New Roman" w:hAnsi="Times New Roman" w:cs="Times New Roman"/>
          <w:i/>
          <w:sz w:val="24"/>
          <w:szCs w:val="24"/>
        </w:rPr>
        <w:t>Momordica charantia</w:t>
      </w:r>
      <w:r w:rsidRPr="00292AF3">
        <w:rPr>
          <w:rFonts w:ascii="Times New Roman" w:hAnsi="Times New Roman" w:cs="Times New Roman"/>
          <w:sz w:val="24"/>
          <w:szCs w:val="24"/>
        </w:rPr>
        <w:t xml:space="preserve"> L.) have a bitter taste and are used as medicinal plants as diabetes, so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 xml:space="preserve">granule preparation is made because it can be given to people who have difficulty swallowing tablets or capsules. This study to make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granules formulation of bitter melon with variations the concentration of gelatin as a binder. Gelatin will produce granules of uniform size and have stronger binding capacity between particles than starch and PVP. The method of making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granules was carried out by wet granulation separately.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 xml:space="preserve">granules are formulated with gelatin concentrations of 3%, 6% and 9%. The granules obtained were carried out by organoleptic evaluation, flow time, tapping test, water content, pH test, </w:t>
      </w:r>
      <w:proofErr w:type="gramStart"/>
      <w:r w:rsidRPr="00292AF3">
        <w:rPr>
          <w:rFonts w:ascii="Times New Roman" w:hAnsi="Times New Roman" w:cs="Times New Roman"/>
          <w:sz w:val="24"/>
          <w:szCs w:val="24"/>
        </w:rPr>
        <w:t>dissolution</w:t>
      </w:r>
      <w:proofErr w:type="gramEnd"/>
      <w:r w:rsidRPr="00292AF3">
        <w:rPr>
          <w:rFonts w:ascii="Times New Roman" w:hAnsi="Times New Roman" w:cs="Times New Roman"/>
          <w:sz w:val="24"/>
          <w:szCs w:val="24"/>
        </w:rPr>
        <w:t xml:space="preserve"> time and taste response. The result of evaluation physical properties obtained brown granule shape, while the result of testing the flow time, </w:t>
      </w:r>
      <w:r w:rsidRPr="00292AF3">
        <w:rPr>
          <w:rFonts w:ascii="Times New Roman" w:hAnsi="Times New Roman" w:cs="Times New Roman"/>
          <w:sz w:val="24"/>
          <w:szCs w:val="24"/>
        </w:rPr>
        <w:lastRenderedPageBreak/>
        <w:t xml:space="preserve">tapping test, pH test, dissolved time obtained the results that meet the requirements and moisture content tests did not meet the requirements because the use of hygroscopic acids other than that affected by the process during granule making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The taste respons test was carried out on 20 panelists, formula III had a sour taste and was preferred. Based on these results the best formula of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 xml:space="preserve">granules is formula III because the higher the concentration of gelatin will increase the binding capacity between particles, so that the friction force between particles becomes more complicated and the flow rate gets better, and provide a sour taste so that the bitter taste of the bitter melon can be covered. </w:t>
      </w:r>
    </w:p>
    <w:p w:rsidR="00825EEE" w:rsidRPr="00292AF3" w:rsidRDefault="00825EEE" w:rsidP="00825EEE">
      <w:pPr>
        <w:spacing w:line="240" w:lineRule="auto"/>
        <w:jc w:val="both"/>
        <w:rPr>
          <w:rFonts w:ascii="Times New Roman" w:hAnsi="Times New Roman" w:cs="Times New Roman"/>
          <w:sz w:val="24"/>
          <w:szCs w:val="24"/>
        </w:rPr>
      </w:pPr>
      <w:r w:rsidRPr="00292AF3">
        <w:rPr>
          <w:rFonts w:ascii="Times New Roman" w:hAnsi="Times New Roman" w:cs="Times New Roman"/>
          <w:b/>
          <w:sz w:val="24"/>
          <w:szCs w:val="24"/>
        </w:rPr>
        <w:t>Keywords:</w:t>
      </w:r>
      <w:r w:rsidRPr="00292AF3">
        <w:rPr>
          <w:rFonts w:ascii="Times New Roman" w:hAnsi="Times New Roman" w:cs="Times New Roman"/>
          <w:sz w:val="24"/>
          <w:szCs w:val="24"/>
        </w:rPr>
        <w:t xml:space="preserve">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Granules, Bitter Melon Extract, Gelatin, Wet Granulation.</w:t>
      </w:r>
    </w:p>
    <w:p w:rsidR="00292AF3" w:rsidRDefault="00292AF3" w:rsidP="00825EEE">
      <w:pPr>
        <w:spacing w:line="240" w:lineRule="auto"/>
        <w:jc w:val="both"/>
        <w:rPr>
          <w:rFonts w:ascii="Times New Roman" w:hAnsi="Times New Roman" w:cs="Times New Roman"/>
          <w:b/>
          <w:sz w:val="24"/>
          <w:szCs w:val="24"/>
        </w:rPr>
        <w:sectPr w:rsidR="00292AF3" w:rsidSect="00706D95">
          <w:type w:val="continuous"/>
          <w:pgSz w:w="12240" w:h="15840" w:code="1"/>
          <w:pgMar w:top="1134" w:right="1134" w:bottom="1134" w:left="1134" w:header="720" w:footer="720" w:gutter="0"/>
          <w:cols w:space="720"/>
          <w:docGrid w:linePitch="360"/>
        </w:sectPr>
      </w:pPr>
    </w:p>
    <w:p w:rsidR="00825EEE" w:rsidRDefault="00825EEE" w:rsidP="00825EEE">
      <w:pPr>
        <w:spacing w:line="240" w:lineRule="auto"/>
        <w:jc w:val="both"/>
        <w:rPr>
          <w:rFonts w:ascii="Times New Roman" w:hAnsi="Times New Roman" w:cs="Times New Roman"/>
          <w:b/>
          <w:sz w:val="24"/>
          <w:szCs w:val="24"/>
        </w:rPr>
      </w:pPr>
      <w:r w:rsidRPr="00FC7353">
        <w:rPr>
          <w:rFonts w:ascii="Times New Roman" w:hAnsi="Times New Roman" w:cs="Times New Roman"/>
          <w:b/>
          <w:sz w:val="24"/>
          <w:szCs w:val="24"/>
        </w:rPr>
        <w:lastRenderedPageBreak/>
        <w:t>PENDAHULUAN</w:t>
      </w:r>
    </w:p>
    <w:p w:rsidR="00825EEE" w:rsidRDefault="00825EEE" w:rsidP="00825EEE">
      <w:pPr>
        <w:spacing w:line="240" w:lineRule="auto"/>
        <w:ind w:firstLine="720"/>
        <w:jc w:val="both"/>
        <w:rPr>
          <w:rFonts w:ascii="Times New Roman" w:hAnsi="Times New Roman" w:cs="Times New Roman"/>
          <w:b/>
          <w:sz w:val="24"/>
          <w:szCs w:val="24"/>
        </w:rPr>
      </w:pPr>
      <w:r w:rsidRPr="00FC7353">
        <w:rPr>
          <w:rFonts w:ascii="Times New Roman" w:hAnsi="Times New Roman" w:cs="Times New Roman"/>
          <w:sz w:val="24"/>
          <w:szCs w:val="24"/>
        </w:rPr>
        <w:t>Tanaman buah pare (</w:t>
      </w:r>
      <w:r w:rsidRPr="00FC7353">
        <w:rPr>
          <w:rFonts w:ascii="Times New Roman" w:hAnsi="Times New Roman" w:cs="Times New Roman"/>
          <w:i/>
          <w:sz w:val="24"/>
          <w:szCs w:val="24"/>
        </w:rPr>
        <w:t>Momordica charantia</w:t>
      </w:r>
      <w:r w:rsidRPr="00FC7353">
        <w:rPr>
          <w:rFonts w:ascii="Times New Roman" w:hAnsi="Times New Roman" w:cs="Times New Roman"/>
          <w:sz w:val="24"/>
          <w:szCs w:val="24"/>
        </w:rPr>
        <w:t xml:space="preserve"> L.) adalah salah satu jenis tanaman di Indonesia yang dapat dimanfaatkan sebagai obat. Di Indonesia buah pare mudah sekali didapatkan, karena buah pare terdapat hampir di seluruh wilayah Indonesia. Buah pare juga dapat di sajikan dalam bentuk olahan pangan. Kandungan kimia buah pare yang berkhasiat dalam pengobatan adalah saponin, flavonoid, polifenol, alkaloid, triterpenoid, momordisin, glikosida cucurbitacin, charantin, asam butirat, asam palmitat, asam linoleat dan asam stearat (Subahar, 2004).</w:t>
      </w:r>
    </w:p>
    <w:p w:rsidR="00825EEE" w:rsidRDefault="00825EEE" w:rsidP="00825EEE">
      <w:pPr>
        <w:spacing w:line="240" w:lineRule="auto"/>
        <w:ind w:firstLine="720"/>
        <w:jc w:val="both"/>
        <w:rPr>
          <w:rFonts w:ascii="Times New Roman" w:hAnsi="Times New Roman" w:cs="Times New Roman"/>
          <w:b/>
          <w:sz w:val="24"/>
          <w:szCs w:val="24"/>
        </w:rPr>
      </w:pPr>
      <w:r w:rsidRPr="00FC7353">
        <w:rPr>
          <w:rFonts w:ascii="Times New Roman" w:hAnsi="Times New Roman" w:cs="Times New Roman"/>
          <w:sz w:val="24"/>
          <w:szCs w:val="24"/>
        </w:rPr>
        <w:t xml:space="preserve">Menurut penelitian Tati (2004), selain kandungan gizinya yang tinggi, </w:t>
      </w:r>
      <w:proofErr w:type="gramStart"/>
      <w:r w:rsidRPr="00FC7353">
        <w:rPr>
          <w:rFonts w:ascii="Times New Roman" w:hAnsi="Times New Roman" w:cs="Times New Roman"/>
          <w:sz w:val="24"/>
          <w:szCs w:val="24"/>
        </w:rPr>
        <w:t>tanaman  pare</w:t>
      </w:r>
      <w:proofErr w:type="gramEnd"/>
      <w:r w:rsidRPr="00FC7353">
        <w:rPr>
          <w:rFonts w:ascii="Times New Roman" w:hAnsi="Times New Roman" w:cs="Times New Roman"/>
          <w:sz w:val="24"/>
          <w:szCs w:val="24"/>
        </w:rPr>
        <w:t xml:space="preserve"> juga mengandung zat berkhasiat obat, sehingga sering dimanfaatkan sebagai bahan ramuan jamu. Di Indonesia secara turun-temurun tanaman pare banyak dimanfaatkan untuk mengobati beberapa penyakit, seperti diabetes, luka dan penyakit infeksi lainnya sehingga baik untuk dibuat dalam sediaan granul </w:t>
      </w:r>
      <w:r w:rsidRPr="00FC7353">
        <w:rPr>
          <w:rFonts w:ascii="Times New Roman" w:hAnsi="Times New Roman" w:cs="Times New Roman"/>
          <w:i/>
          <w:sz w:val="24"/>
          <w:szCs w:val="24"/>
        </w:rPr>
        <w:t>effervescent</w:t>
      </w:r>
      <w:r w:rsidRPr="00FC7353">
        <w:rPr>
          <w:rFonts w:ascii="Times New Roman" w:hAnsi="Times New Roman" w:cs="Times New Roman"/>
          <w:sz w:val="24"/>
          <w:szCs w:val="24"/>
        </w:rPr>
        <w:t>.</w:t>
      </w:r>
    </w:p>
    <w:p w:rsidR="00825EEE" w:rsidRDefault="00825EEE" w:rsidP="00825EEE">
      <w:pPr>
        <w:spacing w:line="240" w:lineRule="auto"/>
        <w:ind w:firstLine="720"/>
        <w:jc w:val="both"/>
        <w:rPr>
          <w:rFonts w:ascii="Times New Roman" w:hAnsi="Times New Roman" w:cs="Times New Roman"/>
          <w:b/>
          <w:sz w:val="24"/>
          <w:szCs w:val="24"/>
        </w:rPr>
      </w:pPr>
      <w:r w:rsidRPr="00FC7353">
        <w:rPr>
          <w:rFonts w:ascii="Times New Roman" w:hAnsi="Times New Roman" w:cs="Times New Roman"/>
          <w:sz w:val="24"/>
          <w:szCs w:val="24"/>
        </w:rPr>
        <w:t xml:space="preserve">Sediaan granul </w:t>
      </w:r>
      <w:r w:rsidRPr="00FC7353">
        <w:rPr>
          <w:rFonts w:ascii="Times New Roman" w:hAnsi="Times New Roman" w:cs="Times New Roman"/>
          <w:i/>
          <w:sz w:val="24"/>
          <w:szCs w:val="24"/>
        </w:rPr>
        <w:t xml:space="preserve">effervescent </w:t>
      </w:r>
      <w:r w:rsidRPr="00FC7353">
        <w:rPr>
          <w:rFonts w:ascii="Times New Roman" w:hAnsi="Times New Roman" w:cs="Times New Roman"/>
          <w:sz w:val="24"/>
          <w:szCs w:val="24"/>
        </w:rPr>
        <w:t>memiliki keuntungan dalam penyiapan dan penggunaannya yang lebih mudah, dapat diberikan kepada orang yang kesulitan menelan tablet atau kapsul, sediaan ini akan dilarutkan dalam air sehingga akan lebih mudah untuk di absorbsi oleh tubuh selain itu adanya karbonat dapat memperbaiki rasa pahit dan dapat memberikan rasa menyegarkan (Ansel, 1989).</w:t>
      </w:r>
    </w:p>
    <w:p w:rsidR="00825EEE" w:rsidRDefault="00825EEE" w:rsidP="00825EEE">
      <w:pPr>
        <w:spacing w:line="240" w:lineRule="auto"/>
        <w:ind w:firstLine="720"/>
        <w:jc w:val="both"/>
        <w:rPr>
          <w:rFonts w:ascii="Times New Roman" w:hAnsi="Times New Roman" w:cs="Times New Roman"/>
          <w:b/>
          <w:sz w:val="24"/>
          <w:szCs w:val="24"/>
        </w:rPr>
      </w:pPr>
      <w:r w:rsidRPr="00FC7353">
        <w:rPr>
          <w:rFonts w:ascii="Times New Roman" w:hAnsi="Times New Roman" w:cs="Times New Roman"/>
          <w:sz w:val="24"/>
          <w:szCs w:val="24"/>
        </w:rPr>
        <w:t xml:space="preserve">Granul </w:t>
      </w:r>
      <w:r w:rsidRPr="00FC7353">
        <w:rPr>
          <w:rFonts w:ascii="Times New Roman" w:hAnsi="Times New Roman" w:cs="Times New Roman"/>
          <w:i/>
          <w:sz w:val="24"/>
          <w:szCs w:val="24"/>
        </w:rPr>
        <w:t>effervescent</w:t>
      </w:r>
      <w:r w:rsidRPr="00FC7353">
        <w:rPr>
          <w:rFonts w:ascii="Times New Roman" w:hAnsi="Times New Roman" w:cs="Times New Roman"/>
          <w:sz w:val="24"/>
          <w:szCs w:val="24"/>
        </w:rPr>
        <w:t xml:space="preserve"> memerlukan sumber asam dan basa serta bahan tambahan. Sumber asam dalam </w:t>
      </w:r>
      <w:r w:rsidRPr="00FC7353">
        <w:rPr>
          <w:rFonts w:ascii="Times New Roman" w:hAnsi="Times New Roman" w:cs="Times New Roman"/>
          <w:i/>
          <w:sz w:val="24"/>
          <w:szCs w:val="24"/>
        </w:rPr>
        <w:t>effervescent</w:t>
      </w:r>
      <w:r w:rsidRPr="00FC7353">
        <w:rPr>
          <w:rFonts w:ascii="Times New Roman" w:hAnsi="Times New Roman" w:cs="Times New Roman"/>
          <w:sz w:val="24"/>
          <w:szCs w:val="24"/>
        </w:rPr>
        <w:t xml:space="preserve"> biasanya menggunakan suatu kombinasi untuk mempermudah dalam pembuatan. Penggunaan asam </w:t>
      </w:r>
      <w:proofErr w:type="gramStart"/>
      <w:r w:rsidRPr="00FC7353">
        <w:rPr>
          <w:rFonts w:ascii="Times New Roman" w:hAnsi="Times New Roman" w:cs="Times New Roman"/>
          <w:sz w:val="24"/>
          <w:szCs w:val="24"/>
        </w:rPr>
        <w:t>sitrat  sebagai</w:t>
      </w:r>
      <w:proofErr w:type="gramEnd"/>
      <w:r w:rsidRPr="00FC7353">
        <w:rPr>
          <w:rFonts w:ascii="Times New Roman" w:hAnsi="Times New Roman" w:cs="Times New Roman"/>
          <w:sz w:val="24"/>
          <w:szCs w:val="24"/>
        </w:rPr>
        <w:t xml:space="preserve"> </w:t>
      </w:r>
      <w:r w:rsidRPr="00FC7353">
        <w:rPr>
          <w:rFonts w:ascii="Times New Roman" w:hAnsi="Times New Roman" w:cs="Times New Roman"/>
          <w:sz w:val="24"/>
          <w:szCs w:val="24"/>
        </w:rPr>
        <w:lastRenderedPageBreak/>
        <w:t xml:space="preserve">asam tunggal membuat campuran lengket dan sulit menjadi granul, sedangkan penggunaan asam tartrat tunggal akan membuat granul mudah menggumpal (Anam et al., 2013). Natrium bikarbonat merupakan garam yang berwujud </w:t>
      </w:r>
      <w:proofErr w:type="gramStart"/>
      <w:r w:rsidRPr="00FC7353">
        <w:rPr>
          <w:rFonts w:ascii="Times New Roman" w:hAnsi="Times New Roman" w:cs="Times New Roman"/>
          <w:sz w:val="24"/>
          <w:szCs w:val="24"/>
        </w:rPr>
        <w:t>kristal</w:t>
      </w:r>
      <w:proofErr w:type="gramEnd"/>
      <w:r w:rsidRPr="00FC7353">
        <w:rPr>
          <w:rFonts w:ascii="Times New Roman" w:hAnsi="Times New Roman" w:cs="Times New Roman"/>
          <w:sz w:val="24"/>
          <w:szCs w:val="24"/>
        </w:rPr>
        <w:t xml:space="preserve"> dan larut air yang bila bereaksi dengan sumber asam akan menghasilkan buih pada sediaan </w:t>
      </w:r>
      <w:r w:rsidRPr="00FC7353">
        <w:rPr>
          <w:rFonts w:ascii="Times New Roman" w:hAnsi="Times New Roman" w:cs="Times New Roman"/>
          <w:i/>
          <w:sz w:val="24"/>
          <w:szCs w:val="24"/>
        </w:rPr>
        <w:t>effervescent</w:t>
      </w:r>
      <w:r w:rsidRPr="00FC7353">
        <w:rPr>
          <w:rFonts w:ascii="Times New Roman" w:hAnsi="Times New Roman" w:cs="Times New Roman"/>
          <w:sz w:val="24"/>
          <w:szCs w:val="24"/>
        </w:rPr>
        <w:t xml:space="preserve">, penambahan natrium bikarbonat dalam sediaan </w:t>
      </w:r>
      <w:r w:rsidRPr="00FC7353">
        <w:rPr>
          <w:rFonts w:ascii="Times New Roman" w:hAnsi="Times New Roman" w:cs="Times New Roman"/>
          <w:i/>
          <w:sz w:val="24"/>
          <w:szCs w:val="24"/>
        </w:rPr>
        <w:t>effervescent</w:t>
      </w:r>
      <w:r w:rsidRPr="00FC7353">
        <w:rPr>
          <w:rFonts w:ascii="Times New Roman" w:hAnsi="Times New Roman" w:cs="Times New Roman"/>
          <w:sz w:val="24"/>
          <w:szCs w:val="24"/>
        </w:rPr>
        <w:t xml:space="preserve"> dapat meningkatkan kadar total padatan terlarut dan dapat memperbaiki rasa (Murdianto &amp; Syahrumsyah, 2012).</w:t>
      </w:r>
    </w:p>
    <w:p w:rsidR="00825EEE" w:rsidRDefault="00825EEE" w:rsidP="00825EEE">
      <w:pPr>
        <w:spacing w:line="240" w:lineRule="auto"/>
        <w:ind w:firstLine="720"/>
        <w:jc w:val="both"/>
        <w:rPr>
          <w:rFonts w:ascii="Times New Roman" w:hAnsi="Times New Roman" w:cs="Times New Roman"/>
          <w:b/>
          <w:sz w:val="24"/>
          <w:szCs w:val="24"/>
        </w:rPr>
      </w:pPr>
      <w:r w:rsidRPr="00FC7353">
        <w:rPr>
          <w:rFonts w:ascii="Times New Roman" w:hAnsi="Times New Roman" w:cs="Times New Roman"/>
          <w:sz w:val="24"/>
          <w:szCs w:val="24"/>
        </w:rPr>
        <w:t xml:space="preserve">Bahan tambahan diperlukan dalam formulasi untuk memperbaiki penampilan, meningkatkan stabilitas dan membantu pelepasan obat. Bahan tersebut antara </w:t>
      </w:r>
      <w:proofErr w:type="gramStart"/>
      <w:r w:rsidRPr="00FC7353">
        <w:rPr>
          <w:rFonts w:ascii="Times New Roman" w:hAnsi="Times New Roman" w:cs="Times New Roman"/>
          <w:sz w:val="24"/>
          <w:szCs w:val="24"/>
        </w:rPr>
        <w:t>lain :</w:t>
      </w:r>
      <w:proofErr w:type="gramEnd"/>
      <w:r w:rsidRPr="00FC7353">
        <w:rPr>
          <w:rFonts w:ascii="Times New Roman" w:hAnsi="Times New Roman" w:cs="Times New Roman"/>
          <w:sz w:val="24"/>
          <w:szCs w:val="24"/>
        </w:rPr>
        <w:t xml:space="preserve"> bahan pengisi, bahan pengikat, bahan penghancur, bahan pelicin, pewarna dan penambah rasa (Voigt, 1994). Bahan tambahan yang digunakan adalah gelatin. Bahan pengikat gelatin bersifat lebih baik karena tidak mudah terkontaminasi seperti tragakan dan gom </w:t>
      </w:r>
      <w:proofErr w:type="gramStart"/>
      <w:r w:rsidRPr="00FC7353">
        <w:rPr>
          <w:rFonts w:ascii="Times New Roman" w:hAnsi="Times New Roman" w:cs="Times New Roman"/>
          <w:sz w:val="24"/>
          <w:szCs w:val="24"/>
        </w:rPr>
        <w:t>arab</w:t>
      </w:r>
      <w:proofErr w:type="gramEnd"/>
      <w:r w:rsidRPr="00FC7353">
        <w:rPr>
          <w:rFonts w:ascii="Times New Roman" w:hAnsi="Times New Roman" w:cs="Times New Roman"/>
          <w:sz w:val="24"/>
          <w:szCs w:val="24"/>
        </w:rPr>
        <w:t xml:space="preserve"> sementara polivinilpirolidon bersifat higroskopis. Kelebihan gelatin yang lain adalah dapat meningkatkan rasa, bau dan warna pada sediaan (Siregar, 2010). Menurut penelitian yang dilakukan Prambudi (2017) dalam jurnal berjudul formulasi tablet ekstrak buah pare dengan variasi konsentrasi bahan pengikat gelatin secara granulasi basah didapatkan konsentrasi gelatin yang baik sebagai bahan pengikat adalah 5%.</w:t>
      </w:r>
    </w:p>
    <w:p w:rsidR="00825EEE" w:rsidRDefault="00825EEE" w:rsidP="00A32B6C">
      <w:pPr>
        <w:spacing w:line="240" w:lineRule="auto"/>
        <w:ind w:firstLine="720"/>
        <w:jc w:val="both"/>
        <w:rPr>
          <w:rFonts w:ascii="Times New Roman" w:hAnsi="Times New Roman" w:cs="Times New Roman"/>
          <w:sz w:val="24"/>
          <w:szCs w:val="24"/>
        </w:rPr>
      </w:pPr>
      <w:r w:rsidRPr="00FC7353">
        <w:rPr>
          <w:rFonts w:ascii="Times New Roman" w:hAnsi="Times New Roman" w:cs="Times New Roman"/>
          <w:sz w:val="24"/>
          <w:szCs w:val="24"/>
        </w:rPr>
        <w:t>Tujuan penelitian ini untuk mengetahui pengaruh variasi konsentrasi gelatin sebagai bahan pengikat terhadap granul effervescent buah pare dan mengetahui variasi konsentrasi gelatin terbaik dalam formula granul</w:t>
      </w:r>
      <w:r>
        <w:rPr>
          <w:rFonts w:ascii="Times New Roman" w:hAnsi="Times New Roman" w:cs="Times New Roman"/>
          <w:sz w:val="24"/>
          <w:szCs w:val="24"/>
        </w:rPr>
        <w:t xml:space="preserve"> </w:t>
      </w:r>
      <w:r w:rsidRPr="001F6630">
        <w:rPr>
          <w:rFonts w:ascii="Times New Roman" w:hAnsi="Times New Roman" w:cs="Times New Roman"/>
          <w:i/>
          <w:sz w:val="24"/>
          <w:szCs w:val="24"/>
        </w:rPr>
        <w:t xml:space="preserve">effervescent </w:t>
      </w:r>
      <w:r>
        <w:rPr>
          <w:rFonts w:ascii="Times New Roman" w:hAnsi="Times New Roman" w:cs="Times New Roman"/>
          <w:sz w:val="24"/>
          <w:szCs w:val="24"/>
        </w:rPr>
        <w:t>ekstrak buah pare.</w:t>
      </w:r>
    </w:p>
    <w:p w:rsidR="00825EEE" w:rsidRPr="00825EEE" w:rsidRDefault="00825EEE" w:rsidP="00825EEE">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825EEE" w:rsidRDefault="00825EEE" w:rsidP="00825EEE">
      <w:pPr>
        <w:spacing w:line="240" w:lineRule="auto"/>
        <w:jc w:val="both"/>
        <w:rPr>
          <w:rFonts w:ascii="Times New Roman" w:hAnsi="Times New Roman" w:cs="Times New Roman"/>
          <w:b/>
          <w:sz w:val="24"/>
          <w:szCs w:val="24"/>
        </w:rPr>
      </w:pPr>
      <w:r w:rsidRPr="00B35BC1">
        <w:rPr>
          <w:rFonts w:ascii="Times New Roman" w:hAnsi="Times New Roman" w:cs="Times New Roman"/>
          <w:b/>
          <w:sz w:val="24"/>
          <w:szCs w:val="24"/>
        </w:rPr>
        <w:t>Alat dan Bahan Penelitian</w:t>
      </w:r>
    </w:p>
    <w:p w:rsidR="00825EEE" w:rsidRDefault="00825EEE" w:rsidP="00825EE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Alat yang digunakan adalah neraca analitik, alat gelas, mortar-stamfer, blender, baskom, sendok, pengayak mesh 20, pengayak mesh 40, </w:t>
      </w:r>
      <w:r w:rsidRPr="001F6630">
        <w:rPr>
          <w:rFonts w:ascii="Times New Roman" w:hAnsi="Times New Roman" w:cs="Times New Roman"/>
          <w:i/>
          <w:sz w:val="24"/>
          <w:szCs w:val="24"/>
        </w:rPr>
        <w:t>rotary evaporator</w:t>
      </w:r>
      <w:r>
        <w:rPr>
          <w:rFonts w:ascii="Times New Roman" w:hAnsi="Times New Roman" w:cs="Times New Roman"/>
          <w:sz w:val="24"/>
          <w:szCs w:val="24"/>
        </w:rPr>
        <w:t>, sudip, pipet, waterbath</w:t>
      </w:r>
      <w:r w:rsidR="00A77D84">
        <w:rPr>
          <w:rFonts w:ascii="Times New Roman" w:hAnsi="Times New Roman" w:cs="Times New Roman"/>
          <w:sz w:val="24"/>
          <w:szCs w:val="24"/>
        </w:rPr>
        <w:t>, kain flannel, oven, termometer</w:t>
      </w:r>
      <w:r>
        <w:rPr>
          <w:rFonts w:ascii="Times New Roman" w:hAnsi="Times New Roman" w:cs="Times New Roman"/>
          <w:sz w:val="24"/>
          <w:szCs w:val="24"/>
        </w:rPr>
        <w:t xml:space="preserve">, </w:t>
      </w:r>
      <w:r w:rsidRPr="001F6630">
        <w:rPr>
          <w:rFonts w:ascii="Times New Roman" w:hAnsi="Times New Roman" w:cs="Times New Roman"/>
          <w:i/>
          <w:sz w:val="24"/>
          <w:szCs w:val="24"/>
        </w:rPr>
        <w:t>moisture balance</w:t>
      </w:r>
      <w:r>
        <w:rPr>
          <w:rFonts w:ascii="Times New Roman" w:hAnsi="Times New Roman" w:cs="Times New Roman"/>
          <w:sz w:val="24"/>
          <w:szCs w:val="24"/>
        </w:rPr>
        <w:t>, pH meter, alat uji kecepatan alir, stopwatch.</w:t>
      </w:r>
    </w:p>
    <w:p w:rsidR="00825EEE" w:rsidRDefault="00825EEE" w:rsidP="00825EEE">
      <w:pPr>
        <w:spacing w:line="240" w:lineRule="auto"/>
        <w:jc w:val="both"/>
        <w:rPr>
          <w:rFonts w:ascii="Times New Roman" w:hAnsi="Times New Roman" w:cs="Times New Roman"/>
          <w:b/>
          <w:sz w:val="24"/>
          <w:szCs w:val="24"/>
        </w:rPr>
      </w:pPr>
      <w:r>
        <w:rPr>
          <w:rFonts w:ascii="Times New Roman" w:hAnsi="Times New Roman" w:cs="Times New Roman"/>
          <w:sz w:val="24"/>
          <w:szCs w:val="24"/>
        </w:rPr>
        <w:t>Bahan yang digunakan adalah ekstrak etanol buah pare, asam sitrat (Brataco), asam tartrat (Brataco), natrium bikarbon</w:t>
      </w:r>
      <w:r w:rsidR="00A77D84">
        <w:rPr>
          <w:rFonts w:ascii="Times New Roman" w:hAnsi="Times New Roman" w:cs="Times New Roman"/>
          <w:sz w:val="24"/>
          <w:szCs w:val="24"/>
        </w:rPr>
        <w:t>at (Brataco), gelatin, aspartam</w:t>
      </w:r>
      <w:r>
        <w:rPr>
          <w:rFonts w:ascii="Times New Roman" w:hAnsi="Times New Roman" w:cs="Times New Roman"/>
          <w:sz w:val="24"/>
          <w:szCs w:val="24"/>
        </w:rPr>
        <w:t xml:space="preserve"> dan laktosa.</w:t>
      </w:r>
    </w:p>
    <w:p w:rsidR="00825EEE" w:rsidRPr="00A83CF6" w:rsidRDefault="00825EEE" w:rsidP="00825EEE">
      <w:pPr>
        <w:spacing w:line="240" w:lineRule="auto"/>
        <w:jc w:val="both"/>
        <w:rPr>
          <w:rFonts w:ascii="Times New Roman" w:hAnsi="Times New Roman" w:cs="Times New Roman"/>
          <w:sz w:val="24"/>
          <w:szCs w:val="24"/>
        </w:rPr>
      </w:pPr>
      <w:r>
        <w:rPr>
          <w:rFonts w:ascii="Times New Roman" w:hAnsi="Times New Roman" w:cs="Times New Roman"/>
          <w:sz w:val="24"/>
          <w:szCs w:val="24"/>
        </w:rPr>
        <w:t>Variabel bebas yang digunakan adalah gelatin sebagai bahan pengikat, sedangkan variabel terkendali dalam penelitian ini adalah pH meter, suhu oven dan kualitas bahan.</w:t>
      </w:r>
    </w:p>
    <w:p w:rsidR="00825EEE" w:rsidRPr="00490B23" w:rsidRDefault="00825EEE" w:rsidP="00A32B6C">
      <w:pPr>
        <w:spacing w:line="240" w:lineRule="auto"/>
        <w:jc w:val="both"/>
        <w:rPr>
          <w:rFonts w:ascii="Times New Roman" w:hAnsi="Times New Roman" w:cs="Times New Roman"/>
          <w:b/>
          <w:sz w:val="24"/>
          <w:szCs w:val="24"/>
        </w:rPr>
      </w:pPr>
      <w:r w:rsidRPr="00490B23">
        <w:rPr>
          <w:rFonts w:ascii="Times New Roman" w:hAnsi="Times New Roman" w:cs="Times New Roman"/>
          <w:b/>
          <w:sz w:val="24"/>
          <w:szCs w:val="24"/>
        </w:rPr>
        <w:t>Pengambilan Sampel</w:t>
      </w:r>
    </w:p>
    <w:p w:rsidR="00825EEE" w:rsidRDefault="00825EEE" w:rsidP="00825EEE">
      <w:pPr>
        <w:spacing w:line="240" w:lineRule="auto"/>
        <w:jc w:val="both"/>
        <w:rPr>
          <w:rFonts w:ascii="Times New Roman" w:hAnsi="Times New Roman" w:cs="Times New Roman"/>
          <w:sz w:val="24"/>
          <w:szCs w:val="24"/>
        </w:rPr>
      </w:pPr>
      <w:r>
        <w:rPr>
          <w:rFonts w:ascii="Times New Roman" w:hAnsi="Times New Roman" w:cs="Times New Roman"/>
          <w:sz w:val="24"/>
          <w:szCs w:val="24"/>
        </w:rPr>
        <w:t>Buah pare yang digunakan diperoleh dari pasar di Desa Dawung, Bandardawung, Tawangmangu.</w:t>
      </w:r>
    </w:p>
    <w:p w:rsidR="00825EEE" w:rsidRPr="00490B23" w:rsidRDefault="00825EEE" w:rsidP="00825EEE">
      <w:pPr>
        <w:spacing w:line="240" w:lineRule="auto"/>
        <w:jc w:val="both"/>
        <w:rPr>
          <w:rFonts w:ascii="Times New Roman" w:hAnsi="Times New Roman" w:cs="Times New Roman"/>
          <w:b/>
          <w:sz w:val="24"/>
          <w:szCs w:val="24"/>
        </w:rPr>
      </w:pPr>
      <w:r w:rsidRPr="00490B23">
        <w:rPr>
          <w:rFonts w:ascii="Times New Roman" w:hAnsi="Times New Roman" w:cs="Times New Roman"/>
          <w:b/>
          <w:sz w:val="24"/>
          <w:szCs w:val="24"/>
        </w:rPr>
        <w:t>Pembuatan Simplisia dan Serbuk</w:t>
      </w:r>
    </w:p>
    <w:p w:rsidR="00825EEE" w:rsidRDefault="00825EEE" w:rsidP="00825EE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Buah pare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dicuci bersih dan dipotong tipis-tipis dengan diameter 2-3 mm, setelah itu diletakkan dalam loyang dan dikeringkan dalam oven pada suhu 40</w:t>
      </w:r>
      <w:r w:rsidRPr="00B35BC1">
        <w:rPr>
          <w:rFonts w:ascii="Times New Roman" w:hAnsi="Times New Roman" w:cs="Times New Roman"/>
          <w:sz w:val="24"/>
          <w:szCs w:val="24"/>
          <w:vertAlign w:val="superscript"/>
        </w:rPr>
        <w:t>O</w:t>
      </w:r>
      <w:r>
        <w:rPr>
          <w:rFonts w:ascii="Times New Roman" w:hAnsi="Times New Roman" w:cs="Times New Roman"/>
          <w:sz w:val="24"/>
          <w:szCs w:val="24"/>
        </w:rPr>
        <w:t xml:space="preserve">C sampai kering. Kemudian diserbuk dan diayak dengan pengayak 40 mesh sesuai dengan derajat kehalusan buah pare (Depkes RI, 1995). </w:t>
      </w:r>
    </w:p>
    <w:p w:rsidR="00825EEE" w:rsidRPr="00734397" w:rsidRDefault="00825EEE" w:rsidP="00825EEE">
      <w:pPr>
        <w:spacing w:line="240" w:lineRule="auto"/>
        <w:jc w:val="both"/>
        <w:rPr>
          <w:rFonts w:ascii="Times New Roman" w:hAnsi="Times New Roman" w:cs="Times New Roman"/>
          <w:b/>
          <w:sz w:val="24"/>
          <w:szCs w:val="24"/>
        </w:rPr>
      </w:pPr>
      <w:r w:rsidRPr="00734397">
        <w:rPr>
          <w:rFonts w:ascii="Times New Roman" w:hAnsi="Times New Roman" w:cs="Times New Roman"/>
          <w:b/>
          <w:sz w:val="24"/>
          <w:szCs w:val="24"/>
        </w:rPr>
        <w:t>Pembuatan Ekstrak Pare</w:t>
      </w:r>
    </w:p>
    <w:p w:rsidR="00825EEE" w:rsidRDefault="00825EEE" w:rsidP="00825E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Serbuk buah pare kering sebanyak 450 g dimaserasi dengan etanol 70% dengan perbandingan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7,5. Maserasi dilakukan selama 5 hari sambil di gojok sekali-kali, kemudian disaring dengan kain flannel untuk mendapatkan sari, sari dipekatkan menggunakan </w:t>
      </w:r>
      <w:r w:rsidRPr="000D74BC">
        <w:rPr>
          <w:rFonts w:ascii="Times New Roman" w:hAnsi="Times New Roman" w:cs="Times New Roman"/>
          <w:i/>
          <w:sz w:val="24"/>
          <w:szCs w:val="24"/>
        </w:rPr>
        <w:t>rotary evaporator</w:t>
      </w:r>
      <w:r>
        <w:rPr>
          <w:rFonts w:ascii="Times New Roman" w:hAnsi="Times New Roman" w:cs="Times New Roman"/>
          <w:sz w:val="24"/>
          <w:szCs w:val="24"/>
        </w:rPr>
        <w:t xml:space="preserve"> dan diuapkan di waterbath untuk mendapatkan ekstrak kental.</w:t>
      </w:r>
    </w:p>
    <w:p w:rsidR="00825EEE" w:rsidRPr="00FC7353" w:rsidRDefault="00825EEE" w:rsidP="00825EEE">
      <w:pPr>
        <w:spacing w:line="240" w:lineRule="auto"/>
        <w:jc w:val="both"/>
        <w:rPr>
          <w:rFonts w:ascii="Times New Roman" w:hAnsi="Times New Roman" w:cs="Times New Roman"/>
          <w:sz w:val="24"/>
          <w:szCs w:val="24"/>
        </w:rPr>
      </w:pPr>
      <w:r w:rsidRPr="00734397">
        <w:rPr>
          <w:rFonts w:ascii="Times New Roman" w:hAnsi="Times New Roman" w:cs="Times New Roman"/>
          <w:b/>
          <w:sz w:val="24"/>
          <w:szCs w:val="24"/>
        </w:rPr>
        <w:t xml:space="preserve">Formulasi Granul </w:t>
      </w:r>
      <w:r w:rsidRPr="00734397">
        <w:rPr>
          <w:rFonts w:ascii="Times New Roman" w:hAnsi="Times New Roman" w:cs="Times New Roman"/>
          <w:b/>
          <w:i/>
          <w:sz w:val="24"/>
          <w:szCs w:val="24"/>
        </w:rPr>
        <w:t>Effervescent</w:t>
      </w:r>
    </w:p>
    <w:p w:rsidR="00825EEE" w:rsidRDefault="00825EEE" w:rsidP="00825EEE">
      <w:pPr>
        <w:spacing w:line="240" w:lineRule="auto"/>
        <w:jc w:val="both"/>
        <w:rPr>
          <w:rFonts w:ascii="Times New Roman" w:hAnsi="Times New Roman" w:cs="Times New Roman"/>
          <w:sz w:val="24"/>
          <w:szCs w:val="24"/>
        </w:rPr>
        <w:sectPr w:rsidR="00825EEE" w:rsidSect="00825EEE">
          <w:type w:val="continuous"/>
          <w:pgSz w:w="12240" w:h="15840" w:code="1"/>
          <w:pgMar w:top="1134" w:right="1134" w:bottom="1134" w:left="1134" w:header="720" w:footer="720" w:gutter="0"/>
          <w:cols w:num="2" w:space="720"/>
          <w:docGrid w:linePitch="360"/>
        </w:sectPr>
      </w:pPr>
      <w:r>
        <w:rPr>
          <w:rFonts w:ascii="Times New Roman" w:hAnsi="Times New Roman" w:cs="Times New Roman"/>
          <w:sz w:val="24"/>
          <w:szCs w:val="24"/>
        </w:rPr>
        <w:t xml:space="preserve">Pada penelitian ini dibuat tiga formulasi granul </w:t>
      </w:r>
      <w:r w:rsidRPr="00734397">
        <w:rPr>
          <w:rFonts w:ascii="Times New Roman" w:hAnsi="Times New Roman" w:cs="Times New Roman"/>
          <w:i/>
          <w:sz w:val="24"/>
          <w:szCs w:val="24"/>
        </w:rPr>
        <w:t>effervescent</w:t>
      </w:r>
      <w:r>
        <w:rPr>
          <w:rFonts w:ascii="Times New Roman" w:hAnsi="Times New Roman" w:cs="Times New Roman"/>
          <w:sz w:val="24"/>
          <w:szCs w:val="24"/>
        </w:rPr>
        <w:t xml:space="preserve"> ekstrak buah pare dengan perbedaan konsentrasi bahan pengikat gelatin. Perbedaan konsentrasi gelatin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formula I = 3%, formula II = 6%, dan formula III = 9%. Formula dapat dilihat pada tabel 1.</w:t>
      </w:r>
    </w:p>
    <w:p w:rsidR="00825EEE" w:rsidRDefault="00825EEE" w:rsidP="00825EEE">
      <w:pPr>
        <w:spacing w:line="240" w:lineRule="auto"/>
        <w:jc w:val="both"/>
        <w:rPr>
          <w:rFonts w:ascii="Times New Roman" w:hAnsi="Times New Roman" w:cs="Times New Roman"/>
          <w:sz w:val="24"/>
          <w:szCs w:val="24"/>
        </w:rPr>
      </w:pPr>
    </w:p>
    <w:p w:rsidR="00825EEE" w:rsidRDefault="00825EEE" w:rsidP="00825EEE">
      <w:pPr>
        <w:spacing w:line="240" w:lineRule="auto"/>
        <w:jc w:val="center"/>
        <w:rPr>
          <w:rFonts w:ascii="Times New Roman" w:hAnsi="Times New Roman" w:cs="Times New Roman"/>
          <w:b/>
        </w:rPr>
        <w:sectPr w:rsidR="00825EEE" w:rsidSect="00825EEE">
          <w:type w:val="continuous"/>
          <w:pgSz w:w="12240" w:h="15840" w:code="1"/>
          <w:pgMar w:top="1134" w:right="1134" w:bottom="1134" w:left="1134" w:header="720" w:footer="720" w:gutter="0"/>
          <w:cols w:num="2" w:space="720"/>
          <w:docGrid w:linePitch="360"/>
        </w:sectPr>
      </w:pPr>
    </w:p>
    <w:p w:rsidR="00825EEE" w:rsidRPr="000E777E" w:rsidRDefault="00825EEE" w:rsidP="00825EEE">
      <w:pPr>
        <w:spacing w:line="240" w:lineRule="auto"/>
        <w:jc w:val="center"/>
        <w:rPr>
          <w:rFonts w:ascii="Times New Roman" w:hAnsi="Times New Roman" w:cs="Times New Roman"/>
          <w:b/>
        </w:rPr>
      </w:pPr>
      <w:r w:rsidRPr="000B0B52">
        <w:rPr>
          <w:rFonts w:ascii="Times New Roman" w:hAnsi="Times New Roman" w:cs="Times New Roman"/>
          <w:b/>
        </w:rPr>
        <w:lastRenderedPageBreak/>
        <w:t xml:space="preserve">Tabel 1. Formulasi granul </w:t>
      </w:r>
      <w:r w:rsidRPr="000B0B52">
        <w:rPr>
          <w:rFonts w:ascii="Times New Roman" w:hAnsi="Times New Roman" w:cs="Times New Roman"/>
          <w:b/>
          <w:i/>
        </w:rPr>
        <w:t>effervescent</w:t>
      </w:r>
      <w:r w:rsidRPr="000B0B52">
        <w:rPr>
          <w:rFonts w:ascii="Times New Roman" w:hAnsi="Times New Roman" w:cs="Times New Roman"/>
          <w:b/>
        </w:rPr>
        <w:t xml:space="preserve"> ekstrak buah pare</w:t>
      </w:r>
    </w:p>
    <w:tbl>
      <w:tblPr>
        <w:tblStyle w:val="TableGrid"/>
        <w:tblW w:w="0" w:type="auto"/>
        <w:tblInd w:w="180" w:type="dxa"/>
        <w:tblLook w:val="04A0" w:firstRow="1" w:lastRow="0" w:firstColumn="1" w:lastColumn="0" w:noHBand="0" w:noVBand="1"/>
      </w:tblPr>
      <w:tblGrid>
        <w:gridCol w:w="2520"/>
        <w:gridCol w:w="1890"/>
        <w:gridCol w:w="1980"/>
        <w:gridCol w:w="2070"/>
      </w:tblGrid>
      <w:tr w:rsidR="00825EEE" w:rsidRPr="000E777E" w:rsidTr="00292AF3">
        <w:tc>
          <w:tcPr>
            <w:tcW w:w="2520" w:type="dxa"/>
            <w:tcBorders>
              <w:left w:val="nil"/>
              <w:right w:val="nil"/>
            </w:tcBorders>
          </w:tcPr>
          <w:p w:rsidR="00825EEE" w:rsidRPr="000E777E" w:rsidRDefault="00825EEE" w:rsidP="000007C7">
            <w:pPr>
              <w:jc w:val="center"/>
              <w:rPr>
                <w:rFonts w:ascii="Times New Roman" w:hAnsi="Times New Roman" w:cs="Times New Roman"/>
                <w:b/>
                <w:sz w:val="24"/>
                <w:szCs w:val="24"/>
              </w:rPr>
            </w:pPr>
            <w:r w:rsidRPr="000E777E">
              <w:rPr>
                <w:rFonts w:ascii="Times New Roman" w:hAnsi="Times New Roman" w:cs="Times New Roman"/>
                <w:b/>
                <w:sz w:val="24"/>
                <w:szCs w:val="24"/>
              </w:rPr>
              <w:t>Bahan</w:t>
            </w:r>
          </w:p>
        </w:tc>
        <w:tc>
          <w:tcPr>
            <w:tcW w:w="1890" w:type="dxa"/>
            <w:tcBorders>
              <w:left w:val="nil"/>
              <w:right w:val="nil"/>
            </w:tcBorders>
          </w:tcPr>
          <w:p w:rsidR="00825EEE" w:rsidRPr="000E777E" w:rsidRDefault="00825EEE" w:rsidP="000007C7">
            <w:pPr>
              <w:jc w:val="center"/>
              <w:rPr>
                <w:rFonts w:ascii="Times New Roman" w:hAnsi="Times New Roman" w:cs="Times New Roman"/>
                <w:b/>
                <w:sz w:val="24"/>
                <w:szCs w:val="24"/>
              </w:rPr>
            </w:pPr>
            <w:r w:rsidRPr="000E777E">
              <w:rPr>
                <w:rFonts w:ascii="Times New Roman" w:hAnsi="Times New Roman" w:cs="Times New Roman"/>
                <w:b/>
                <w:sz w:val="24"/>
                <w:szCs w:val="24"/>
              </w:rPr>
              <w:t>Formula I (mg)</w:t>
            </w:r>
          </w:p>
        </w:tc>
        <w:tc>
          <w:tcPr>
            <w:tcW w:w="1980" w:type="dxa"/>
            <w:tcBorders>
              <w:left w:val="nil"/>
              <w:bottom w:val="single" w:sz="4" w:space="0" w:color="auto"/>
              <w:right w:val="nil"/>
            </w:tcBorders>
          </w:tcPr>
          <w:p w:rsidR="00825EEE" w:rsidRPr="000E777E" w:rsidRDefault="00825EEE" w:rsidP="000007C7">
            <w:pPr>
              <w:jc w:val="center"/>
              <w:rPr>
                <w:rFonts w:ascii="Times New Roman" w:hAnsi="Times New Roman" w:cs="Times New Roman"/>
                <w:b/>
                <w:sz w:val="24"/>
                <w:szCs w:val="24"/>
              </w:rPr>
            </w:pPr>
            <w:r w:rsidRPr="000E777E">
              <w:rPr>
                <w:rFonts w:ascii="Times New Roman" w:hAnsi="Times New Roman" w:cs="Times New Roman"/>
                <w:b/>
                <w:sz w:val="24"/>
                <w:szCs w:val="24"/>
              </w:rPr>
              <w:t>Formula II (mg)</w:t>
            </w:r>
          </w:p>
        </w:tc>
        <w:tc>
          <w:tcPr>
            <w:tcW w:w="2070" w:type="dxa"/>
            <w:tcBorders>
              <w:left w:val="nil"/>
              <w:right w:val="nil"/>
            </w:tcBorders>
          </w:tcPr>
          <w:p w:rsidR="00825EEE" w:rsidRPr="000E777E" w:rsidRDefault="00825EEE" w:rsidP="000007C7">
            <w:pPr>
              <w:jc w:val="center"/>
              <w:rPr>
                <w:rFonts w:ascii="Times New Roman" w:hAnsi="Times New Roman" w:cs="Times New Roman"/>
                <w:b/>
                <w:sz w:val="24"/>
                <w:szCs w:val="24"/>
              </w:rPr>
            </w:pPr>
            <w:r w:rsidRPr="000E777E">
              <w:rPr>
                <w:rFonts w:ascii="Times New Roman" w:hAnsi="Times New Roman" w:cs="Times New Roman"/>
                <w:b/>
                <w:sz w:val="24"/>
                <w:szCs w:val="24"/>
              </w:rPr>
              <w:t>Formula III (mg)</w:t>
            </w:r>
          </w:p>
        </w:tc>
      </w:tr>
      <w:tr w:rsidR="00825EEE" w:rsidTr="00292AF3">
        <w:tc>
          <w:tcPr>
            <w:tcW w:w="2520" w:type="dxa"/>
            <w:tcBorders>
              <w:left w:val="nil"/>
              <w:bottom w:val="single" w:sz="4" w:space="0" w:color="auto"/>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Ekstrak buah pare</w:t>
            </w:r>
          </w:p>
        </w:tc>
        <w:tc>
          <w:tcPr>
            <w:tcW w:w="1890" w:type="dxa"/>
            <w:tcBorders>
              <w:left w:val="nil"/>
              <w:bottom w:val="single" w:sz="4" w:space="0" w:color="auto"/>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c>
          <w:tcPr>
            <w:tcW w:w="1980" w:type="dxa"/>
            <w:tcBorders>
              <w:left w:val="nil"/>
              <w:bottom w:val="single" w:sz="4" w:space="0" w:color="auto"/>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c>
          <w:tcPr>
            <w:tcW w:w="2070" w:type="dxa"/>
            <w:tcBorders>
              <w:left w:val="nil"/>
              <w:bottom w:val="single" w:sz="4" w:space="0" w:color="auto"/>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r>
      <w:tr w:rsidR="00825EEE" w:rsidTr="00292AF3">
        <w:tc>
          <w:tcPr>
            <w:tcW w:w="252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Natrium bikarbonat</w:t>
            </w:r>
          </w:p>
        </w:tc>
        <w:tc>
          <w:tcPr>
            <w:tcW w:w="189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1000</w:t>
            </w:r>
          </w:p>
        </w:tc>
        <w:tc>
          <w:tcPr>
            <w:tcW w:w="198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1000</w:t>
            </w:r>
          </w:p>
        </w:tc>
        <w:tc>
          <w:tcPr>
            <w:tcW w:w="207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1000</w:t>
            </w:r>
          </w:p>
        </w:tc>
      </w:tr>
      <w:tr w:rsidR="00825EEE" w:rsidTr="00292AF3">
        <w:tc>
          <w:tcPr>
            <w:tcW w:w="252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Asam tartrat</w:t>
            </w:r>
          </w:p>
        </w:tc>
        <w:tc>
          <w:tcPr>
            <w:tcW w:w="189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c>
          <w:tcPr>
            <w:tcW w:w="198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c>
          <w:tcPr>
            <w:tcW w:w="207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r>
      <w:tr w:rsidR="00825EEE" w:rsidTr="00292AF3">
        <w:tc>
          <w:tcPr>
            <w:tcW w:w="252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Asam sitrat</w:t>
            </w:r>
          </w:p>
        </w:tc>
        <w:tc>
          <w:tcPr>
            <w:tcW w:w="189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c>
          <w:tcPr>
            <w:tcW w:w="198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c>
          <w:tcPr>
            <w:tcW w:w="207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500</w:t>
            </w:r>
          </w:p>
        </w:tc>
      </w:tr>
      <w:tr w:rsidR="00825EEE" w:rsidTr="00292AF3">
        <w:tc>
          <w:tcPr>
            <w:tcW w:w="252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Aspartam</w:t>
            </w:r>
          </w:p>
        </w:tc>
        <w:tc>
          <w:tcPr>
            <w:tcW w:w="189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20</w:t>
            </w:r>
          </w:p>
        </w:tc>
        <w:tc>
          <w:tcPr>
            <w:tcW w:w="198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20</w:t>
            </w:r>
          </w:p>
        </w:tc>
        <w:tc>
          <w:tcPr>
            <w:tcW w:w="207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20</w:t>
            </w:r>
          </w:p>
        </w:tc>
      </w:tr>
      <w:tr w:rsidR="00825EEE" w:rsidTr="00292AF3">
        <w:tc>
          <w:tcPr>
            <w:tcW w:w="252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Gelatin</w:t>
            </w:r>
          </w:p>
        </w:tc>
        <w:tc>
          <w:tcPr>
            <w:tcW w:w="189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120</w:t>
            </w:r>
          </w:p>
        </w:tc>
        <w:tc>
          <w:tcPr>
            <w:tcW w:w="198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240</w:t>
            </w:r>
          </w:p>
        </w:tc>
        <w:tc>
          <w:tcPr>
            <w:tcW w:w="207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360</w:t>
            </w:r>
          </w:p>
        </w:tc>
      </w:tr>
      <w:tr w:rsidR="00825EEE" w:rsidTr="00292AF3">
        <w:tc>
          <w:tcPr>
            <w:tcW w:w="252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Laktosa</w:t>
            </w:r>
          </w:p>
        </w:tc>
        <w:tc>
          <w:tcPr>
            <w:tcW w:w="189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1360</w:t>
            </w:r>
          </w:p>
        </w:tc>
        <w:tc>
          <w:tcPr>
            <w:tcW w:w="198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1240</w:t>
            </w:r>
          </w:p>
        </w:tc>
        <w:tc>
          <w:tcPr>
            <w:tcW w:w="207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1120</w:t>
            </w:r>
          </w:p>
        </w:tc>
      </w:tr>
      <w:tr w:rsidR="00825EEE" w:rsidTr="00292AF3">
        <w:tc>
          <w:tcPr>
            <w:tcW w:w="252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Total granul</w:t>
            </w:r>
          </w:p>
        </w:tc>
        <w:tc>
          <w:tcPr>
            <w:tcW w:w="189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4000</w:t>
            </w:r>
          </w:p>
        </w:tc>
        <w:tc>
          <w:tcPr>
            <w:tcW w:w="198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4000</w:t>
            </w:r>
          </w:p>
        </w:tc>
        <w:tc>
          <w:tcPr>
            <w:tcW w:w="2070" w:type="dxa"/>
            <w:tcBorders>
              <w:left w:val="nil"/>
              <w:right w:val="nil"/>
            </w:tcBorders>
          </w:tcPr>
          <w:p w:rsidR="00825EEE" w:rsidRDefault="00825EEE" w:rsidP="000007C7">
            <w:pPr>
              <w:jc w:val="center"/>
              <w:rPr>
                <w:rFonts w:ascii="Times New Roman" w:hAnsi="Times New Roman" w:cs="Times New Roman"/>
                <w:sz w:val="24"/>
                <w:szCs w:val="24"/>
              </w:rPr>
            </w:pPr>
            <w:r>
              <w:rPr>
                <w:rFonts w:ascii="Times New Roman" w:hAnsi="Times New Roman" w:cs="Times New Roman"/>
                <w:sz w:val="24"/>
                <w:szCs w:val="24"/>
              </w:rPr>
              <w:t>4000</w:t>
            </w:r>
          </w:p>
        </w:tc>
      </w:tr>
    </w:tbl>
    <w:p w:rsidR="00825EEE" w:rsidRDefault="00825EEE" w:rsidP="00825EEE">
      <w:pPr>
        <w:spacing w:line="240" w:lineRule="auto"/>
        <w:jc w:val="both"/>
        <w:rPr>
          <w:rFonts w:ascii="Times New Roman" w:hAnsi="Times New Roman" w:cs="Times New Roman"/>
          <w:b/>
          <w:sz w:val="24"/>
          <w:szCs w:val="24"/>
        </w:rPr>
        <w:sectPr w:rsidR="00825EEE" w:rsidSect="00706D95">
          <w:type w:val="continuous"/>
          <w:pgSz w:w="12240" w:h="15840" w:code="1"/>
          <w:pgMar w:top="1134" w:right="1134" w:bottom="1134" w:left="1134" w:header="720" w:footer="720" w:gutter="0"/>
          <w:cols w:space="720"/>
          <w:docGrid w:linePitch="360"/>
        </w:sectPr>
      </w:pPr>
    </w:p>
    <w:p w:rsidR="007555C5" w:rsidRDefault="007555C5" w:rsidP="00825EEE">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Keterangan:</w:t>
      </w:r>
    </w:p>
    <w:p w:rsidR="007555C5" w:rsidRDefault="007555C5" w:rsidP="007555C5">
      <w:pPr>
        <w:spacing w:line="24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Formula 1</w:t>
      </w:r>
      <w:r>
        <w:rPr>
          <w:rFonts w:ascii="Times New Roman" w:hAnsi="Times New Roman" w:cs="Times New Roman"/>
          <w:sz w:val="24"/>
          <w:szCs w:val="24"/>
          <w:lang w:val="id-ID"/>
        </w:rPr>
        <w:tab/>
        <w:t>: Konsentrasi gelatin 3%</w:t>
      </w:r>
    </w:p>
    <w:p w:rsidR="007555C5" w:rsidRDefault="007555C5" w:rsidP="007555C5">
      <w:pPr>
        <w:spacing w:line="24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Formula 2</w:t>
      </w:r>
      <w:r>
        <w:rPr>
          <w:rFonts w:ascii="Times New Roman" w:hAnsi="Times New Roman" w:cs="Times New Roman"/>
          <w:sz w:val="24"/>
          <w:szCs w:val="24"/>
          <w:lang w:val="id-ID"/>
        </w:rPr>
        <w:tab/>
        <w:t>: Konsentrasi gelatin 6%</w:t>
      </w:r>
    </w:p>
    <w:p w:rsidR="007555C5" w:rsidRDefault="007555C5" w:rsidP="007555C5">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id-ID"/>
        </w:rPr>
        <w:t>Formula 3</w:t>
      </w:r>
      <w:r>
        <w:rPr>
          <w:rFonts w:ascii="Times New Roman" w:hAnsi="Times New Roman" w:cs="Times New Roman"/>
          <w:sz w:val="24"/>
          <w:szCs w:val="24"/>
          <w:lang w:val="id-ID"/>
        </w:rPr>
        <w:tab/>
        <w:t>: Konsentrasi gelatin 9</w:t>
      </w:r>
      <w:r>
        <w:rPr>
          <w:rFonts w:ascii="Times New Roman" w:hAnsi="Times New Roman" w:cs="Times New Roman"/>
          <w:sz w:val="24"/>
          <w:szCs w:val="24"/>
        </w:rPr>
        <w:t>%</w:t>
      </w:r>
    </w:p>
    <w:p w:rsidR="007555C5" w:rsidRPr="007555C5" w:rsidRDefault="007555C5" w:rsidP="007555C5">
      <w:pPr>
        <w:spacing w:line="240" w:lineRule="auto"/>
        <w:contextualSpacing/>
        <w:rPr>
          <w:rFonts w:ascii="Times New Roman" w:hAnsi="Times New Roman" w:cs="Times New Roman"/>
          <w:sz w:val="24"/>
          <w:szCs w:val="24"/>
        </w:rPr>
      </w:pPr>
    </w:p>
    <w:p w:rsidR="00825EEE" w:rsidRPr="001F6630" w:rsidRDefault="00825EEE" w:rsidP="00825EEE">
      <w:pPr>
        <w:spacing w:line="240" w:lineRule="auto"/>
        <w:jc w:val="both"/>
        <w:rPr>
          <w:rFonts w:ascii="Times New Roman" w:hAnsi="Times New Roman" w:cs="Times New Roman"/>
          <w:b/>
          <w:i/>
          <w:sz w:val="24"/>
          <w:szCs w:val="24"/>
        </w:rPr>
      </w:pPr>
      <w:r w:rsidRPr="00734397">
        <w:rPr>
          <w:rFonts w:ascii="Times New Roman" w:hAnsi="Times New Roman" w:cs="Times New Roman"/>
          <w:b/>
          <w:sz w:val="24"/>
          <w:szCs w:val="24"/>
        </w:rPr>
        <w:t xml:space="preserve">Pembuatan Granul </w:t>
      </w:r>
      <w:r w:rsidRPr="001F6630">
        <w:rPr>
          <w:rFonts w:ascii="Times New Roman" w:hAnsi="Times New Roman" w:cs="Times New Roman"/>
          <w:b/>
          <w:i/>
          <w:sz w:val="24"/>
          <w:szCs w:val="24"/>
        </w:rPr>
        <w:t>Effervescent</w:t>
      </w:r>
    </w:p>
    <w:p w:rsidR="00A32B6C" w:rsidRDefault="00825EEE" w:rsidP="00A32B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Pembuatan granul </w:t>
      </w:r>
      <w:r w:rsidRPr="00C71AE2">
        <w:rPr>
          <w:rFonts w:ascii="Times New Roman" w:hAnsi="Times New Roman" w:cs="Times New Roman"/>
          <w:i/>
          <w:sz w:val="24"/>
          <w:szCs w:val="24"/>
        </w:rPr>
        <w:t>effervescent</w:t>
      </w:r>
      <w:r>
        <w:rPr>
          <w:rFonts w:ascii="Times New Roman" w:hAnsi="Times New Roman" w:cs="Times New Roman"/>
          <w:sz w:val="24"/>
          <w:szCs w:val="24"/>
        </w:rPr>
        <w:t xml:space="preserve"> ekstrak buah pare menggunakan metode granulasi </w:t>
      </w:r>
      <w:r>
        <w:rPr>
          <w:rFonts w:ascii="Times New Roman" w:hAnsi="Times New Roman" w:cs="Times New Roman"/>
          <w:sz w:val="24"/>
          <w:szCs w:val="24"/>
        </w:rPr>
        <w:lastRenderedPageBreak/>
        <w:t>basah. Metode ini menggunakan proses granulasi basah terpisah antara komponen basa dan komponen asam. Tahap pertama yang dilakukan mencampur sebagian ekstrak buah pare dengan natrium bikarbonat dan dikeringkan pada suhu 35</w:t>
      </w:r>
      <w:r w:rsidRPr="004A39C4">
        <w:rPr>
          <w:rFonts w:ascii="Times New Roman" w:hAnsi="Times New Roman" w:cs="Times New Roman"/>
          <w:sz w:val="24"/>
          <w:szCs w:val="24"/>
          <w:vertAlign w:val="superscript"/>
        </w:rPr>
        <w:t>o</w:t>
      </w:r>
      <w:r>
        <w:rPr>
          <w:rFonts w:ascii="Times New Roman" w:hAnsi="Times New Roman" w:cs="Times New Roman"/>
          <w:sz w:val="24"/>
          <w:szCs w:val="24"/>
        </w:rPr>
        <w:t>C – 40</w:t>
      </w:r>
      <w:r w:rsidRPr="004A39C4">
        <w:rPr>
          <w:rFonts w:ascii="Times New Roman" w:hAnsi="Times New Roman" w:cs="Times New Roman"/>
          <w:sz w:val="24"/>
          <w:szCs w:val="24"/>
          <w:vertAlign w:val="superscript"/>
        </w:rPr>
        <w:t>o</w:t>
      </w:r>
      <w:r>
        <w:rPr>
          <w:rFonts w:ascii="Times New Roman" w:hAnsi="Times New Roman" w:cs="Times New Roman"/>
          <w:sz w:val="24"/>
          <w:szCs w:val="24"/>
        </w:rPr>
        <w:t xml:space="preserve">C dalam oven sampai kering, kemudian tambahkan sebagian larutan gelatin, aspartam dan sebagian laktosa setelah itu aduk sampai kalis selanjutnya di granulasi </w:t>
      </w:r>
      <w:r>
        <w:rPr>
          <w:rFonts w:ascii="Times New Roman" w:hAnsi="Times New Roman" w:cs="Times New Roman"/>
          <w:sz w:val="24"/>
          <w:szCs w:val="24"/>
        </w:rPr>
        <w:lastRenderedPageBreak/>
        <w:t>dengan ayakan mesh 20 dan keringkan dalam oven pada suhu 50</w:t>
      </w:r>
      <w:r w:rsidRPr="00C71AE2">
        <w:rPr>
          <w:rFonts w:ascii="Times New Roman" w:hAnsi="Times New Roman" w:cs="Times New Roman"/>
          <w:sz w:val="24"/>
          <w:szCs w:val="24"/>
          <w:vertAlign w:val="superscript"/>
        </w:rPr>
        <w:t>o</w:t>
      </w:r>
      <w:r>
        <w:rPr>
          <w:rFonts w:ascii="Times New Roman" w:hAnsi="Times New Roman" w:cs="Times New Roman"/>
          <w:sz w:val="24"/>
          <w:szCs w:val="24"/>
        </w:rPr>
        <w:t xml:space="preserve">C selama 24 jam. Tahap kedua yaitu granulasi komponen asam yang </w:t>
      </w:r>
      <w:r w:rsidRPr="00F3177B">
        <w:rPr>
          <w:rFonts w:ascii="Times New Roman" w:hAnsi="Times New Roman" w:cs="Times New Roman"/>
          <w:sz w:val="24"/>
          <w:szCs w:val="24"/>
        </w:rPr>
        <w:t>dibuat dengan mencampur asam sitrat dan asam tartrat dikeringkan pada suhu 35</w:t>
      </w:r>
      <w:r w:rsidRPr="00F3177B">
        <w:rPr>
          <w:rFonts w:ascii="Times New Roman" w:hAnsi="Times New Roman" w:cs="Times New Roman"/>
          <w:sz w:val="24"/>
          <w:szCs w:val="24"/>
          <w:vertAlign w:val="superscript"/>
        </w:rPr>
        <w:t>o</w:t>
      </w:r>
      <w:r w:rsidRPr="00F3177B">
        <w:rPr>
          <w:rFonts w:ascii="Times New Roman" w:hAnsi="Times New Roman" w:cs="Times New Roman"/>
          <w:sz w:val="24"/>
          <w:szCs w:val="24"/>
        </w:rPr>
        <w:t>C – 40</w:t>
      </w:r>
      <w:r w:rsidRPr="00F3177B">
        <w:rPr>
          <w:rFonts w:ascii="Times New Roman" w:hAnsi="Times New Roman" w:cs="Times New Roman"/>
          <w:sz w:val="24"/>
          <w:szCs w:val="24"/>
          <w:vertAlign w:val="superscript"/>
        </w:rPr>
        <w:t>o</w:t>
      </w:r>
      <w:r w:rsidRPr="00F3177B">
        <w:rPr>
          <w:rFonts w:ascii="Times New Roman" w:hAnsi="Times New Roman" w:cs="Times New Roman"/>
          <w:sz w:val="24"/>
          <w:szCs w:val="24"/>
        </w:rPr>
        <w:t xml:space="preserve">C dalam oven sampai kering, kemudian tambahkan sebagian ekstrak buah pare, sebagian larutan gelatin dan sebagian laktosa, aduk sampai kalis lalu diayak dengan ayakan mesh 20, kemudian </w:t>
      </w:r>
    </w:p>
    <w:p w:rsidR="00A32B6C" w:rsidRPr="00F3177B" w:rsidRDefault="00825EEE" w:rsidP="00A32B6C">
      <w:pPr>
        <w:spacing w:line="240" w:lineRule="auto"/>
        <w:jc w:val="both"/>
        <w:rPr>
          <w:rFonts w:ascii="Times New Roman" w:hAnsi="Times New Roman" w:cs="Times New Roman"/>
          <w:sz w:val="24"/>
          <w:szCs w:val="24"/>
        </w:rPr>
      </w:pPr>
      <w:proofErr w:type="gramStart"/>
      <w:r w:rsidRPr="00F3177B">
        <w:rPr>
          <w:rFonts w:ascii="Times New Roman" w:hAnsi="Times New Roman" w:cs="Times New Roman"/>
          <w:sz w:val="24"/>
          <w:szCs w:val="24"/>
        </w:rPr>
        <w:lastRenderedPageBreak/>
        <w:t>keringkan</w:t>
      </w:r>
      <w:proofErr w:type="gramEnd"/>
      <w:r w:rsidRPr="00F3177B">
        <w:rPr>
          <w:rFonts w:ascii="Times New Roman" w:hAnsi="Times New Roman" w:cs="Times New Roman"/>
          <w:sz w:val="24"/>
          <w:szCs w:val="24"/>
        </w:rPr>
        <w:t xml:space="preserve"> dalam oven dengan suhu 50</w:t>
      </w:r>
      <w:r w:rsidRPr="00F3177B">
        <w:rPr>
          <w:rFonts w:ascii="Times New Roman" w:hAnsi="Times New Roman" w:cs="Times New Roman"/>
          <w:sz w:val="24"/>
          <w:szCs w:val="24"/>
          <w:vertAlign w:val="superscript"/>
        </w:rPr>
        <w:t>o</w:t>
      </w:r>
      <w:r w:rsidRPr="00F3177B">
        <w:rPr>
          <w:rFonts w:ascii="Times New Roman" w:hAnsi="Times New Roman" w:cs="Times New Roman"/>
          <w:sz w:val="24"/>
          <w:szCs w:val="24"/>
        </w:rPr>
        <w:t>C selama 24 jam. Setelah kedua komponen granul kering, selanjutnya dicampur dan diayak dengan ayakan mesh 20 kemudian dilakukan uji sifat fisik granul meliputi organoleptis, waktu alir granul, uji pengetapan, kadar air, uji pH, waktu larut, uji tanggap rasa dan uji Anova.</w:t>
      </w:r>
    </w:p>
    <w:p w:rsidR="00A32B6C" w:rsidRDefault="00A32B6C" w:rsidP="00825EEE">
      <w:pPr>
        <w:spacing w:line="240" w:lineRule="auto"/>
        <w:ind w:firstLine="720"/>
        <w:jc w:val="both"/>
        <w:rPr>
          <w:rFonts w:ascii="Times New Roman" w:hAnsi="Times New Roman" w:cs="Times New Roman"/>
          <w:sz w:val="24"/>
          <w:szCs w:val="24"/>
        </w:rPr>
      </w:pPr>
    </w:p>
    <w:p w:rsidR="00825EEE" w:rsidRDefault="00825EEE" w:rsidP="00825EEE">
      <w:pPr>
        <w:spacing w:line="240" w:lineRule="auto"/>
        <w:jc w:val="both"/>
        <w:rPr>
          <w:rFonts w:ascii="Times New Roman" w:hAnsi="Times New Roman" w:cs="Times New Roman"/>
          <w:b/>
          <w:sz w:val="24"/>
          <w:szCs w:val="24"/>
        </w:rPr>
        <w:sectPr w:rsidR="00825EEE" w:rsidSect="00825EEE">
          <w:type w:val="continuous"/>
          <w:pgSz w:w="12240" w:h="15840" w:code="1"/>
          <w:pgMar w:top="1138" w:right="1138" w:bottom="1138" w:left="1138" w:header="720" w:footer="720" w:gutter="0"/>
          <w:cols w:num="2" w:space="720"/>
          <w:docGrid w:linePitch="360"/>
        </w:sectPr>
      </w:pPr>
    </w:p>
    <w:p w:rsidR="00825EEE" w:rsidRPr="00A77D84" w:rsidRDefault="00825EEE" w:rsidP="00A77D84">
      <w:pPr>
        <w:spacing w:line="240" w:lineRule="auto"/>
        <w:jc w:val="both"/>
        <w:rPr>
          <w:rFonts w:ascii="Times New Roman" w:hAnsi="Times New Roman" w:cs="Times New Roman"/>
          <w:b/>
          <w:sz w:val="24"/>
          <w:szCs w:val="24"/>
        </w:rPr>
        <w:sectPr w:rsidR="00825EEE" w:rsidRPr="00A77D84" w:rsidSect="00825EEE">
          <w:type w:val="continuous"/>
          <w:pgSz w:w="12240" w:h="15840" w:code="1"/>
          <w:pgMar w:top="1138" w:right="1138" w:bottom="1138" w:left="1138" w:header="720" w:footer="720" w:gutter="0"/>
          <w:cols w:num="2" w:space="720"/>
          <w:docGrid w:linePitch="360"/>
        </w:sectPr>
      </w:pPr>
      <w:r>
        <w:rPr>
          <w:rFonts w:ascii="Times New Roman" w:hAnsi="Times New Roman" w:cs="Times New Roman"/>
          <w:b/>
          <w:sz w:val="24"/>
          <w:szCs w:val="24"/>
        </w:rPr>
        <w:lastRenderedPageBreak/>
        <w:t xml:space="preserve">HASIL dan </w:t>
      </w:r>
      <w:r w:rsidRPr="000B0B52">
        <w:rPr>
          <w:rFonts w:ascii="Times New Roman" w:hAnsi="Times New Roman" w:cs="Times New Roman"/>
          <w:b/>
          <w:sz w:val="24"/>
          <w:szCs w:val="24"/>
        </w:rPr>
        <w:t>PEMBAHASAN</w:t>
      </w:r>
    </w:p>
    <w:p w:rsidR="00825EEE" w:rsidRDefault="00825EEE" w:rsidP="00825EEE">
      <w:pPr>
        <w:pStyle w:val="ListParagraph"/>
        <w:numPr>
          <w:ilvl w:val="0"/>
          <w:numId w:val="1"/>
        </w:numPr>
        <w:spacing w:line="240" w:lineRule="auto"/>
        <w:jc w:val="both"/>
        <w:rPr>
          <w:rFonts w:ascii="Times New Roman" w:hAnsi="Times New Roman" w:cs="Times New Roman"/>
          <w:b/>
          <w:sz w:val="24"/>
          <w:szCs w:val="24"/>
        </w:rPr>
      </w:pPr>
      <w:r w:rsidRPr="000B0B52">
        <w:rPr>
          <w:rFonts w:ascii="Times New Roman" w:hAnsi="Times New Roman" w:cs="Times New Roman"/>
          <w:b/>
          <w:sz w:val="24"/>
          <w:szCs w:val="24"/>
        </w:rPr>
        <w:lastRenderedPageBreak/>
        <w:t>Hasil determinasi</w:t>
      </w:r>
    </w:p>
    <w:p w:rsidR="00825EEE" w:rsidRDefault="00825EEE" w:rsidP="00825EEE">
      <w:pPr>
        <w:pStyle w:val="ListParagraph"/>
        <w:spacing w:line="240" w:lineRule="auto"/>
        <w:ind w:left="420"/>
        <w:jc w:val="both"/>
        <w:rPr>
          <w:rFonts w:ascii="Times New Roman" w:hAnsi="Times New Roman" w:cs="Times New Roman"/>
          <w:sz w:val="24"/>
          <w:szCs w:val="24"/>
        </w:rPr>
      </w:pPr>
      <w:r w:rsidRPr="00A83CF6">
        <w:rPr>
          <w:rFonts w:ascii="Times New Roman" w:hAnsi="Times New Roman" w:cs="Times New Roman"/>
          <w:sz w:val="24"/>
          <w:szCs w:val="24"/>
        </w:rPr>
        <w:t xml:space="preserve">Tanaman buah pare dilakukan determinasi untuk membuktikan kebenaran dari sampel tanaman pare yang </w:t>
      </w:r>
      <w:proofErr w:type="gramStart"/>
      <w:r w:rsidRPr="00A83CF6">
        <w:rPr>
          <w:rFonts w:ascii="Times New Roman" w:hAnsi="Times New Roman" w:cs="Times New Roman"/>
          <w:sz w:val="24"/>
          <w:szCs w:val="24"/>
        </w:rPr>
        <w:t>akan</w:t>
      </w:r>
      <w:proofErr w:type="gramEnd"/>
      <w:r w:rsidRPr="00A83CF6">
        <w:rPr>
          <w:rFonts w:ascii="Times New Roman" w:hAnsi="Times New Roman" w:cs="Times New Roman"/>
          <w:sz w:val="24"/>
          <w:szCs w:val="24"/>
        </w:rPr>
        <w:t xml:space="preserve"> digunakan. Determinasi dilakukan di Laboratorium Biologi FKIP Universitas Muhammadyah </w:t>
      </w:r>
      <w:r w:rsidRPr="00A83CF6">
        <w:rPr>
          <w:rFonts w:ascii="Times New Roman" w:hAnsi="Times New Roman" w:cs="Times New Roman"/>
          <w:sz w:val="24"/>
          <w:szCs w:val="24"/>
        </w:rPr>
        <w:lastRenderedPageBreak/>
        <w:t xml:space="preserve">Surakarta. Hasil determinasi menunjukkan bahwa tanaman yang digunakan dalam penelitian adalah benar tanaman pare dengan familia Cucurbitaceae, genus Momordica dan species </w:t>
      </w:r>
      <w:r w:rsidRPr="00A83CF6">
        <w:rPr>
          <w:rFonts w:ascii="Times New Roman" w:hAnsi="Times New Roman" w:cs="Times New Roman"/>
          <w:i/>
          <w:sz w:val="24"/>
          <w:szCs w:val="24"/>
        </w:rPr>
        <w:t xml:space="preserve">Momordica </w:t>
      </w:r>
      <w:proofErr w:type="gramStart"/>
      <w:r w:rsidRPr="00A83CF6">
        <w:rPr>
          <w:rFonts w:ascii="Times New Roman" w:hAnsi="Times New Roman" w:cs="Times New Roman"/>
          <w:i/>
          <w:sz w:val="24"/>
          <w:szCs w:val="24"/>
        </w:rPr>
        <w:t>charantia</w:t>
      </w:r>
      <w:r>
        <w:rPr>
          <w:rFonts w:ascii="Times New Roman" w:hAnsi="Times New Roman" w:cs="Times New Roman"/>
          <w:sz w:val="24"/>
          <w:szCs w:val="24"/>
        </w:rPr>
        <w:t xml:space="preserve">  L</w:t>
      </w:r>
      <w:proofErr w:type="gramEnd"/>
      <w:r>
        <w:rPr>
          <w:rFonts w:ascii="Times New Roman" w:hAnsi="Times New Roman" w:cs="Times New Roman"/>
          <w:sz w:val="24"/>
          <w:szCs w:val="24"/>
        </w:rPr>
        <w:t>.</w:t>
      </w:r>
    </w:p>
    <w:p w:rsidR="00825EEE" w:rsidRDefault="00825EEE" w:rsidP="00825EEE">
      <w:pPr>
        <w:pStyle w:val="ListParagraph"/>
        <w:spacing w:line="240" w:lineRule="auto"/>
        <w:ind w:left="420"/>
        <w:jc w:val="both"/>
        <w:rPr>
          <w:rFonts w:ascii="Times New Roman" w:hAnsi="Times New Roman" w:cs="Times New Roman"/>
          <w:sz w:val="24"/>
          <w:szCs w:val="24"/>
        </w:rPr>
        <w:sectPr w:rsidR="00825EEE" w:rsidSect="00825EEE">
          <w:type w:val="continuous"/>
          <w:pgSz w:w="12240" w:h="15840" w:code="1"/>
          <w:pgMar w:top="1134" w:right="1134" w:bottom="1134" w:left="1134" w:header="720" w:footer="720" w:gutter="0"/>
          <w:cols w:num="2" w:space="720"/>
          <w:docGrid w:linePitch="360"/>
        </w:sectPr>
      </w:pPr>
    </w:p>
    <w:p w:rsidR="00825EEE" w:rsidRDefault="00825EEE" w:rsidP="00825EEE">
      <w:pPr>
        <w:pStyle w:val="ListParagraph"/>
        <w:spacing w:line="240" w:lineRule="auto"/>
        <w:ind w:left="420"/>
        <w:jc w:val="both"/>
        <w:rPr>
          <w:rFonts w:ascii="Times New Roman" w:hAnsi="Times New Roman" w:cs="Times New Roman"/>
          <w:sz w:val="24"/>
          <w:szCs w:val="24"/>
        </w:rPr>
      </w:pPr>
    </w:p>
    <w:p w:rsidR="00825EEE" w:rsidRPr="00A83CF6" w:rsidRDefault="00825EEE" w:rsidP="00825EEE">
      <w:pPr>
        <w:pStyle w:val="ListParagraph"/>
        <w:numPr>
          <w:ilvl w:val="0"/>
          <w:numId w:val="1"/>
        </w:numPr>
        <w:spacing w:line="240" w:lineRule="auto"/>
        <w:jc w:val="both"/>
        <w:rPr>
          <w:rFonts w:ascii="Times New Roman" w:hAnsi="Times New Roman" w:cs="Times New Roman"/>
          <w:b/>
          <w:sz w:val="24"/>
          <w:szCs w:val="24"/>
        </w:rPr>
      </w:pPr>
      <w:r w:rsidRPr="00A83CF6">
        <w:rPr>
          <w:rFonts w:ascii="Times New Roman" w:hAnsi="Times New Roman" w:cs="Times New Roman"/>
          <w:b/>
          <w:sz w:val="24"/>
          <w:szCs w:val="24"/>
        </w:rPr>
        <w:t>Hasil ekstrak buah pare</w:t>
      </w:r>
    </w:p>
    <w:p w:rsidR="00825EEE" w:rsidRDefault="00825EEE" w:rsidP="00825EEE">
      <w:pPr>
        <w:pStyle w:val="ListParagraph"/>
        <w:spacing w:line="240" w:lineRule="auto"/>
        <w:ind w:left="420"/>
        <w:jc w:val="center"/>
        <w:rPr>
          <w:rFonts w:ascii="Times New Roman" w:hAnsi="Times New Roman" w:cs="Times New Roman"/>
          <w:b/>
        </w:rPr>
        <w:sectPr w:rsidR="00825EEE" w:rsidSect="00706D95">
          <w:type w:val="continuous"/>
          <w:pgSz w:w="12240" w:h="15840" w:code="1"/>
          <w:pgMar w:top="1134" w:right="1134" w:bottom="1134" w:left="1134" w:header="720" w:footer="720" w:gutter="0"/>
          <w:cols w:space="720"/>
          <w:docGrid w:linePitch="360"/>
        </w:sectPr>
      </w:pPr>
    </w:p>
    <w:p w:rsidR="00825EEE" w:rsidRPr="000E777E" w:rsidRDefault="00825EEE" w:rsidP="00825EEE">
      <w:pPr>
        <w:pStyle w:val="ListParagraph"/>
        <w:spacing w:line="240" w:lineRule="auto"/>
        <w:ind w:left="420"/>
        <w:jc w:val="center"/>
        <w:rPr>
          <w:rFonts w:ascii="Times New Roman" w:hAnsi="Times New Roman" w:cs="Times New Roman"/>
          <w:b/>
        </w:rPr>
      </w:pPr>
      <w:r w:rsidRPr="000E777E">
        <w:rPr>
          <w:rFonts w:ascii="Times New Roman" w:hAnsi="Times New Roman" w:cs="Times New Roman"/>
          <w:b/>
        </w:rPr>
        <w:lastRenderedPageBreak/>
        <w:t>Tabel II. Hasil Ekstraksi Buah Pare</w:t>
      </w:r>
    </w:p>
    <w:tbl>
      <w:tblPr>
        <w:tblStyle w:val="TableGrid"/>
        <w:tblW w:w="0" w:type="auto"/>
        <w:tblInd w:w="4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10"/>
        <w:gridCol w:w="1710"/>
        <w:gridCol w:w="1710"/>
        <w:gridCol w:w="1630"/>
        <w:gridCol w:w="1440"/>
      </w:tblGrid>
      <w:tr w:rsidR="00825EEE" w:rsidRPr="001C0B9A" w:rsidTr="000007C7">
        <w:trPr>
          <w:trHeight w:val="863"/>
        </w:trPr>
        <w:tc>
          <w:tcPr>
            <w:tcW w:w="1710" w:type="dxa"/>
          </w:tcPr>
          <w:p w:rsidR="00825EEE" w:rsidRPr="001C0B9A" w:rsidRDefault="00825EEE" w:rsidP="000007C7">
            <w:pPr>
              <w:ind w:left="-108"/>
              <w:contextualSpacing/>
              <w:jc w:val="center"/>
              <w:rPr>
                <w:rFonts w:ascii="Times New Roman" w:hAnsi="Times New Roman" w:cs="Times New Roman"/>
                <w:b/>
              </w:rPr>
            </w:pPr>
            <w:r w:rsidRPr="001C0B9A">
              <w:rPr>
                <w:rFonts w:ascii="Times New Roman" w:hAnsi="Times New Roman" w:cs="Times New Roman"/>
                <w:b/>
              </w:rPr>
              <w:t>Buah pare segar</w:t>
            </w:r>
          </w:p>
        </w:tc>
        <w:tc>
          <w:tcPr>
            <w:tcW w:w="1710" w:type="dxa"/>
          </w:tcPr>
          <w:p w:rsidR="00825EEE" w:rsidRPr="001C0B9A" w:rsidRDefault="00825EEE" w:rsidP="000007C7">
            <w:pPr>
              <w:ind w:left="-144" w:right="-67"/>
              <w:contextualSpacing/>
              <w:jc w:val="center"/>
              <w:rPr>
                <w:rFonts w:ascii="Times New Roman" w:hAnsi="Times New Roman" w:cs="Times New Roman"/>
                <w:b/>
              </w:rPr>
            </w:pPr>
            <w:r w:rsidRPr="001C0B9A">
              <w:rPr>
                <w:rFonts w:ascii="Times New Roman" w:hAnsi="Times New Roman" w:cs="Times New Roman"/>
                <w:b/>
              </w:rPr>
              <w:t>Berat simplisia kering</w:t>
            </w:r>
          </w:p>
        </w:tc>
        <w:tc>
          <w:tcPr>
            <w:tcW w:w="1710" w:type="dxa"/>
          </w:tcPr>
          <w:p w:rsidR="00825EEE" w:rsidRPr="001C0B9A" w:rsidRDefault="00825EEE" w:rsidP="000007C7">
            <w:pPr>
              <w:ind w:left="-219" w:right="-181"/>
              <w:contextualSpacing/>
              <w:jc w:val="center"/>
              <w:rPr>
                <w:rFonts w:ascii="Times New Roman" w:hAnsi="Times New Roman" w:cs="Times New Roman"/>
                <w:b/>
              </w:rPr>
            </w:pPr>
            <w:r w:rsidRPr="001C0B9A">
              <w:rPr>
                <w:rFonts w:ascii="Times New Roman" w:hAnsi="Times New Roman" w:cs="Times New Roman"/>
                <w:b/>
              </w:rPr>
              <w:t>Berat serbuk simplisia</w:t>
            </w:r>
          </w:p>
        </w:tc>
        <w:tc>
          <w:tcPr>
            <w:tcW w:w="1625" w:type="dxa"/>
          </w:tcPr>
          <w:p w:rsidR="00825EEE" w:rsidRPr="001C0B9A" w:rsidRDefault="00825EEE" w:rsidP="000007C7">
            <w:pPr>
              <w:ind w:right="-131"/>
              <w:contextualSpacing/>
              <w:jc w:val="center"/>
              <w:rPr>
                <w:rFonts w:ascii="Times New Roman" w:hAnsi="Times New Roman" w:cs="Times New Roman"/>
                <w:b/>
              </w:rPr>
            </w:pPr>
            <w:r w:rsidRPr="001C0B9A">
              <w:rPr>
                <w:rFonts w:ascii="Times New Roman" w:hAnsi="Times New Roman" w:cs="Times New Roman"/>
                <w:b/>
              </w:rPr>
              <w:t>Ekstrak kental</w:t>
            </w:r>
          </w:p>
        </w:tc>
        <w:tc>
          <w:tcPr>
            <w:tcW w:w="1440" w:type="dxa"/>
          </w:tcPr>
          <w:p w:rsidR="00825EEE" w:rsidRPr="001C0B9A" w:rsidRDefault="00825EEE" w:rsidP="000007C7">
            <w:pPr>
              <w:ind w:right="-117"/>
              <w:contextualSpacing/>
              <w:jc w:val="center"/>
              <w:rPr>
                <w:rFonts w:ascii="Times New Roman" w:hAnsi="Times New Roman" w:cs="Times New Roman"/>
                <w:b/>
              </w:rPr>
            </w:pPr>
            <w:r w:rsidRPr="001C0B9A">
              <w:rPr>
                <w:rFonts w:ascii="Times New Roman" w:hAnsi="Times New Roman" w:cs="Times New Roman"/>
                <w:b/>
              </w:rPr>
              <w:t>Rendemen</w:t>
            </w:r>
          </w:p>
        </w:tc>
      </w:tr>
      <w:tr w:rsidR="00825EEE" w:rsidRPr="001C0B9A" w:rsidTr="000007C7">
        <w:tc>
          <w:tcPr>
            <w:tcW w:w="1710" w:type="dxa"/>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10 kg</w:t>
            </w:r>
          </w:p>
        </w:tc>
        <w:tc>
          <w:tcPr>
            <w:tcW w:w="1710" w:type="dxa"/>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500 gram</w:t>
            </w:r>
          </w:p>
        </w:tc>
        <w:tc>
          <w:tcPr>
            <w:tcW w:w="1705" w:type="dxa"/>
          </w:tcPr>
          <w:p w:rsidR="00825EEE" w:rsidRPr="001C0B9A" w:rsidRDefault="00825EEE" w:rsidP="000007C7">
            <w:pPr>
              <w:ind w:left="44" w:hanging="44"/>
              <w:contextualSpacing/>
              <w:jc w:val="center"/>
              <w:rPr>
                <w:rFonts w:ascii="Times New Roman" w:hAnsi="Times New Roman" w:cs="Times New Roman"/>
              </w:rPr>
            </w:pPr>
            <w:r w:rsidRPr="001C0B9A">
              <w:rPr>
                <w:rFonts w:ascii="Times New Roman" w:hAnsi="Times New Roman" w:cs="Times New Roman"/>
              </w:rPr>
              <w:t>450 gram</w:t>
            </w:r>
          </w:p>
        </w:tc>
        <w:tc>
          <w:tcPr>
            <w:tcW w:w="1630" w:type="dxa"/>
          </w:tcPr>
          <w:p w:rsidR="00825EEE" w:rsidRPr="001C0B9A" w:rsidRDefault="00825EEE" w:rsidP="000007C7">
            <w:pPr>
              <w:contextualSpacing/>
              <w:jc w:val="center"/>
              <w:rPr>
                <w:rFonts w:ascii="Times New Roman" w:hAnsi="Times New Roman" w:cs="Times New Roman"/>
              </w:rPr>
            </w:pPr>
            <w:r>
              <w:rPr>
                <w:rFonts w:ascii="Times New Roman" w:hAnsi="Times New Roman" w:cs="Times New Roman"/>
              </w:rPr>
              <w:t xml:space="preserve">150,8 </w:t>
            </w:r>
            <w:r w:rsidRPr="001C0B9A">
              <w:rPr>
                <w:rFonts w:ascii="Times New Roman" w:hAnsi="Times New Roman" w:cs="Times New Roman"/>
              </w:rPr>
              <w:t>gram</w:t>
            </w:r>
          </w:p>
        </w:tc>
        <w:tc>
          <w:tcPr>
            <w:tcW w:w="1440" w:type="dxa"/>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33,51%</w:t>
            </w:r>
          </w:p>
        </w:tc>
      </w:tr>
    </w:tbl>
    <w:p w:rsidR="00825EEE" w:rsidRDefault="00825EEE" w:rsidP="00825EEE">
      <w:pPr>
        <w:spacing w:line="240" w:lineRule="auto"/>
        <w:jc w:val="both"/>
        <w:rPr>
          <w:rFonts w:ascii="Times New Roman" w:hAnsi="Times New Roman" w:cs="Times New Roman"/>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Default="00825EEE" w:rsidP="00825EEE">
      <w:pPr>
        <w:spacing w:line="240" w:lineRule="auto"/>
        <w:ind w:left="420" w:firstLine="300"/>
        <w:jc w:val="both"/>
        <w:rPr>
          <w:rFonts w:ascii="Times New Roman" w:hAnsi="Times New Roman" w:cs="Times New Roman"/>
          <w:sz w:val="24"/>
          <w:szCs w:val="24"/>
        </w:rPr>
      </w:pPr>
      <w:r>
        <w:rPr>
          <w:rFonts w:ascii="Times New Roman" w:hAnsi="Times New Roman" w:cs="Times New Roman"/>
          <w:sz w:val="24"/>
          <w:szCs w:val="24"/>
        </w:rPr>
        <w:lastRenderedPageBreak/>
        <w:t>Rendemen ekstrak</w:t>
      </w:r>
      <w:r w:rsidRPr="00FA5F35">
        <w:rPr>
          <w:rFonts w:ascii="Times New Roman" w:hAnsi="Times New Roman" w:cs="Times New Roman"/>
          <w:sz w:val="24"/>
          <w:szCs w:val="24"/>
        </w:rPr>
        <w:t xml:space="preserve"> kental </w:t>
      </w:r>
      <w:r>
        <w:rPr>
          <w:rFonts w:ascii="Times New Roman" w:hAnsi="Times New Roman" w:cs="Times New Roman"/>
          <w:sz w:val="24"/>
          <w:szCs w:val="24"/>
        </w:rPr>
        <w:t xml:space="preserve">terhadap serbuk simplisia buah pare </w:t>
      </w:r>
      <w:r w:rsidRPr="00FA5F35">
        <w:rPr>
          <w:rFonts w:ascii="Times New Roman" w:hAnsi="Times New Roman" w:cs="Times New Roman"/>
          <w:sz w:val="24"/>
          <w:szCs w:val="24"/>
        </w:rPr>
        <w:t>didapatkan 33</w:t>
      </w:r>
      <w:proofErr w:type="gramStart"/>
      <w:r w:rsidRPr="00FA5F35">
        <w:rPr>
          <w:rFonts w:ascii="Times New Roman" w:hAnsi="Times New Roman" w:cs="Times New Roman"/>
          <w:sz w:val="24"/>
          <w:szCs w:val="24"/>
        </w:rPr>
        <w:t>,51</w:t>
      </w:r>
      <w:proofErr w:type="gramEnd"/>
      <w:r w:rsidRPr="00FA5F35">
        <w:rPr>
          <w:rFonts w:ascii="Times New Roman" w:hAnsi="Times New Roman" w:cs="Times New Roman"/>
          <w:sz w:val="24"/>
          <w:szCs w:val="24"/>
        </w:rPr>
        <w:t xml:space="preserve">%. Ekstrak buah pare berupa ekstrak </w:t>
      </w:r>
      <w:r w:rsidRPr="00FA5F35">
        <w:rPr>
          <w:rFonts w:ascii="Times New Roman" w:hAnsi="Times New Roman" w:cs="Times New Roman"/>
          <w:sz w:val="24"/>
          <w:szCs w:val="24"/>
        </w:rPr>
        <w:lastRenderedPageBreak/>
        <w:t>kental berwarna c</w:t>
      </w:r>
      <w:r>
        <w:rPr>
          <w:rFonts w:ascii="Times New Roman" w:hAnsi="Times New Roman" w:cs="Times New Roman"/>
          <w:sz w:val="24"/>
          <w:szCs w:val="24"/>
        </w:rPr>
        <w:t>oklat kehitaman dan rasa pahit.</w:t>
      </w:r>
    </w:p>
    <w:p w:rsidR="00825EEE" w:rsidRDefault="00825EEE" w:rsidP="00825EEE">
      <w:pPr>
        <w:spacing w:line="240" w:lineRule="auto"/>
        <w:ind w:left="420" w:firstLine="300"/>
        <w:jc w:val="both"/>
        <w:rPr>
          <w:rFonts w:ascii="Times New Roman" w:hAnsi="Times New Roman" w:cs="Times New Roman"/>
          <w:sz w:val="24"/>
          <w:szCs w:val="24"/>
        </w:rPr>
        <w:sectPr w:rsidR="00825EEE" w:rsidSect="00825EEE">
          <w:type w:val="continuous"/>
          <w:pgSz w:w="12240" w:h="15840" w:code="1"/>
          <w:pgMar w:top="1134" w:right="1134" w:bottom="1134" w:left="1134" w:header="720" w:footer="720" w:gutter="0"/>
          <w:cols w:num="2" w:space="720"/>
          <w:docGrid w:linePitch="360"/>
        </w:sectPr>
      </w:pPr>
    </w:p>
    <w:p w:rsidR="00825EEE" w:rsidRDefault="00825EEE" w:rsidP="00825EEE">
      <w:pPr>
        <w:spacing w:line="240" w:lineRule="auto"/>
        <w:ind w:left="420" w:firstLine="300"/>
        <w:jc w:val="both"/>
        <w:rPr>
          <w:rFonts w:ascii="Times New Roman" w:hAnsi="Times New Roman" w:cs="Times New Roman"/>
          <w:sz w:val="24"/>
          <w:szCs w:val="24"/>
        </w:rPr>
      </w:pPr>
    </w:p>
    <w:p w:rsidR="00825EEE" w:rsidRPr="000E777E" w:rsidRDefault="00825EEE" w:rsidP="00825EEE">
      <w:pPr>
        <w:spacing w:line="240" w:lineRule="auto"/>
        <w:ind w:left="420" w:firstLine="300"/>
        <w:jc w:val="both"/>
        <w:rPr>
          <w:rFonts w:ascii="Times New Roman" w:hAnsi="Times New Roman" w:cs="Times New Roman"/>
          <w:sz w:val="24"/>
          <w:szCs w:val="24"/>
        </w:rPr>
        <w:sectPr w:rsidR="00825EEE" w:rsidRPr="000E777E" w:rsidSect="00825EEE">
          <w:type w:val="continuous"/>
          <w:pgSz w:w="12240" w:h="15840" w:code="1"/>
          <w:pgMar w:top="1134" w:right="1134" w:bottom="1134" w:left="1134" w:header="720" w:footer="720" w:gutter="0"/>
          <w:cols w:num="2" w:space="720"/>
          <w:docGrid w:linePitch="360"/>
        </w:sectPr>
      </w:pPr>
    </w:p>
    <w:p w:rsidR="00825EEE" w:rsidRDefault="00825EEE" w:rsidP="00825EEE">
      <w:pPr>
        <w:pStyle w:val="ListParagraph"/>
        <w:numPr>
          <w:ilvl w:val="0"/>
          <w:numId w:val="1"/>
        </w:numPr>
        <w:spacing w:line="240" w:lineRule="auto"/>
        <w:jc w:val="both"/>
        <w:rPr>
          <w:rFonts w:ascii="Times New Roman" w:hAnsi="Times New Roman" w:cs="Times New Roman"/>
          <w:b/>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Pr="000E777E" w:rsidRDefault="00825EEE" w:rsidP="00825EEE">
      <w:pPr>
        <w:pStyle w:val="ListParagraph"/>
        <w:numPr>
          <w:ilvl w:val="0"/>
          <w:numId w:val="1"/>
        </w:numPr>
        <w:spacing w:line="240" w:lineRule="auto"/>
        <w:jc w:val="both"/>
        <w:rPr>
          <w:rFonts w:ascii="Times New Roman" w:hAnsi="Times New Roman" w:cs="Times New Roman"/>
          <w:b/>
          <w:sz w:val="24"/>
          <w:szCs w:val="24"/>
        </w:rPr>
      </w:pPr>
      <w:r w:rsidRPr="000E777E">
        <w:rPr>
          <w:rFonts w:ascii="Times New Roman" w:hAnsi="Times New Roman" w:cs="Times New Roman"/>
          <w:b/>
          <w:sz w:val="24"/>
          <w:szCs w:val="24"/>
        </w:rPr>
        <w:lastRenderedPageBreak/>
        <w:t>Hasil Uji Sifat Fisik</w:t>
      </w:r>
    </w:p>
    <w:p w:rsidR="00825EEE" w:rsidRPr="001C6051" w:rsidRDefault="00825EEE" w:rsidP="00825EEE">
      <w:pPr>
        <w:pStyle w:val="ListParagraph"/>
        <w:numPr>
          <w:ilvl w:val="0"/>
          <w:numId w:val="2"/>
        </w:numPr>
        <w:spacing w:line="240" w:lineRule="auto"/>
        <w:jc w:val="both"/>
        <w:rPr>
          <w:rFonts w:ascii="Times New Roman" w:hAnsi="Times New Roman" w:cs="Times New Roman"/>
          <w:b/>
          <w:sz w:val="24"/>
          <w:szCs w:val="24"/>
        </w:rPr>
      </w:pPr>
      <w:r w:rsidRPr="001C6051">
        <w:rPr>
          <w:rFonts w:ascii="Times New Roman" w:hAnsi="Times New Roman" w:cs="Times New Roman"/>
          <w:b/>
          <w:sz w:val="24"/>
          <w:szCs w:val="24"/>
        </w:rPr>
        <w:t>Organoleptis</w:t>
      </w:r>
    </w:p>
    <w:p w:rsidR="00825EEE" w:rsidRPr="00C57B6A" w:rsidRDefault="00825EEE" w:rsidP="00825EEE">
      <w:pPr>
        <w:pStyle w:val="ListParagraph"/>
        <w:spacing w:line="240" w:lineRule="auto"/>
        <w:ind w:left="1500" w:firstLine="660"/>
        <w:rPr>
          <w:rFonts w:ascii="Times New Roman" w:hAnsi="Times New Roman" w:cs="Times New Roman"/>
          <w:b/>
          <w:i/>
        </w:rPr>
      </w:pPr>
      <w:r>
        <w:rPr>
          <w:rFonts w:ascii="Times New Roman" w:hAnsi="Times New Roman" w:cs="Times New Roman"/>
          <w:b/>
        </w:rPr>
        <w:t>Tabel III</w:t>
      </w:r>
      <w:r w:rsidRPr="00C57B6A">
        <w:rPr>
          <w:rFonts w:ascii="Times New Roman" w:hAnsi="Times New Roman" w:cs="Times New Roman"/>
          <w:b/>
        </w:rPr>
        <w:t xml:space="preserve">. Organoleptis fisik granul </w:t>
      </w:r>
      <w:r w:rsidRPr="00C57B6A">
        <w:rPr>
          <w:rFonts w:ascii="Times New Roman" w:hAnsi="Times New Roman" w:cs="Times New Roman"/>
          <w:b/>
          <w:i/>
        </w:rPr>
        <w:t>effervescent</w:t>
      </w:r>
    </w:p>
    <w:tbl>
      <w:tblPr>
        <w:tblStyle w:val="TableGrid"/>
        <w:tblW w:w="0" w:type="auto"/>
        <w:tblInd w:w="985" w:type="dxa"/>
        <w:tblLook w:val="04A0" w:firstRow="1" w:lastRow="0" w:firstColumn="1" w:lastColumn="0" w:noHBand="0" w:noVBand="1"/>
      </w:tblPr>
      <w:tblGrid>
        <w:gridCol w:w="1599"/>
        <w:gridCol w:w="1641"/>
        <w:gridCol w:w="2221"/>
        <w:gridCol w:w="1815"/>
      </w:tblGrid>
      <w:tr w:rsidR="00825EEE" w:rsidRPr="00FA5F35" w:rsidTr="000007C7">
        <w:tc>
          <w:tcPr>
            <w:tcW w:w="1599" w:type="dxa"/>
            <w:tcBorders>
              <w:top w:val="single" w:sz="4" w:space="0" w:color="auto"/>
              <w:left w:val="nil"/>
              <w:bottom w:val="single" w:sz="4" w:space="0" w:color="auto"/>
              <w:right w:val="nil"/>
            </w:tcBorders>
          </w:tcPr>
          <w:p w:rsidR="00825EEE" w:rsidRPr="00FA5F35" w:rsidRDefault="00825EEE" w:rsidP="000007C7">
            <w:pPr>
              <w:contextualSpacing/>
              <w:jc w:val="center"/>
              <w:rPr>
                <w:rFonts w:ascii="Times New Roman" w:hAnsi="Times New Roman" w:cs="Times New Roman"/>
                <w:b/>
              </w:rPr>
            </w:pPr>
            <w:r w:rsidRPr="00FA5F35">
              <w:rPr>
                <w:rFonts w:ascii="Times New Roman" w:hAnsi="Times New Roman" w:cs="Times New Roman"/>
                <w:b/>
              </w:rPr>
              <w:t>Organoleptis</w:t>
            </w:r>
          </w:p>
        </w:tc>
        <w:tc>
          <w:tcPr>
            <w:tcW w:w="1641" w:type="dxa"/>
            <w:tcBorders>
              <w:left w:val="nil"/>
              <w:bottom w:val="single" w:sz="4" w:space="0" w:color="auto"/>
              <w:right w:val="nil"/>
            </w:tcBorders>
          </w:tcPr>
          <w:p w:rsidR="00825EEE" w:rsidRPr="00FA5F35" w:rsidRDefault="00825EEE" w:rsidP="000007C7">
            <w:pPr>
              <w:contextualSpacing/>
              <w:jc w:val="center"/>
              <w:rPr>
                <w:rFonts w:ascii="Times New Roman" w:hAnsi="Times New Roman" w:cs="Times New Roman"/>
                <w:b/>
              </w:rPr>
            </w:pPr>
            <w:r w:rsidRPr="00FA5F35">
              <w:rPr>
                <w:rFonts w:ascii="Times New Roman" w:hAnsi="Times New Roman" w:cs="Times New Roman"/>
                <w:b/>
              </w:rPr>
              <w:t>Formula I</w:t>
            </w:r>
          </w:p>
        </w:tc>
        <w:tc>
          <w:tcPr>
            <w:tcW w:w="2221" w:type="dxa"/>
            <w:tcBorders>
              <w:left w:val="nil"/>
              <w:bottom w:val="single" w:sz="4" w:space="0" w:color="auto"/>
              <w:right w:val="nil"/>
            </w:tcBorders>
          </w:tcPr>
          <w:p w:rsidR="00825EEE" w:rsidRPr="00FA5F35" w:rsidRDefault="00825EEE" w:rsidP="000007C7">
            <w:pPr>
              <w:contextualSpacing/>
              <w:jc w:val="center"/>
              <w:rPr>
                <w:rFonts w:ascii="Times New Roman" w:hAnsi="Times New Roman" w:cs="Times New Roman"/>
                <w:b/>
              </w:rPr>
            </w:pPr>
            <w:r w:rsidRPr="00FA5F35">
              <w:rPr>
                <w:rFonts w:ascii="Times New Roman" w:hAnsi="Times New Roman" w:cs="Times New Roman"/>
                <w:b/>
              </w:rPr>
              <w:t>Formula II</w:t>
            </w:r>
          </w:p>
        </w:tc>
        <w:tc>
          <w:tcPr>
            <w:tcW w:w="1815" w:type="dxa"/>
            <w:tcBorders>
              <w:left w:val="nil"/>
              <w:bottom w:val="single" w:sz="4" w:space="0" w:color="auto"/>
              <w:right w:val="nil"/>
            </w:tcBorders>
          </w:tcPr>
          <w:p w:rsidR="00825EEE" w:rsidRPr="00FA5F35" w:rsidRDefault="00825EEE" w:rsidP="000007C7">
            <w:pPr>
              <w:contextualSpacing/>
              <w:jc w:val="center"/>
              <w:rPr>
                <w:rFonts w:ascii="Times New Roman" w:hAnsi="Times New Roman" w:cs="Times New Roman"/>
                <w:b/>
              </w:rPr>
            </w:pPr>
            <w:r w:rsidRPr="00FA5F35">
              <w:rPr>
                <w:rFonts w:ascii="Times New Roman" w:hAnsi="Times New Roman" w:cs="Times New Roman"/>
                <w:b/>
              </w:rPr>
              <w:t>Formula III</w:t>
            </w:r>
          </w:p>
        </w:tc>
      </w:tr>
      <w:tr w:rsidR="00825EEE" w:rsidRPr="001C0B9A" w:rsidTr="000007C7">
        <w:tc>
          <w:tcPr>
            <w:tcW w:w="1599" w:type="dxa"/>
            <w:tcBorders>
              <w:top w:val="single" w:sz="4" w:space="0" w:color="auto"/>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Warna</w:t>
            </w:r>
          </w:p>
        </w:tc>
        <w:tc>
          <w:tcPr>
            <w:tcW w:w="1641" w:type="dxa"/>
            <w:tcBorders>
              <w:top w:val="single" w:sz="4" w:space="0" w:color="auto"/>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Coklat</w:t>
            </w:r>
          </w:p>
        </w:tc>
        <w:tc>
          <w:tcPr>
            <w:tcW w:w="2221" w:type="dxa"/>
            <w:tcBorders>
              <w:top w:val="single" w:sz="4" w:space="0" w:color="auto"/>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Coklat</w:t>
            </w:r>
          </w:p>
        </w:tc>
        <w:tc>
          <w:tcPr>
            <w:tcW w:w="1815" w:type="dxa"/>
            <w:tcBorders>
              <w:top w:val="single" w:sz="4" w:space="0" w:color="auto"/>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Coklat</w:t>
            </w:r>
          </w:p>
        </w:tc>
      </w:tr>
      <w:tr w:rsidR="00825EEE" w:rsidRPr="001C0B9A" w:rsidTr="000007C7">
        <w:tc>
          <w:tcPr>
            <w:tcW w:w="1599" w:type="dxa"/>
            <w:tcBorders>
              <w:top w:val="nil"/>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Bentuk</w:t>
            </w:r>
          </w:p>
        </w:tc>
        <w:tc>
          <w:tcPr>
            <w:tcW w:w="1641" w:type="dxa"/>
            <w:tcBorders>
              <w:top w:val="nil"/>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Granul</w:t>
            </w:r>
          </w:p>
        </w:tc>
        <w:tc>
          <w:tcPr>
            <w:tcW w:w="2221" w:type="dxa"/>
            <w:tcBorders>
              <w:top w:val="nil"/>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Granul</w:t>
            </w:r>
          </w:p>
        </w:tc>
        <w:tc>
          <w:tcPr>
            <w:tcW w:w="1815" w:type="dxa"/>
            <w:tcBorders>
              <w:top w:val="nil"/>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Granul</w:t>
            </w:r>
          </w:p>
        </w:tc>
      </w:tr>
      <w:tr w:rsidR="00825EEE" w:rsidRPr="001C0B9A" w:rsidTr="000007C7">
        <w:tc>
          <w:tcPr>
            <w:tcW w:w="1599" w:type="dxa"/>
            <w:tcBorders>
              <w:top w:val="nil"/>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Bau</w:t>
            </w:r>
          </w:p>
        </w:tc>
        <w:tc>
          <w:tcPr>
            <w:tcW w:w="1641" w:type="dxa"/>
            <w:tcBorders>
              <w:top w:val="nil"/>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Bau khas</w:t>
            </w:r>
          </w:p>
        </w:tc>
        <w:tc>
          <w:tcPr>
            <w:tcW w:w="2221" w:type="dxa"/>
            <w:tcBorders>
              <w:top w:val="nil"/>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Bau khas</w:t>
            </w:r>
          </w:p>
        </w:tc>
        <w:tc>
          <w:tcPr>
            <w:tcW w:w="1815" w:type="dxa"/>
            <w:tcBorders>
              <w:top w:val="nil"/>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Bau khas</w:t>
            </w:r>
          </w:p>
        </w:tc>
      </w:tr>
      <w:tr w:rsidR="00825EEE" w:rsidRPr="001C0B9A" w:rsidTr="000007C7">
        <w:tc>
          <w:tcPr>
            <w:tcW w:w="1599" w:type="dxa"/>
            <w:tcBorders>
              <w:top w:val="nil"/>
              <w:left w:val="nil"/>
              <w:bottom w:val="single" w:sz="4" w:space="0" w:color="auto"/>
              <w:right w:val="nil"/>
            </w:tcBorders>
          </w:tcPr>
          <w:p w:rsidR="00825EEE" w:rsidRPr="001C0B9A" w:rsidRDefault="00825EEE" w:rsidP="000007C7">
            <w:pPr>
              <w:tabs>
                <w:tab w:val="left" w:pos="225"/>
                <w:tab w:val="center" w:pos="691"/>
              </w:tabs>
              <w:contextualSpacing/>
              <w:rPr>
                <w:rFonts w:ascii="Times New Roman" w:hAnsi="Times New Roman" w:cs="Times New Roman"/>
              </w:rPr>
            </w:pPr>
            <w:r w:rsidRPr="001C0B9A">
              <w:rPr>
                <w:rFonts w:ascii="Times New Roman" w:hAnsi="Times New Roman" w:cs="Times New Roman"/>
              </w:rPr>
              <w:tab/>
            </w:r>
            <w:r w:rsidRPr="001C0B9A">
              <w:rPr>
                <w:rFonts w:ascii="Times New Roman" w:hAnsi="Times New Roman" w:cs="Times New Roman"/>
              </w:rPr>
              <w:tab/>
              <w:t>Rasa</w:t>
            </w:r>
          </w:p>
        </w:tc>
        <w:tc>
          <w:tcPr>
            <w:tcW w:w="1641" w:type="dxa"/>
            <w:tcBorders>
              <w:top w:val="nil"/>
              <w:left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 xml:space="preserve">Sedikit </w:t>
            </w:r>
            <w:r>
              <w:rPr>
                <w:rFonts w:ascii="Times New Roman" w:hAnsi="Times New Roman" w:cs="Times New Roman"/>
              </w:rPr>
              <w:t>pahit</w:t>
            </w:r>
          </w:p>
        </w:tc>
        <w:tc>
          <w:tcPr>
            <w:tcW w:w="2221" w:type="dxa"/>
            <w:tcBorders>
              <w:top w:val="nil"/>
              <w:left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Hampir tidak berasa</w:t>
            </w:r>
          </w:p>
        </w:tc>
        <w:tc>
          <w:tcPr>
            <w:tcW w:w="1815" w:type="dxa"/>
            <w:tcBorders>
              <w:top w:val="nil"/>
              <w:left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Sangat asam</w:t>
            </w:r>
          </w:p>
        </w:tc>
      </w:tr>
    </w:tbl>
    <w:p w:rsidR="00825EEE" w:rsidRDefault="00825EEE" w:rsidP="00825EEE">
      <w:pPr>
        <w:spacing w:line="240" w:lineRule="auto"/>
        <w:jc w:val="both"/>
        <w:rPr>
          <w:rFonts w:ascii="Times New Roman" w:hAnsi="Times New Roman" w:cs="Times New Roman"/>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Default="00825EEE" w:rsidP="00825EEE">
      <w:pPr>
        <w:spacing w:line="240" w:lineRule="auto"/>
        <w:ind w:left="720" w:firstLine="720"/>
        <w:jc w:val="both"/>
        <w:rPr>
          <w:rFonts w:ascii="Times New Roman" w:hAnsi="Times New Roman" w:cs="Times New Roman"/>
          <w:sz w:val="24"/>
          <w:szCs w:val="24"/>
        </w:rPr>
      </w:pPr>
      <w:r w:rsidRPr="00FA5F35">
        <w:rPr>
          <w:rFonts w:ascii="Times New Roman" w:hAnsi="Times New Roman" w:cs="Times New Roman"/>
          <w:sz w:val="24"/>
          <w:szCs w:val="24"/>
        </w:rPr>
        <w:lastRenderedPageBreak/>
        <w:t xml:space="preserve">Pemeriksaan organoleptis dari ketiga formula terdapat perbedaan pada rasa granul yang dipengaruhi oleh konsentrasi gelatin. Dari hasil pemeriksaan organoleptis formula III </w:t>
      </w:r>
      <w:r w:rsidRPr="00FA5F35">
        <w:rPr>
          <w:rFonts w:ascii="Times New Roman" w:hAnsi="Times New Roman" w:cs="Times New Roman"/>
          <w:sz w:val="24"/>
          <w:szCs w:val="24"/>
        </w:rPr>
        <w:lastRenderedPageBreak/>
        <w:t xml:space="preserve">didapatkan rasa sangat asam, hal ini terjadi karena konsentrasi gelatin yang lebih besar daripada formula I dan formula II sehingga pelarut yang digunakan </w:t>
      </w:r>
      <w:proofErr w:type="gramStart"/>
      <w:r w:rsidRPr="00FA5F35">
        <w:rPr>
          <w:rFonts w:ascii="Times New Roman" w:hAnsi="Times New Roman" w:cs="Times New Roman"/>
          <w:sz w:val="24"/>
          <w:szCs w:val="24"/>
        </w:rPr>
        <w:t>akan</w:t>
      </w:r>
      <w:proofErr w:type="gramEnd"/>
      <w:r w:rsidRPr="00FA5F35">
        <w:rPr>
          <w:rFonts w:ascii="Times New Roman" w:hAnsi="Times New Roman" w:cs="Times New Roman"/>
          <w:sz w:val="24"/>
          <w:szCs w:val="24"/>
        </w:rPr>
        <w:t xml:space="preserve"> lebih be</w:t>
      </w:r>
      <w:r>
        <w:rPr>
          <w:rFonts w:ascii="Times New Roman" w:hAnsi="Times New Roman" w:cs="Times New Roman"/>
          <w:sz w:val="24"/>
          <w:szCs w:val="24"/>
        </w:rPr>
        <w:t>sar.</w:t>
      </w:r>
    </w:p>
    <w:p w:rsidR="00825EEE" w:rsidRDefault="00825EEE" w:rsidP="00825EEE">
      <w:pPr>
        <w:pStyle w:val="ListParagraph"/>
        <w:numPr>
          <w:ilvl w:val="0"/>
          <w:numId w:val="2"/>
        </w:numPr>
        <w:spacing w:line="240" w:lineRule="auto"/>
        <w:jc w:val="both"/>
        <w:rPr>
          <w:rFonts w:ascii="Times New Roman" w:hAnsi="Times New Roman" w:cs="Times New Roman"/>
          <w:b/>
          <w:sz w:val="24"/>
          <w:szCs w:val="24"/>
        </w:rPr>
        <w:sectPr w:rsidR="00825EEE" w:rsidSect="00825EEE">
          <w:type w:val="continuous"/>
          <w:pgSz w:w="12240" w:h="15840" w:code="1"/>
          <w:pgMar w:top="1134" w:right="1134" w:bottom="1134" w:left="1134" w:header="720" w:footer="720" w:gutter="0"/>
          <w:cols w:num="2" w:space="720"/>
          <w:docGrid w:linePitch="360"/>
        </w:sectPr>
      </w:pPr>
    </w:p>
    <w:p w:rsidR="00825EEE" w:rsidRDefault="00825EEE" w:rsidP="00825EEE">
      <w:pPr>
        <w:pStyle w:val="ListParagraph"/>
        <w:numPr>
          <w:ilvl w:val="0"/>
          <w:numId w:val="2"/>
        </w:numPr>
        <w:spacing w:line="240" w:lineRule="auto"/>
        <w:jc w:val="both"/>
        <w:rPr>
          <w:rFonts w:ascii="Times New Roman" w:hAnsi="Times New Roman" w:cs="Times New Roman"/>
          <w:b/>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Default="00825EEE" w:rsidP="00825EEE">
      <w:pPr>
        <w:pStyle w:val="ListParagraph"/>
        <w:numPr>
          <w:ilvl w:val="0"/>
          <w:numId w:val="2"/>
        </w:numPr>
        <w:spacing w:line="240" w:lineRule="auto"/>
        <w:jc w:val="both"/>
        <w:rPr>
          <w:rFonts w:ascii="Times New Roman" w:hAnsi="Times New Roman" w:cs="Times New Roman"/>
          <w:b/>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Pr="001C6051" w:rsidRDefault="00825EEE" w:rsidP="00825EEE">
      <w:pPr>
        <w:pStyle w:val="ListParagraph"/>
        <w:numPr>
          <w:ilvl w:val="0"/>
          <w:numId w:val="2"/>
        </w:numPr>
        <w:spacing w:line="240" w:lineRule="auto"/>
        <w:jc w:val="both"/>
        <w:rPr>
          <w:rFonts w:ascii="Times New Roman" w:hAnsi="Times New Roman" w:cs="Times New Roman"/>
          <w:b/>
          <w:sz w:val="24"/>
          <w:szCs w:val="24"/>
        </w:rPr>
      </w:pPr>
      <w:r w:rsidRPr="001C6051">
        <w:rPr>
          <w:rFonts w:ascii="Times New Roman" w:hAnsi="Times New Roman" w:cs="Times New Roman"/>
          <w:b/>
          <w:sz w:val="24"/>
          <w:szCs w:val="24"/>
        </w:rPr>
        <w:lastRenderedPageBreak/>
        <w:t>Waktu alir</w:t>
      </w:r>
    </w:p>
    <w:p w:rsidR="00825EEE" w:rsidRPr="00C57B6A" w:rsidRDefault="00825EEE" w:rsidP="00825EEE">
      <w:pPr>
        <w:pStyle w:val="ListParagraph"/>
        <w:spacing w:line="240" w:lineRule="auto"/>
        <w:ind w:left="1080"/>
        <w:jc w:val="center"/>
        <w:rPr>
          <w:rFonts w:ascii="Times New Roman" w:hAnsi="Times New Roman" w:cs="Times New Roman"/>
          <w:b/>
          <w:i/>
        </w:rPr>
      </w:pPr>
      <w:r>
        <w:rPr>
          <w:rFonts w:ascii="Times New Roman" w:hAnsi="Times New Roman" w:cs="Times New Roman"/>
          <w:b/>
        </w:rPr>
        <w:t>Tabel IV</w:t>
      </w:r>
      <w:r w:rsidRPr="00C57B6A">
        <w:rPr>
          <w:rFonts w:ascii="Times New Roman" w:hAnsi="Times New Roman" w:cs="Times New Roman"/>
          <w:b/>
        </w:rPr>
        <w:t xml:space="preserve">. Uji waktu alir granul </w:t>
      </w:r>
      <w:r w:rsidRPr="00C57B6A">
        <w:rPr>
          <w:rFonts w:ascii="Times New Roman" w:hAnsi="Times New Roman" w:cs="Times New Roman"/>
          <w:b/>
          <w:i/>
        </w:rPr>
        <w:t>effervescent</w:t>
      </w:r>
    </w:p>
    <w:tbl>
      <w:tblPr>
        <w:tblStyle w:val="TableGrid"/>
        <w:tblW w:w="0" w:type="auto"/>
        <w:tblInd w:w="1440" w:type="dxa"/>
        <w:tblLook w:val="04A0" w:firstRow="1" w:lastRow="0" w:firstColumn="1" w:lastColumn="0" w:noHBand="0" w:noVBand="1"/>
      </w:tblPr>
      <w:tblGrid>
        <w:gridCol w:w="1727"/>
        <w:gridCol w:w="1688"/>
        <w:gridCol w:w="1688"/>
        <w:gridCol w:w="1728"/>
      </w:tblGrid>
      <w:tr w:rsidR="00825EEE" w:rsidRPr="00FA5F35" w:rsidTr="000007C7">
        <w:tc>
          <w:tcPr>
            <w:tcW w:w="1727" w:type="dxa"/>
            <w:vMerge w:val="restart"/>
            <w:tcBorders>
              <w:left w:val="nil"/>
              <w:right w:val="nil"/>
            </w:tcBorders>
          </w:tcPr>
          <w:p w:rsidR="00825EEE" w:rsidRPr="004B4D67" w:rsidRDefault="00825EEE" w:rsidP="000007C7">
            <w:pPr>
              <w:contextualSpacing/>
              <w:jc w:val="center"/>
              <w:rPr>
                <w:rFonts w:ascii="Times New Roman" w:hAnsi="Times New Roman" w:cs="Times New Roman"/>
                <w:b/>
              </w:rPr>
            </w:pPr>
          </w:p>
        </w:tc>
        <w:tc>
          <w:tcPr>
            <w:tcW w:w="5104" w:type="dxa"/>
            <w:gridSpan w:val="3"/>
            <w:tcBorders>
              <w:left w:val="nil"/>
              <w:right w:val="nil"/>
            </w:tcBorders>
          </w:tcPr>
          <w:p w:rsidR="00825EEE" w:rsidRPr="004B4D67" w:rsidRDefault="00825EEE" w:rsidP="000007C7">
            <w:pPr>
              <w:contextualSpacing/>
              <w:jc w:val="center"/>
              <w:rPr>
                <w:rFonts w:ascii="Times New Roman" w:hAnsi="Times New Roman" w:cs="Times New Roman"/>
                <w:b/>
              </w:rPr>
            </w:pPr>
            <w:r w:rsidRPr="004B4D67">
              <w:rPr>
                <w:rFonts w:ascii="Times New Roman" w:hAnsi="Times New Roman" w:cs="Times New Roman"/>
                <w:b/>
              </w:rPr>
              <w:t>Waktu alir (detik)</w:t>
            </w:r>
          </w:p>
        </w:tc>
      </w:tr>
      <w:tr w:rsidR="00825EEE" w:rsidRPr="00FA5F35" w:rsidTr="000007C7">
        <w:tc>
          <w:tcPr>
            <w:tcW w:w="1727" w:type="dxa"/>
            <w:vMerge/>
            <w:tcBorders>
              <w:left w:val="nil"/>
              <w:bottom w:val="single" w:sz="4" w:space="0" w:color="auto"/>
              <w:right w:val="nil"/>
            </w:tcBorders>
          </w:tcPr>
          <w:p w:rsidR="00825EEE" w:rsidRPr="004B4D67" w:rsidRDefault="00825EEE" w:rsidP="000007C7">
            <w:pPr>
              <w:contextualSpacing/>
              <w:jc w:val="center"/>
              <w:rPr>
                <w:rFonts w:ascii="Times New Roman" w:hAnsi="Times New Roman" w:cs="Times New Roman"/>
                <w:b/>
              </w:rPr>
            </w:pPr>
          </w:p>
        </w:tc>
        <w:tc>
          <w:tcPr>
            <w:tcW w:w="1688" w:type="dxa"/>
            <w:tcBorders>
              <w:left w:val="nil"/>
              <w:bottom w:val="single" w:sz="4" w:space="0" w:color="auto"/>
              <w:right w:val="nil"/>
            </w:tcBorders>
          </w:tcPr>
          <w:p w:rsidR="00825EEE" w:rsidRPr="004B4D67" w:rsidRDefault="00825EEE" w:rsidP="000007C7">
            <w:pPr>
              <w:contextualSpacing/>
              <w:jc w:val="center"/>
              <w:rPr>
                <w:rFonts w:ascii="Times New Roman" w:hAnsi="Times New Roman" w:cs="Times New Roman"/>
                <w:b/>
              </w:rPr>
            </w:pPr>
            <w:r w:rsidRPr="004B4D67">
              <w:rPr>
                <w:rFonts w:ascii="Times New Roman" w:hAnsi="Times New Roman" w:cs="Times New Roman"/>
                <w:b/>
              </w:rPr>
              <w:t>Formula I</w:t>
            </w:r>
          </w:p>
        </w:tc>
        <w:tc>
          <w:tcPr>
            <w:tcW w:w="1688" w:type="dxa"/>
            <w:tcBorders>
              <w:left w:val="nil"/>
              <w:bottom w:val="single" w:sz="4" w:space="0" w:color="auto"/>
              <w:right w:val="nil"/>
            </w:tcBorders>
          </w:tcPr>
          <w:p w:rsidR="00825EEE" w:rsidRPr="004B4D67" w:rsidRDefault="00825EEE" w:rsidP="000007C7">
            <w:pPr>
              <w:contextualSpacing/>
              <w:jc w:val="center"/>
              <w:rPr>
                <w:rFonts w:ascii="Times New Roman" w:hAnsi="Times New Roman" w:cs="Times New Roman"/>
                <w:b/>
              </w:rPr>
            </w:pPr>
            <w:r w:rsidRPr="004B4D67">
              <w:rPr>
                <w:rFonts w:ascii="Times New Roman" w:hAnsi="Times New Roman" w:cs="Times New Roman"/>
                <w:b/>
              </w:rPr>
              <w:t>Formula II</w:t>
            </w:r>
          </w:p>
        </w:tc>
        <w:tc>
          <w:tcPr>
            <w:tcW w:w="1728" w:type="dxa"/>
            <w:tcBorders>
              <w:left w:val="nil"/>
              <w:bottom w:val="single" w:sz="4" w:space="0" w:color="auto"/>
              <w:right w:val="nil"/>
            </w:tcBorders>
          </w:tcPr>
          <w:p w:rsidR="00825EEE" w:rsidRPr="004B4D67" w:rsidRDefault="00825EEE" w:rsidP="000007C7">
            <w:pPr>
              <w:tabs>
                <w:tab w:val="center" w:pos="740"/>
              </w:tabs>
              <w:contextualSpacing/>
              <w:rPr>
                <w:rFonts w:ascii="Times New Roman" w:hAnsi="Times New Roman" w:cs="Times New Roman"/>
                <w:b/>
              </w:rPr>
            </w:pPr>
            <w:r w:rsidRPr="004B4D67">
              <w:rPr>
                <w:rFonts w:ascii="Times New Roman" w:hAnsi="Times New Roman" w:cs="Times New Roman"/>
                <w:b/>
              </w:rPr>
              <w:tab/>
              <w:t>Formula III</w:t>
            </w:r>
          </w:p>
        </w:tc>
      </w:tr>
      <w:tr w:rsidR="00825EEE" w:rsidRPr="001C0B9A" w:rsidTr="000007C7">
        <w:tc>
          <w:tcPr>
            <w:tcW w:w="1727"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 xml:space="preserve">Rata-rata </w:t>
            </w:r>
          </w:p>
        </w:tc>
        <w:tc>
          <w:tcPr>
            <w:tcW w:w="1688"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2,77 ± 0,211</w:t>
            </w:r>
          </w:p>
        </w:tc>
        <w:tc>
          <w:tcPr>
            <w:tcW w:w="1688"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2,72 ± 0,25</w:t>
            </w:r>
          </w:p>
        </w:tc>
        <w:tc>
          <w:tcPr>
            <w:tcW w:w="1728"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4,82 ± 0,64</w:t>
            </w:r>
          </w:p>
        </w:tc>
      </w:tr>
      <w:tr w:rsidR="00825EEE" w:rsidRPr="001C0B9A" w:rsidTr="000007C7">
        <w:tc>
          <w:tcPr>
            <w:tcW w:w="1727" w:type="dxa"/>
            <w:tcBorders>
              <w:top w:val="single" w:sz="4" w:space="0" w:color="auto"/>
              <w:left w:val="nil"/>
              <w:bottom w:val="single" w:sz="4" w:space="0" w:color="auto"/>
              <w:right w:val="nil"/>
            </w:tcBorders>
          </w:tcPr>
          <w:p w:rsidR="00825EEE" w:rsidRPr="001C0B9A" w:rsidRDefault="00825EEE" w:rsidP="000007C7">
            <w:pPr>
              <w:tabs>
                <w:tab w:val="center" w:pos="759"/>
              </w:tabs>
              <w:contextualSpacing/>
              <w:rPr>
                <w:rFonts w:ascii="Times New Roman" w:hAnsi="Times New Roman" w:cs="Times New Roman"/>
              </w:rPr>
            </w:pPr>
            <w:r w:rsidRPr="001C0B9A">
              <w:rPr>
                <w:rFonts w:ascii="Times New Roman" w:hAnsi="Times New Roman" w:cs="Times New Roman"/>
              </w:rPr>
              <w:tab/>
              <w:t>V (g/s)</w:t>
            </w:r>
          </w:p>
        </w:tc>
        <w:tc>
          <w:tcPr>
            <w:tcW w:w="1688"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Pr>
                <w:rFonts w:ascii="Times New Roman" w:hAnsi="Times New Roman" w:cs="Times New Roman"/>
              </w:rPr>
              <w:t>9,04 ± 0,681</w:t>
            </w:r>
          </w:p>
        </w:tc>
        <w:tc>
          <w:tcPr>
            <w:tcW w:w="1688"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Pr>
                <w:rFonts w:ascii="Times New Roman" w:hAnsi="Times New Roman" w:cs="Times New Roman"/>
              </w:rPr>
              <w:t>9,24 ± 0,845</w:t>
            </w:r>
          </w:p>
        </w:tc>
        <w:tc>
          <w:tcPr>
            <w:tcW w:w="1728"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Pr>
                <w:rFonts w:ascii="Times New Roman" w:hAnsi="Times New Roman" w:cs="Times New Roman"/>
              </w:rPr>
              <w:t>5,24 ± 0,753</w:t>
            </w:r>
          </w:p>
        </w:tc>
      </w:tr>
    </w:tbl>
    <w:p w:rsidR="00825EEE" w:rsidRDefault="00825EEE" w:rsidP="00825EEE">
      <w:pPr>
        <w:spacing w:line="240" w:lineRule="auto"/>
        <w:jc w:val="both"/>
        <w:rPr>
          <w:rFonts w:ascii="Times New Roman" w:hAnsi="Times New Roman" w:cs="Times New Roman"/>
          <w:sz w:val="24"/>
          <w:szCs w:val="24"/>
        </w:rPr>
      </w:pPr>
    </w:p>
    <w:p w:rsidR="00825EEE" w:rsidRDefault="00825EEE" w:rsidP="00825EEE">
      <w:pPr>
        <w:spacing w:line="240" w:lineRule="auto"/>
        <w:jc w:val="both"/>
        <w:rPr>
          <w:rFonts w:ascii="Times New Roman" w:hAnsi="Times New Roman" w:cs="Times New Roman"/>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Default="00825EEE" w:rsidP="00825EEE">
      <w:pPr>
        <w:spacing w:line="240" w:lineRule="auto"/>
        <w:ind w:left="720" w:firstLine="720"/>
        <w:jc w:val="both"/>
        <w:rPr>
          <w:rFonts w:ascii="Times New Roman" w:hAnsi="Times New Roman" w:cs="Times New Roman"/>
          <w:sz w:val="24"/>
          <w:szCs w:val="24"/>
        </w:rPr>
      </w:pPr>
      <w:r w:rsidRPr="00D51EAE">
        <w:rPr>
          <w:rFonts w:ascii="Times New Roman" w:hAnsi="Times New Roman" w:cs="Times New Roman"/>
          <w:sz w:val="24"/>
          <w:szCs w:val="24"/>
        </w:rPr>
        <w:lastRenderedPageBreak/>
        <w:t>Berdasarkan hasil data diatas menunjukkan bahwa ketiga formula memiliki tipe aliran yang mudah mengalir. Granul mempunyai sifat alir yang baik bila 100 g serbuk mempunyai waktu alir ≤ 10 detik a</w:t>
      </w:r>
      <w:r w:rsidR="00E64798">
        <w:rPr>
          <w:rFonts w:ascii="Times New Roman" w:hAnsi="Times New Roman" w:cs="Times New Roman"/>
          <w:sz w:val="24"/>
          <w:szCs w:val="24"/>
        </w:rPr>
        <w:t xml:space="preserve">tau kecepatan alir ≥ 10g/detik. </w:t>
      </w:r>
      <w:r w:rsidRPr="00D51EAE">
        <w:rPr>
          <w:rFonts w:ascii="Times New Roman" w:hAnsi="Times New Roman" w:cs="Times New Roman"/>
          <w:sz w:val="24"/>
          <w:szCs w:val="24"/>
        </w:rPr>
        <w:t xml:space="preserve">Kualitas sediaan granul </w:t>
      </w:r>
      <w:r w:rsidRPr="00D51EAE">
        <w:rPr>
          <w:rFonts w:ascii="Times New Roman" w:hAnsi="Times New Roman" w:cs="Times New Roman"/>
          <w:i/>
          <w:sz w:val="24"/>
          <w:szCs w:val="24"/>
        </w:rPr>
        <w:t>effervescent</w:t>
      </w:r>
      <w:r w:rsidRPr="00D51EAE">
        <w:rPr>
          <w:rFonts w:ascii="Times New Roman" w:hAnsi="Times New Roman" w:cs="Times New Roman"/>
          <w:sz w:val="24"/>
          <w:szCs w:val="24"/>
        </w:rPr>
        <w:t xml:space="preserve"> ditandai dengan kecepatan alir yang baik. Semakin besar kecepatan dari suatu granul maka </w:t>
      </w:r>
      <w:proofErr w:type="gramStart"/>
      <w:r w:rsidRPr="00D51EAE">
        <w:rPr>
          <w:rFonts w:ascii="Times New Roman" w:hAnsi="Times New Roman" w:cs="Times New Roman"/>
          <w:sz w:val="24"/>
          <w:szCs w:val="24"/>
        </w:rPr>
        <w:t>akan</w:t>
      </w:r>
      <w:proofErr w:type="gramEnd"/>
      <w:r w:rsidRPr="00D51EAE">
        <w:rPr>
          <w:rFonts w:ascii="Times New Roman" w:hAnsi="Times New Roman" w:cs="Times New Roman"/>
          <w:sz w:val="24"/>
          <w:szCs w:val="24"/>
        </w:rPr>
        <w:t xml:space="preserve"> semakin baik granul tersebut. Berdasarkan hasil kecepatan waktu alir granul formula I, II </w:t>
      </w:r>
      <w:r w:rsidRPr="00D51EAE">
        <w:rPr>
          <w:rFonts w:ascii="Times New Roman" w:hAnsi="Times New Roman" w:cs="Times New Roman"/>
          <w:sz w:val="24"/>
          <w:szCs w:val="24"/>
        </w:rPr>
        <w:lastRenderedPageBreak/>
        <w:t xml:space="preserve">dan III </w:t>
      </w:r>
      <w:r w:rsidR="00E64798">
        <w:rPr>
          <w:rFonts w:ascii="Times New Roman" w:hAnsi="Times New Roman" w:cs="Times New Roman"/>
          <w:sz w:val="24"/>
          <w:szCs w:val="24"/>
        </w:rPr>
        <w:t xml:space="preserve">diperoleh granul yang mudah mengalir dan yang paling baik  sifat alirnya adalah formula II </w:t>
      </w:r>
      <w:r w:rsidR="00A64182">
        <w:rPr>
          <w:rFonts w:ascii="Times New Roman" w:hAnsi="Times New Roman" w:cs="Times New Roman"/>
          <w:sz w:val="24"/>
          <w:szCs w:val="24"/>
        </w:rPr>
        <w:t xml:space="preserve">karena </w:t>
      </w:r>
      <w:r w:rsidRPr="00D51EAE">
        <w:rPr>
          <w:rFonts w:ascii="Times New Roman" w:hAnsi="Times New Roman" w:cs="Times New Roman"/>
          <w:sz w:val="24"/>
          <w:szCs w:val="24"/>
        </w:rPr>
        <w:t>m</w:t>
      </w:r>
      <w:r w:rsidR="00A64182">
        <w:rPr>
          <w:rFonts w:ascii="Times New Roman" w:hAnsi="Times New Roman" w:cs="Times New Roman"/>
          <w:sz w:val="24"/>
          <w:szCs w:val="24"/>
        </w:rPr>
        <w:t>emiliki waktu alir lebih tinggi</w:t>
      </w:r>
      <w:r w:rsidR="00E64798">
        <w:rPr>
          <w:rFonts w:ascii="Times New Roman" w:hAnsi="Times New Roman" w:cs="Times New Roman"/>
          <w:sz w:val="24"/>
          <w:szCs w:val="24"/>
        </w:rPr>
        <w:t xml:space="preserve"> dari formula I dan formula III, yaitu 9,24 g/detik. </w:t>
      </w:r>
      <w:r>
        <w:rPr>
          <w:rFonts w:ascii="Times New Roman" w:hAnsi="Times New Roman" w:cs="Times New Roman"/>
          <w:sz w:val="24"/>
          <w:szCs w:val="24"/>
        </w:rPr>
        <w:t>. H</w:t>
      </w:r>
      <w:r w:rsidRPr="00FA5F35">
        <w:rPr>
          <w:rFonts w:ascii="Times New Roman" w:hAnsi="Times New Roman" w:cs="Times New Roman"/>
          <w:sz w:val="24"/>
          <w:szCs w:val="24"/>
        </w:rPr>
        <w:t>asil uji ANOVA diperoleh hasil signifikan 0,001 dengan taraf kepercayaan 95% sehingga ada perbedaan yang bermakna.</w:t>
      </w:r>
    </w:p>
    <w:p w:rsidR="00825EEE" w:rsidRDefault="00825EEE" w:rsidP="00825EEE">
      <w:pPr>
        <w:spacing w:line="240" w:lineRule="auto"/>
        <w:jc w:val="both"/>
        <w:rPr>
          <w:rFonts w:ascii="Times New Roman" w:hAnsi="Times New Roman" w:cs="Times New Roman"/>
          <w:sz w:val="24"/>
          <w:szCs w:val="24"/>
        </w:rPr>
      </w:pPr>
    </w:p>
    <w:p w:rsidR="00825EEE" w:rsidRDefault="00825EEE" w:rsidP="00825EEE">
      <w:pPr>
        <w:pStyle w:val="ListParagraph"/>
        <w:numPr>
          <w:ilvl w:val="0"/>
          <w:numId w:val="2"/>
        </w:numPr>
        <w:spacing w:line="240" w:lineRule="auto"/>
        <w:jc w:val="both"/>
        <w:rPr>
          <w:rFonts w:ascii="Times New Roman" w:hAnsi="Times New Roman" w:cs="Times New Roman"/>
          <w:b/>
          <w:sz w:val="24"/>
          <w:szCs w:val="24"/>
        </w:rPr>
        <w:sectPr w:rsidR="00825EEE" w:rsidSect="00825EEE">
          <w:type w:val="continuous"/>
          <w:pgSz w:w="12240" w:h="15840" w:code="1"/>
          <w:pgMar w:top="1134" w:right="1134" w:bottom="1134" w:left="1134" w:header="720" w:footer="720" w:gutter="0"/>
          <w:cols w:num="2" w:space="720"/>
          <w:docGrid w:linePitch="360"/>
        </w:sectPr>
      </w:pPr>
    </w:p>
    <w:p w:rsidR="00825EEE" w:rsidRPr="005E316B" w:rsidRDefault="00825EEE" w:rsidP="00825EEE">
      <w:pPr>
        <w:pStyle w:val="ListParagraph"/>
        <w:numPr>
          <w:ilvl w:val="0"/>
          <w:numId w:val="2"/>
        </w:numPr>
        <w:spacing w:line="240" w:lineRule="auto"/>
        <w:jc w:val="both"/>
        <w:rPr>
          <w:rFonts w:ascii="Times New Roman" w:hAnsi="Times New Roman" w:cs="Times New Roman"/>
          <w:b/>
          <w:sz w:val="24"/>
          <w:szCs w:val="24"/>
        </w:rPr>
      </w:pPr>
      <w:r w:rsidRPr="005E316B">
        <w:rPr>
          <w:rFonts w:ascii="Times New Roman" w:hAnsi="Times New Roman" w:cs="Times New Roman"/>
          <w:b/>
          <w:sz w:val="24"/>
          <w:szCs w:val="24"/>
        </w:rPr>
        <w:lastRenderedPageBreak/>
        <w:t>Uji pengetapan</w:t>
      </w:r>
    </w:p>
    <w:p w:rsidR="00825EEE" w:rsidRPr="00B916DA" w:rsidRDefault="00825EEE" w:rsidP="00E64798">
      <w:pPr>
        <w:spacing w:line="240" w:lineRule="auto"/>
        <w:ind w:left="3240"/>
        <w:contextualSpacing/>
        <w:rPr>
          <w:rFonts w:ascii="Times New Roman" w:hAnsi="Times New Roman" w:cs="Times New Roman"/>
          <w:b/>
          <w:i/>
        </w:rPr>
      </w:pPr>
      <w:r>
        <w:rPr>
          <w:rFonts w:ascii="Times New Roman" w:hAnsi="Times New Roman" w:cs="Times New Roman"/>
          <w:b/>
        </w:rPr>
        <w:t>Tabel V</w:t>
      </w:r>
      <w:r w:rsidRPr="00B916DA">
        <w:rPr>
          <w:rFonts w:ascii="Times New Roman" w:hAnsi="Times New Roman" w:cs="Times New Roman"/>
          <w:b/>
        </w:rPr>
        <w:t xml:space="preserve">. Uji pengetapan granul </w:t>
      </w:r>
      <w:r w:rsidRPr="00B916DA">
        <w:rPr>
          <w:rFonts w:ascii="Times New Roman" w:hAnsi="Times New Roman" w:cs="Times New Roman"/>
          <w:b/>
          <w:i/>
        </w:rPr>
        <w:t>effervescent</w:t>
      </w:r>
    </w:p>
    <w:tbl>
      <w:tblPr>
        <w:tblStyle w:val="TableGrid"/>
        <w:tblW w:w="0" w:type="auto"/>
        <w:tblInd w:w="2751" w:type="dxa"/>
        <w:tblLook w:val="04A0" w:firstRow="1" w:lastRow="0" w:firstColumn="1" w:lastColumn="0" w:noHBand="0" w:noVBand="1"/>
      </w:tblPr>
      <w:tblGrid>
        <w:gridCol w:w="1395"/>
        <w:gridCol w:w="1551"/>
        <w:gridCol w:w="1551"/>
      </w:tblGrid>
      <w:tr w:rsidR="00825EEE" w:rsidRPr="001C0B9A" w:rsidTr="00E64798">
        <w:trPr>
          <w:trHeight w:val="368"/>
        </w:trPr>
        <w:tc>
          <w:tcPr>
            <w:tcW w:w="1395" w:type="dxa"/>
            <w:tcBorders>
              <w:left w:val="nil"/>
              <w:bottom w:val="single" w:sz="4" w:space="0" w:color="auto"/>
              <w:right w:val="nil"/>
            </w:tcBorders>
          </w:tcPr>
          <w:p w:rsidR="00825EEE" w:rsidRPr="001C0B9A" w:rsidRDefault="00825EEE" w:rsidP="000007C7">
            <w:pPr>
              <w:ind w:left="74" w:right="-99"/>
              <w:contextualSpacing/>
              <w:jc w:val="center"/>
              <w:rPr>
                <w:rFonts w:ascii="Times New Roman" w:hAnsi="Times New Roman" w:cs="Times New Roman"/>
                <w:b/>
              </w:rPr>
            </w:pPr>
            <w:r w:rsidRPr="001C0B9A">
              <w:rPr>
                <w:rFonts w:ascii="Times New Roman" w:hAnsi="Times New Roman" w:cs="Times New Roman"/>
                <w:b/>
              </w:rPr>
              <w:t>Formula</w:t>
            </w:r>
          </w:p>
        </w:tc>
        <w:tc>
          <w:tcPr>
            <w:tcW w:w="1551" w:type="dxa"/>
            <w:tcBorders>
              <w:left w:val="nil"/>
              <w:bottom w:val="single" w:sz="4" w:space="0" w:color="auto"/>
              <w:right w:val="nil"/>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%T</w:t>
            </w:r>
          </w:p>
        </w:tc>
        <w:tc>
          <w:tcPr>
            <w:tcW w:w="1551" w:type="dxa"/>
            <w:tcBorders>
              <w:left w:val="nil"/>
              <w:bottom w:val="single" w:sz="4" w:space="0" w:color="auto"/>
              <w:right w:val="nil"/>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 SD</w:t>
            </w:r>
          </w:p>
        </w:tc>
      </w:tr>
      <w:tr w:rsidR="00825EEE" w:rsidRPr="001C0B9A" w:rsidTr="00E64798">
        <w:trPr>
          <w:trHeight w:val="332"/>
        </w:trPr>
        <w:tc>
          <w:tcPr>
            <w:tcW w:w="1395" w:type="dxa"/>
            <w:tcBorders>
              <w:top w:val="single" w:sz="4" w:space="0" w:color="auto"/>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1</w:t>
            </w:r>
          </w:p>
        </w:tc>
        <w:tc>
          <w:tcPr>
            <w:tcW w:w="1551" w:type="dxa"/>
            <w:tcBorders>
              <w:top w:val="single" w:sz="4" w:space="0" w:color="auto"/>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3,33%</w:t>
            </w:r>
          </w:p>
        </w:tc>
        <w:tc>
          <w:tcPr>
            <w:tcW w:w="1551" w:type="dxa"/>
            <w:tcBorders>
              <w:top w:val="single" w:sz="4" w:space="0" w:color="auto"/>
              <w:left w:val="nil"/>
              <w:bottom w:val="nil"/>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1,528</w:t>
            </w:r>
          </w:p>
        </w:tc>
      </w:tr>
      <w:tr w:rsidR="00825EEE" w:rsidRPr="001C0B9A" w:rsidTr="00E64798">
        <w:trPr>
          <w:trHeight w:val="350"/>
        </w:trPr>
        <w:tc>
          <w:tcPr>
            <w:tcW w:w="1395"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2</w:t>
            </w:r>
          </w:p>
        </w:tc>
        <w:tc>
          <w:tcPr>
            <w:tcW w:w="1551"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3,67%</w:t>
            </w:r>
          </w:p>
        </w:tc>
        <w:tc>
          <w:tcPr>
            <w:tcW w:w="1551"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0,577</w:t>
            </w:r>
          </w:p>
        </w:tc>
      </w:tr>
      <w:tr w:rsidR="00825EEE" w:rsidRPr="001C0B9A" w:rsidTr="00E64798">
        <w:trPr>
          <w:trHeight w:val="350"/>
        </w:trPr>
        <w:tc>
          <w:tcPr>
            <w:tcW w:w="1395"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Pr>
                <w:rFonts w:ascii="Times New Roman" w:hAnsi="Times New Roman" w:cs="Times New Roman"/>
              </w:rPr>
              <w:t xml:space="preserve"> </w:t>
            </w:r>
            <w:r w:rsidRPr="001C0B9A">
              <w:rPr>
                <w:rFonts w:ascii="Times New Roman" w:hAnsi="Times New Roman" w:cs="Times New Roman"/>
              </w:rPr>
              <w:t>3</w:t>
            </w:r>
          </w:p>
        </w:tc>
        <w:tc>
          <w:tcPr>
            <w:tcW w:w="1551"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3,67%</w:t>
            </w:r>
          </w:p>
        </w:tc>
        <w:tc>
          <w:tcPr>
            <w:tcW w:w="1551" w:type="dxa"/>
            <w:tcBorders>
              <w:top w:val="single" w:sz="4" w:space="0" w:color="auto"/>
              <w:left w:val="nil"/>
              <w:bottom w:val="single" w:sz="4" w:space="0" w:color="auto"/>
              <w:right w:val="nil"/>
            </w:tcBorders>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1,528</w:t>
            </w:r>
          </w:p>
        </w:tc>
      </w:tr>
    </w:tbl>
    <w:p w:rsidR="00825EEE" w:rsidRDefault="00825EEE" w:rsidP="00825EEE">
      <w:pPr>
        <w:pStyle w:val="ListParagraph"/>
        <w:spacing w:line="240" w:lineRule="auto"/>
        <w:ind w:left="420"/>
        <w:jc w:val="both"/>
        <w:rPr>
          <w:rFonts w:ascii="Times New Roman" w:hAnsi="Times New Roman" w:cs="Times New Roman"/>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Pr="00542D80" w:rsidRDefault="00825EEE" w:rsidP="00825EEE">
      <w:pPr>
        <w:pStyle w:val="ListParagraph"/>
        <w:spacing w:line="240" w:lineRule="auto"/>
        <w:ind w:firstLine="300"/>
        <w:jc w:val="both"/>
        <w:rPr>
          <w:rFonts w:ascii="Times New Roman" w:hAnsi="Times New Roman" w:cs="Times New Roman"/>
          <w:sz w:val="24"/>
          <w:szCs w:val="24"/>
        </w:rPr>
      </w:pPr>
      <w:r w:rsidRPr="00FA5F35">
        <w:rPr>
          <w:rFonts w:ascii="Times New Roman" w:hAnsi="Times New Roman" w:cs="Times New Roman"/>
          <w:sz w:val="24"/>
          <w:szCs w:val="24"/>
        </w:rPr>
        <w:lastRenderedPageBreak/>
        <w:t>Berdasarkan hasil uji Anova didapatkan hasil signifikansi 0,936 (&gt;0</w:t>
      </w:r>
      <w:proofErr w:type="gramStart"/>
      <w:r w:rsidRPr="00FA5F35">
        <w:rPr>
          <w:rFonts w:ascii="Times New Roman" w:hAnsi="Times New Roman" w:cs="Times New Roman"/>
          <w:sz w:val="24"/>
          <w:szCs w:val="24"/>
        </w:rPr>
        <w:t>,05</w:t>
      </w:r>
      <w:proofErr w:type="gramEnd"/>
      <w:r w:rsidRPr="00FA5F35">
        <w:rPr>
          <w:rFonts w:ascii="Times New Roman" w:hAnsi="Times New Roman" w:cs="Times New Roman"/>
          <w:sz w:val="24"/>
          <w:szCs w:val="24"/>
        </w:rPr>
        <w:t xml:space="preserve">) sehingga </w:t>
      </w:r>
      <w:r>
        <w:rPr>
          <w:rFonts w:ascii="Times New Roman" w:hAnsi="Times New Roman" w:cs="Times New Roman"/>
          <w:sz w:val="24"/>
          <w:szCs w:val="24"/>
        </w:rPr>
        <w:t xml:space="preserve">data yang diperoleh </w:t>
      </w:r>
      <w:r w:rsidRPr="00FA5F35">
        <w:rPr>
          <w:rFonts w:ascii="Times New Roman" w:hAnsi="Times New Roman" w:cs="Times New Roman"/>
          <w:sz w:val="24"/>
          <w:szCs w:val="24"/>
        </w:rPr>
        <w:t xml:space="preserve">tidak </w:t>
      </w:r>
      <w:r>
        <w:rPr>
          <w:rFonts w:ascii="Times New Roman" w:hAnsi="Times New Roman" w:cs="Times New Roman"/>
          <w:sz w:val="24"/>
          <w:szCs w:val="24"/>
        </w:rPr>
        <w:t xml:space="preserve">memiliki </w:t>
      </w:r>
      <w:r w:rsidRPr="00FA5F35">
        <w:rPr>
          <w:rFonts w:ascii="Times New Roman" w:hAnsi="Times New Roman" w:cs="Times New Roman"/>
          <w:sz w:val="24"/>
          <w:szCs w:val="24"/>
        </w:rPr>
        <w:t xml:space="preserve"> perbedaan yang </w:t>
      </w:r>
      <w:r>
        <w:rPr>
          <w:rFonts w:ascii="Times New Roman" w:hAnsi="Times New Roman" w:cs="Times New Roman"/>
          <w:sz w:val="24"/>
          <w:szCs w:val="24"/>
        </w:rPr>
        <w:t>signifikan</w:t>
      </w:r>
      <w:r w:rsidRPr="00FA5F35">
        <w:rPr>
          <w:rFonts w:ascii="Times New Roman" w:hAnsi="Times New Roman" w:cs="Times New Roman"/>
          <w:sz w:val="24"/>
          <w:szCs w:val="24"/>
        </w:rPr>
        <w:t xml:space="preserve"> ant</w:t>
      </w:r>
      <w:r>
        <w:rPr>
          <w:rFonts w:ascii="Times New Roman" w:hAnsi="Times New Roman" w:cs="Times New Roman"/>
          <w:sz w:val="24"/>
          <w:szCs w:val="24"/>
        </w:rPr>
        <w:t>ar</w:t>
      </w:r>
      <w:r w:rsidRPr="00FA5F35">
        <w:rPr>
          <w:rFonts w:ascii="Times New Roman" w:hAnsi="Times New Roman" w:cs="Times New Roman"/>
          <w:sz w:val="24"/>
          <w:szCs w:val="24"/>
        </w:rPr>
        <w:t xml:space="preserve"> konsentrasi gelatin yang digunakan</w:t>
      </w:r>
      <w:r>
        <w:rPr>
          <w:rFonts w:ascii="Times New Roman" w:hAnsi="Times New Roman" w:cs="Times New Roman"/>
          <w:sz w:val="24"/>
          <w:szCs w:val="24"/>
        </w:rPr>
        <w:t xml:space="preserve"> dalam setiap formula</w:t>
      </w:r>
      <w:r w:rsidRPr="00FA5F35">
        <w:rPr>
          <w:rFonts w:ascii="Times New Roman" w:hAnsi="Times New Roman" w:cs="Times New Roman"/>
          <w:sz w:val="24"/>
          <w:szCs w:val="24"/>
        </w:rPr>
        <w:t>.</w:t>
      </w:r>
      <w:r>
        <w:rPr>
          <w:rFonts w:ascii="Times New Roman" w:hAnsi="Times New Roman" w:cs="Times New Roman"/>
          <w:sz w:val="24"/>
          <w:szCs w:val="24"/>
        </w:rPr>
        <w:t xml:space="preserve"> Hal tersebut disebabkan karena gelatin </w:t>
      </w:r>
      <w:r>
        <w:rPr>
          <w:rFonts w:ascii="Times New Roman" w:hAnsi="Times New Roman" w:cs="Times New Roman"/>
          <w:sz w:val="24"/>
          <w:szCs w:val="24"/>
        </w:rPr>
        <w:lastRenderedPageBreak/>
        <w:t xml:space="preserve">merupakan bahan pengikat yang baik karena mempunyai kekuatan pengikatan yang tinggi, sehingga menghasilkan granul yang seragam dengan daya kompresibilitas yang bagus </w:t>
      </w:r>
      <w:r w:rsidRPr="00542D80">
        <w:rPr>
          <w:rFonts w:ascii="Times New Roman" w:hAnsi="Times New Roman" w:cs="Times New Roman"/>
          <w:sz w:val="24"/>
          <w:szCs w:val="24"/>
        </w:rPr>
        <w:t>(Rowe, 2006).</w:t>
      </w:r>
    </w:p>
    <w:p w:rsidR="00825EEE" w:rsidRPr="00542D80" w:rsidRDefault="00825EEE" w:rsidP="00825EEE">
      <w:pPr>
        <w:pStyle w:val="ListParagraph"/>
        <w:spacing w:line="240" w:lineRule="auto"/>
        <w:ind w:left="420"/>
        <w:jc w:val="both"/>
        <w:rPr>
          <w:rFonts w:ascii="Times New Roman" w:hAnsi="Times New Roman" w:cs="Times New Roman"/>
          <w:sz w:val="24"/>
          <w:szCs w:val="24"/>
        </w:rPr>
        <w:sectPr w:rsidR="00825EEE" w:rsidRPr="00542D80" w:rsidSect="00825EEE">
          <w:type w:val="continuous"/>
          <w:pgSz w:w="12240" w:h="15840" w:code="1"/>
          <w:pgMar w:top="1134" w:right="1134" w:bottom="1134" w:left="1134" w:header="720" w:footer="720" w:gutter="0"/>
          <w:cols w:num="2" w:space="720"/>
          <w:docGrid w:linePitch="360"/>
        </w:sectPr>
      </w:pPr>
    </w:p>
    <w:p w:rsidR="00825EEE" w:rsidRDefault="00825EEE" w:rsidP="00825EEE">
      <w:pPr>
        <w:pStyle w:val="ListParagraph"/>
        <w:spacing w:line="240" w:lineRule="auto"/>
        <w:ind w:left="420"/>
        <w:jc w:val="both"/>
        <w:rPr>
          <w:rFonts w:ascii="Times New Roman" w:hAnsi="Times New Roman" w:cs="Times New Roman"/>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Default="00825EEE" w:rsidP="00825EEE">
      <w:pPr>
        <w:pStyle w:val="ListParagraph"/>
        <w:spacing w:line="240" w:lineRule="auto"/>
        <w:ind w:left="420"/>
        <w:jc w:val="both"/>
        <w:rPr>
          <w:rFonts w:ascii="Times New Roman" w:hAnsi="Times New Roman" w:cs="Times New Roman"/>
          <w:sz w:val="24"/>
          <w:szCs w:val="24"/>
        </w:rPr>
      </w:pPr>
    </w:p>
    <w:p w:rsidR="00825EEE" w:rsidRPr="00EF0771" w:rsidRDefault="00825EEE" w:rsidP="00825EEE">
      <w:pPr>
        <w:pStyle w:val="ListParagraph"/>
        <w:numPr>
          <w:ilvl w:val="0"/>
          <w:numId w:val="2"/>
        </w:numPr>
        <w:spacing w:line="240" w:lineRule="auto"/>
        <w:jc w:val="both"/>
        <w:rPr>
          <w:rFonts w:ascii="Times New Roman" w:hAnsi="Times New Roman" w:cs="Times New Roman"/>
          <w:b/>
          <w:sz w:val="24"/>
          <w:szCs w:val="24"/>
        </w:rPr>
      </w:pPr>
      <w:r w:rsidRPr="00EF0771">
        <w:rPr>
          <w:rFonts w:ascii="Times New Roman" w:hAnsi="Times New Roman" w:cs="Times New Roman"/>
          <w:b/>
          <w:sz w:val="24"/>
          <w:szCs w:val="24"/>
        </w:rPr>
        <w:t>Kadar air</w:t>
      </w:r>
    </w:p>
    <w:p w:rsidR="00825EEE" w:rsidRPr="00B916DA" w:rsidRDefault="00825EEE" w:rsidP="00825EEE">
      <w:pPr>
        <w:spacing w:line="240" w:lineRule="auto"/>
        <w:ind w:left="1080"/>
        <w:contextualSpacing/>
        <w:jc w:val="center"/>
        <w:rPr>
          <w:rFonts w:ascii="Times New Roman" w:hAnsi="Times New Roman" w:cs="Times New Roman"/>
          <w:b/>
          <w:i/>
        </w:rPr>
      </w:pPr>
      <w:r>
        <w:rPr>
          <w:rFonts w:ascii="Times New Roman" w:hAnsi="Times New Roman" w:cs="Times New Roman"/>
          <w:b/>
        </w:rPr>
        <w:t>Tabel VI</w:t>
      </w:r>
      <w:r w:rsidRPr="00B916DA">
        <w:rPr>
          <w:rFonts w:ascii="Times New Roman" w:hAnsi="Times New Roman" w:cs="Times New Roman"/>
          <w:b/>
        </w:rPr>
        <w:t xml:space="preserve">. Uji </w:t>
      </w:r>
      <w:proofErr w:type="gramStart"/>
      <w:r w:rsidRPr="00B916DA">
        <w:rPr>
          <w:rFonts w:ascii="Times New Roman" w:hAnsi="Times New Roman" w:cs="Times New Roman"/>
          <w:b/>
        </w:rPr>
        <w:t>kadar</w:t>
      </w:r>
      <w:proofErr w:type="gramEnd"/>
      <w:r w:rsidRPr="00B916DA">
        <w:rPr>
          <w:rFonts w:ascii="Times New Roman" w:hAnsi="Times New Roman" w:cs="Times New Roman"/>
          <w:b/>
        </w:rPr>
        <w:t xml:space="preserve"> air granul </w:t>
      </w:r>
      <w:r w:rsidRPr="00B916DA">
        <w:rPr>
          <w:rFonts w:ascii="Times New Roman" w:hAnsi="Times New Roman" w:cs="Times New Roman"/>
          <w:b/>
          <w:i/>
        </w:rPr>
        <w:t>effervescent</w:t>
      </w:r>
    </w:p>
    <w:tbl>
      <w:tblPr>
        <w:tblStyle w:val="TableGrid"/>
        <w:tblW w:w="0" w:type="auto"/>
        <w:tblInd w:w="1525" w:type="dxa"/>
        <w:tblBorders>
          <w:left w:val="none" w:sz="0" w:space="0" w:color="auto"/>
          <w:right w:val="none" w:sz="0" w:space="0" w:color="auto"/>
          <w:insideV w:val="none" w:sz="0" w:space="0" w:color="auto"/>
        </w:tblBorders>
        <w:tblLook w:val="04A0" w:firstRow="1" w:lastRow="0" w:firstColumn="1" w:lastColumn="0" w:noHBand="0" w:noVBand="1"/>
      </w:tblPr>
      <w:tblGrid>
        <w:gridCol w:w="2163"/>
        <w:gridCol w:w="2248"/>
        <w:gridCol w:w="2249"/>
      </w:tblGrid>
      <w:tr w:rsidR="00825EEE" w:rsidRPr="001C0B9A" w:rsidTr="000007C7">
        <w:trPr>
          <w:trHeight w:val="305"/>
        </w:trPr>
        <w:tc>
          <w:tcPr>
            <w:tcW w:w="6660" w:type="dxa"/>
            <w:gridSpan w:val="3"/>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Kadar air</w:t>
            </w:r>
          </w:p>
        </w:tc>
      </w:tr>
      <w:tr w:rsidR="00825EEE" w:rsidRPr="001C0B9A" w:rsidTr="000007C7">
        <w:trPr>
          <w:trHeight w:val="350"/>
        </w:trPr>
        <w:tc>
          <w:tcPr>
            <w:tcW w:w="2163" w:type="dxa"/>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Formula I</w:t>
            </w:r>
          </w:p>
        </w:tc>
        <w:tc>
          <w:tcPr>
            <w:tcW w:w="2248" w:type="dxa"/>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Formula II</w:t>
            </w:r>
          </w:p>
        </w:tc>
        <w:tc>
          <w:tcPr>
            <w:tcW w:w="2248" w:type="dxa"/>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Formula III</w:t>
            </w:r>
          </w:p>
        </w:tc>
      </w:tr>
      <w:tr w:rsidR="00825EEE" w:rsidRPr="001C0B9A" w:rsidTr="000007C7">
        <w:trPr>
          <w:trHeight w:val="350"/>
        </w:trPr>
        <w:tc>
          <w:tcPr>
            <w:tcW w:w="2163" w:type="dxa"/>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2,233% ± 0,211</w:t>
            </w:r>
          </w:p>
        </w:tc>
        <w:tc>
          <w:tcPr>
            <w:tcW w:w="2248" w:type="dxa"/>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1,936% ± 0,227</w:t>
            </w:r>
          </w:p>
        </w:tc>
        <w:tc>
          <w:tcPr>
            <w:tcW w:w="2248" w:type="dxa"/>
          </w:tcPr>
          <w:p w:rsidR="00825EEE" w:rsidRPr="001C0B9A" w:rsidRDefault="00825EEE" w:rsidP="000007C7">
            <w:pPr>
              <w:contextualSpacing/>
              <w:jc w:val="center"/>
              <w:rPr>
                <w:rFonts w:ascii="Times New Roman" w:hAnsi="Times New Roman" w:cs="Times New Roman"/>
              </w:rPr>
            </w:pPr>
            <w:r w:rsidRPr="001C0B9A">
              <w:rPr>
                <w:rFonts w:ascii="Times New Roman" w:hAnsi="Times New Roman" w:cs="Times New Roman"/>
              </w:rPr>
              <w:t>1,783% ± 0,380</w:t>
            </w:r>
          </w:p>
        </w:tc>
      </w:tr>
    </w:tbl>
    <w:p w:rsidR="00825EEE" w:rsidRDefault="00825EEE" w:rsidP="00825EEE">
      <w:pPr>
        <w:spacing w:line="240" w:lineRule="auto"/>
        <w:ind w:left="720" w:firstLine="720"/>
        <w:jc w:val="both"/>
        <w:rPr>
          <w:rFonts w:ascii="Times New Roman" w:hAnsi="Times New Roman" w:cs="Times New Roman"/>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Default="00825EEE" w:rsidP="00825EEE">
      <w:pPr>
        <w:spacing w:line="240" w:lineRule="auto"/>
        <w:ind w:left="720" w:firstLine="720"/>
        <w:jc w:val="both"/>
        <w:rPr>
          <w:rFonts w:ascii="Times New Roman" w:hAnsi="Times New Roman" w:cs="Times New Roman"/>
          <w:sz w:val="24"/>
          <w:szCs w:val="24"/>
        </w:rPr>
      </w:pPr>
      <w:r w:rsidRPr="00FA5F35">
        <w:rPr>
          <w:rFonts w:ascii="Times New Roman" w:hAnsi="Times New Roman" w:cs="Times New Roman"/>
          <w:sz w:val="24"/>
          <w:szCs w:val="24"/>
        </w:rPr>
        <w:lastRenderedPageBreak/>
        <w:t xml:space="preserve">Evaluasi </w:t>
      </w:r>
      <w:proofErr w:type="gramStart"/>
      <w:r w:rsidRPr="00FA5F35">
        <w:rPr>
          <w:rFonts w:ascii="Times New Roman" w:hAnsi="Times New Roman" w:cs="Times New Roman"/>
          <w:sz w:val="24"/>
          <w:szCs w:val="24"/>
        </w:rPr>
        <w:t>kadar</w:t>
      </w:r>
      <w:proofErr w:type="gramEnd"/>
      <w:r w:rsidRPr="00FA5F35">
        <w:rPr>
          <w:rFonts w:ascii="Times New Roman" w:hAnsi="Times New Roman" w:cs="Times New Roman"/>
          <w:sz w:val="24"/>
          <w:szCs w:val="24"/>
        </w:rPr>
        <w:t xml:space="preserve"> air granul </w:t>
      </w:r>
      <w:r w:rsidRPr="00FA5F35">
        <w:rPr>
          <w:rFonts w:ascii="Times New Roman" w:hAnsi="Times New Roman" w:cs="Times New Roman"/>
          <w:i/>
          <w:sz w:val="24"/>
          <w:szCs w:val="24"/>
        </w:rPr>
        <w:t>effervescent</w:t>
      </w:r>
      <w:r w:rsidRPr="00FA5F35">
        <w:rPr>
          <w:rFonts w:ascii="Times New Roman" w:hAnsi="Times New Roman" w:cs="Times New Roman"/>
          <w:sz w:val="24"/>
          <w:szCs w:val="24"/>
        </w:rPr>
        <w:t xml:space="preserve"> ekstrak buah pare dilakukan dengan menggunakan alat </w:t>
      </w:r>
      <w:r w:rsidRPr="00FA5F35">
        <w:rPr>
          <w:rFonts w:ascii="Times New Roman" w:hAnsi="Times New Roman" w:cs="Times New Roman"/>
          <w:i/>
          <w:sz w:val="24"/>
          <w:szCs w:val="24"/>
        </w:rPr>
        <w:t xml:space="preserve">Moisture </w:t>
      </w:r>
      <w:r w:rsidRPr="00FA5F35">
        <w:rPr>
          <w:rFonts w:ascii="Times New Roman" w:hAnsi="Times New Roman" w:cs="Times New Roman"/>
          <w:i/>
          <w:sz w:val="24"/>
          <w:szCs w:val="24"/>
        </w:rPr>
        <w:lastRenderedPageBreak/>
        <w:t>bala</w:t>
      </w:r>
      <w:r>
        <w:rPr>
          <w:rFonts w:ascii="Times New Roman" w:hAnsi="Times New Roman" w:cs="Times New Roman"/>
          <w:i/>
          <w:sz w:val="24"/>
          <w:szCs w:val="24"/>
        </w:rPr>
        <w:t>n</w:t>
      </w:r>
      <w:r w:rsidRPr="00FA5F35">
        <w:rPr>
          <w:rFonts w:ascii="Times New Roman" w:hAnsi="Times New Roman" w:cs="Times New Roman"/>
          <w:i/>
          <w:sz w:val="24"/>
          <w:szCs w:val="24"/>
        </w:rPr>
        <w:t>ce</w:t>
      </w:r>
      <w:r w:rsidRPr="00FA5F35">
        <w:rPr>
          <w:rFonts w:ascii="Times New Roman" w:hAnsi="Times New Roman" w:cs="Times New Roman"/>
          <w:sz w:val="24"/>
          <w:szCs w:val="24"/>
        </w:rPr>
        <w:t xml:space="preserve">. </w:t>
      </w:r>
      <w:r>
        <w:rPr>
          <w:rFonts w:ascii="Times New Roman" w:hAnsi="Times New Roman" w:cs="Times New Roman"/>
          <w:sz w:val="24"/>
          <w:szCs w:val="24"/>
        </w:rPr>
        <w:t xml:space="preserve">Tabel VI. </w:t>
      </w:r>
      <w:proofErr w:type="gramStart"/>
      <w:r w:rsidRPr="00B42AF2">
        <w:rPr>
          <w:rFonts w:ascii="Times New Roman" w:hAnsi="Times New Roman" w:cs="Times New Roman"/>
          <w:sz w:val="24"/>
          <w:szCs w:val="24"/>
        </w:rPr>
        <w:t>menunjukkan</w:t>
      </w:r>
      <w:proofErr w:type="gramEnd"/>
      <w:r w:rsidRPr="00B42AF2">
        <w:rPr>
          <w:rFonts w:ascii="Times New Roman" w:hAnsi="Times New Roman" w:cs="Times New Roman"/>
          <w:sz w:val="24"/>
          <w:szCs w:val="24"/>
        </w:rPr>
        <w:t xml:space="preserve"> bahwa semakin tinggi konsentrasi gelatin maka kadar air semakin menurun. </w:t>
      </w:r>
      <w:r w:rsidRPr="00FA5F35">
        <w:rPr>
          <w:rFonts w:ascii="Times New Roman" w:hAnsi="Times New Roman" w:cs="Times New Roman"/>
          <w:sz w:val="24"/>
          <w:szCs w:val="24"/>
        </w:rPr>
        <w:t xml:space="preserve">Persyaratan </w:t>
      </w:r>
      <w:r w:rsidRPr="00FA5F35">
        <w:rPr>
          <w:rFonts w:ascii="Times New Roman" w:hAnsi="Times New Roman" w:cs="Times New Roman"/>
          <w:sz w:val="24"/>
          <w:szCs w:val="24"/>
        </w:rPr>
        <w:lastRenderedPageBreak/>
        <w:t xml:space="preserve">kandungan lembab granul </w:t>
      </w:r>
      <w:r w:rsidRPr="00E74E61">
        <w:rPr>
          <w:rFonts w:ascii="Times New Roman" w:hAnsi="Times New Roman" w:cs="Times New Roman"/>
          <w:i/>
          <w:sz w:val="24"/>
          <w:szCs w:val="24"/>
        </w:rPr>
        <w:t xml:space="preserve">effervescent </w:t>
      </w:r>
      <w:r w:rsidRPr="00FA5F35">
        <w:rPr>
          <w:rFonts w:ascii="Times New Roman" w:hAnsi="Times New Roman" w:cs="Times New Roman"/>
          <w:sz w:val="24"/>
          <w:szCs w:val="24"/>
        </w:rPr>
        <w:t>0</w:t>
      </w:r>
      <w:proofErr w:type="gramStart"/>
      <w:r w:rsidRPr="00FA5F35">
        <w:rPr>
          <w:rFonts w:ascii="Times New Roman" w:hAnsi="Times New Roman" w:cs="Times New Roman"/>
          <w:sz w:val="24"/>
          <w:szCs w:val="24"/>
        </w:rPr>
        <w:t>,4</w:t>
      </w:r>
      <w:proofErr w:type="gramEnd"/>
      <w:r w:rsidRPr="00FA5F35">
        <w:rPr>
          <w:rFonts w:ascii="Times New Roman" w:hAnsi="Times New Roman" w:cs="Times New Roman"/>
          <w:sz w:val="24"/>
          <w:szCs w:val="24"/>
        </w:rPr>
        <w:t xml:space="preserve">% - 0,7% </w:t>
      </w:r>
      <w:r w:rsidRPr="00542D80">
        <w:rPr>
          <w:rFonts w:ascii="Times New Roman" w:hAnsi="Times New Roman" w:cs="Times New Roman"/>
          <w:sz w:val="24"/>
          <w:szCs w:val="24"/>
        </w:rPr>
        <w:t>(Elfiyani et al, 2014)</w:t>
      </w:r>
      <w:r w:rsidRPr="00EF0771">
        <w:rPr>
          <w:rFonts w:ascii="Times New Roman" w:hAnsi="Times New Roman" w:cs="Times New Roman"/>
          <w:b/>
          <w:sz w:val="24"/>
          <w:szCs w:val="24"/>
        </w:rPr>
        <w:t xml:space="preserve">. </w:t>
      </w:r>
      <w:r w:rsidRPr="00FA5F35">
        <w:rPr>
          <w:rFonts w:ascii="Times New Roman" w:hAnsi="Times New Roman" w:cs="Times New Roman"/>
          <w:sz w:val="24"/>
          <w:szCs w:val="24"/>
        </w:rPr>
        <w:t xml:space="preserve">Dari hasil tersebut menunjukkan bahwa dari ketiga formula tidak ada yang </w:t>
      </w:r>
      <w:r>
        <w:rPr>
          <w:rFonts w:ascii="Times New Roman" w:hAnsi="Times New Roman" w:cs="Times New Roman"/>
          <w:sz w:val="24"/>
          <w:szCs w:val="24"/>
        </w:rPr>
        <w:t xml:space="preserve">memenuhi persyaratan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air.</w:t>
      </w:r>
    </w:p>
    <w:p w:rsidR="00825EEE" w:rsidRPr="00542D80" w:rsidRDefault="00825EEE" w:rsidP="00825EEE">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H</w:t>
      </w:r>
      <w:r w:rsidRPr="00FA5F35">
        <w:rPr>
          <w:rFonts w:ascii="Times New Roman" w:hAnsi="Times New Roman" w:cs="Times New Roman"/>
          <w:sz w:val="24"/>
          <w:szCs w:val="24"/>
        </w:rPr>
        <w:t>asil uji Anova didapatkan signifikansi 0,222 (&gt;0</w:t>
      </w:r>
      <w:proofErr w:type="gramStart"/>
      <w:r w:rsidRPr="00FA5F35">
        <w:rPr>
          <w:rFonts w:ascii="Times New Roman" w:hAnsi="Times New Roman" w:cs="Times New Roman"/>
          <w:sz w:val="24"/>
          <w:szCs w:val="24"/>
        </w:rPr>
        <w:t>,05</w:t>
      </w:r>
      <w:proofErr w:type="gramEnd"/>
      <w:r w:rsidRPr="00FA5F35">
        <w:rPr>
          <w:rFonts w:ascii="Times New Roman" w:hAnsi="Times New Roman" w:cs="Times New Roman"/>
          <w:sz w:val="24"/>
          <w:szCs w:val="24"/>
        </w:rPr>
        <w:t xml:space="preserve">) sehingga dapat diambil kesimpulan bahwa data tersebut tidak memiliki perbedaan yang </w:t>
      </w:r>
      <w:r>
        <w:rPr>
          <w:rFonts w:ascii="Times New Roman" w:hAnsi="Times New Roman" w:cs="Times New Roman"/>
          <w:sz w:val="24"/>
          <w:szCs w:val="24"/>
        </w:rPr>
        <w:t>signifikan</w:t>
      </w:r>
      <w:r w:rsidRPr="00FA5F35">
        <w:rPr>
          <w:rFonts w:ascii="Times New Roman" w:hAnsi="Times New Roman" w:cs="Times New Roman"/>
          <w:sz w:val="24"/>
          <w:szCs w:val="24"/>
        </w:rPr>
        <w:t xml:space="preserve"> antar</w:t>
      </w:r>
      <w:r>
        <w:rPr>
          <w:rFonts w:ascii="Times New Roman" w:hAnsi="Times New Roman" w:cs="Times New Roman"/>
          <w:sz w:val="24"/>
          <w:szCs w:val="24"/>
        </w:rPr>
        <w:t xml:space="preserve"> </w:t>
      </w:r>
      <w:r w:rsidRPr="00FA5F35">
        <w:rPr>
          <w:rFonts w:ascii="Times New Roman" w:hAnsi="Times New Roman" w:cs="Times New Roman"/>
          <w:sz w:val="24"/>
          <w:szCs w:val="24"/>
        </w:rPr>
        <w:t>kon</w:t>
      </w:r>
      <w:r>
        <w:rPr>
          <w:rFonts w:ascii="Times New Roman" w:hAnsi="Times New Roman" w:cs="Times New Roman"/>
          <w:sz w:val="24"/>
          <w:szCs w:val="24"/>
        </w:rPr>
        <w:t xml:space="preserve">sentrasi gelatin yang digunakan dalam setiap formula. Hal ini disebabkan bahan </w:t>
      </w:r>
      <w:r w:rsidRPr="00A36951">
        <w:rPr>
          <w:rFonts w:ascii="Times New Roman" w:hAnsi="Times New Roman" w:cs="Times New Roman"/>
          <w:sz w:val="24"/>
          <w:szCs w:val="24"/>
        </w:rPr>
        <w:t xml:space="preserve">pengikat gelatin memiliki kemampuan yang dapat mengikat air sehingga jumlah air yang terperangkap dalam struktur molekul gelatin banyak seiring dengan penambahan konsentrasi gelatin yang semakin tinggi. Semakin tinggi </w:t>
      </w:r>
      <w:r w:rsidRPr="00A36951">
        <w:rPr>
          <w:rFonts w:ascii="Times New Roman" w:hAnsi="Times New Roman" w:cs="Times New Roman"/>
          <w:sz w:val="24"/>
          <w:szCs w:val="24"/>
        </w:rPr>
        <w:lastRenderedPageBreak/>
        <w:t xml:space="preserve">konsentrasi gelatin maka semakin banyak air yang terperangkap dalam misel gel gelatin </w:t>
      </w:r>
      <w:r w:rsidRPr="00542D80">
        <w:rPr>
          <w:rFonts w:ascii="Times New Roman" w:hAnsi="Times New Roman" w:cs="Times New Roman"/>
          <w:sz w:val="24"/>
          <w:szCs w:val="24"/>
        </w:rPr>
        <w:t>(Fennema, 1996 dalam Prihardhani et al., 2016).</w:t>
      </w:r>
    </w:p>
    <w:p w:rsidR="00825EEE" w:rsidRPr="00EF0771" w:rsidRDefault="00825EEE" w:rsidP="00825EEE">
      <w:pPr>
        <w:spacing w:line="24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 xml:space="preserve">Tidak </w:t>
      </w:r>
      <w:r w:rsidRPr="00FA5F35">
        <w:rPr>
          <w:rFonts w:ascii="Times New Roman" w:hAnsi="Times New Roman" w:cs="Times New Roman"/>
          <w:sz w:val="24"/>
          <w:szCs w:val="24"/>
        </w:rPr>
        <w:t xml:space="preserve">terpenuhinya </w:t>
      </w:r>
      <w:proofErr w:type="gramStart"/>
      <w:r w:rsidRPr="00FA5F35">
        <w:rPr>
          <w:rFonts w:ascii="Times New Roman" w:hAnsi="Times New Roman" w:cs="Times New Roman"/>
          <w:sz w:val="24"/>
          <w:szCs w:val="24"/>
        </w:rPr>
        <w:t>kadar</w:t>
      </w:r>
      <w:proofErr w:type="gramEnd"/>
      <w:r w:rsidRPr="00FA5F35">
        <w:rPr>
          <w:rFonts w:ascii="Times New Roman" w:hAnsi="Times New Roman" w:cs="Times New Roman"/>
          <w:sz w:val="24"/>
          <w:szCs w:val="24"/>
        </w:rPr>
        <w:t xml:space="preserve"> air granul </w:t>
      </w:r>
      <w:r w:rsidRPr="00FA5F35">
        <w:rPr>
          <w:rFonts w:ascii="Times New Roman" w:hAnsi="Times New Roman" w:cs="Times New Roman"/>
          <w:i/>
          <w:sz w:val="24"/>
          <w:szCs w:val="24"/>
        </w:rPr>
        <w:t>effervescent</w:t>
      </w:r>
      <w:r>
        <w:rPr>
          <w:rFonts w:ascii="Times New Roman" w:hAnsi="Times New Roman" w:cs="Times New Roman"/>
          <w:sz w:val="24"/>
          <w:szCs w:val="24"/>
        </w:rPr>
        <w:t xml:space="preserve"> disebabkan oleh </w:t>
      </w:r>
      <w:r w:rsidRPr="00FA5F35">
        <w:rPr>
          <w:rFonts w:ascii="Times New Roman" w:hAnsi="Times New Roman" w:cs="Times New Roman"/>
          <w:sz w:val="24"/>
          <w:szCs w:val="24"/>
        </w:rPr>
        <w:t xml:space="preserve">asam </w:t>
      </w:r>
      <w:r>
        <w:rPr>
          <w:rFonts w:ascii="Times New Roman" w:hAnsi="Times New Roman" w:cs="Times New Roman"/>
          <w:sz w:val="24"/>
          <w:szCs w:val="24"/>
        </w:rPr>
        <w:t xml:space="preserve">sitrat dan asam tartrat </w:t>
      </w:r>
      <w:r w:rsidRPr="00FA5F35">
        <w:rPr>
          <w:rFonts w:ascii="Times New Roman" w:hAnsi="Times New Roman" w:cs="Times New Roman"/>
          <w:sz w:val="24"/>
          <w:szCs w:val="24"/>
        </w:rPr>
        <w:t xml:space="preserve">yang memiliki sifat higroskopis. Selain itu dipengaruhi oleh proses pembuatan granul </w:t>
      </w:r>
      <w:r w:rsidRPr="00FA5F35">
        <w:rPr>
          <w:rFonts w:ascii="Times New Roman" w:hAnsi="Times New Roman" w:cs="Times New Roman"/>
          <w:i/>
          <w:sz w:val="24"/>
          <w:szCs w:val="24"/>
        </w:rPr>
        <w:t>effervescent</w:t>
      </w:r>
      <w:r w:rsidRPr="00FA5F35">
        <w:rPr>
          <w:rFonts w:ascii="Times New Roman" w:hAnsi="Times New Roman" w:cs="Times New Roman"/>
          <w:sz w:val="24"/>
          <w:szCs w:val="24"/>
        </w:rPr>
        <w:t xml:space="preserve"> yang dilakukan diruangan yang memiliki kelembaban relative minimal, padahal seharusnya dilakukan diruangan dengan kele</w:t>
      </w:r>
      <w:r>
        <w:rPr>
          <w:rFonts w:ascii="Times New Roman" w:hAnsi="Times New Roman" w:cs="Times New Roman"/>
          <w:sz w:val="24"/>
          <w:szCs w:val="24"/>
        </w:rPr>
        <w:t>mbaban relativ maksimal 25%, s</w:t>
      </w:r>
      <w:r w:rsidRPr="00FA5F35">
        <w:rPr>
          <w:rFonts w:ascii="Times New Roman" w:hAnsi="Times New Roman" w:cs="Times New Roman"/>
          <w:sz w:val="24"/>
          <w:szCs w:val="24"/>
        </w:rPr>
        <w:t xml:space="preserve">ehingga meskipun sudah dikeringkan dalam oven, granul </w:t>
      </w:r>
      <w:r w:rsidRPr="00FA5F35">
        <w:rPr>
          <w:rFonts w:ascii="Times New Roman" w:hAnsi="Times New Roman" w:cs="Times New Roman"/>
          <w:i/>
          <w:sz w:val="24"/>
          <w:szCs w:val="24"/>
        </w:rPr>
        <w:t>effervescent</w:t>
      </w:r>
      <w:r w:rsidRPr="00FA5F35">
        <w:rPr>
          <w:rFonts w:ascii="Times New Roman" w:hAnsi="Times New Roman" w:cs="Times New Roman"/>
          <w:sz w:val="24"/>
          <w:szCs w:val="24"/>
        </w:rPr>
        <w:t xml:space="preserve"> yang dihasilkan tidak </w:t>
      </w:r>
      <w:r>
        <w:rPr>
          <w:rFonts w:ascii="Times New Roman" w:hAnsi="Times New Roman" w:cs="Times New Roman"/>
          <w:sz w:val="24"/>
          <w:szCs w:val="24"/>
        </w:rPr>
        <w:t>dapat</w:t>
      </w:r>
      <w:r w:rsidRPr="00FA5F35">
        <w:rPr>
          <w:rFonts w:ascii="Times New Roman" w:hAnsi="Times New Roman" w:cs="Times New Roman"/>
          <w:sz w:val="24"/>
          <w:szCs w:val="24"/>
        </w:rPr>
        <w:t xml:space="preserve"> mencapai kandungan lembab 0,4% - 0,7%.</w:t>
      </w:r>
    </w:p>
    <w:p w:rsidR="00825EEE" w:rsidRDefault="00825EEE" w:rsidP="00825EEE">
      <w:pPr>
        <w:pStyle w:val="ListParagraph"/>
        <w:numPr>
          <w:ilvl w:val="0"/>
          <w:numId w:val="2"/>
        </w:numPr>
        <w:spacing w:line="240" w:lineRule="auto"/>
        <w:jc w:val="both"/>
        <w:rPr>
          <w:rFonts w:ascii="Times New Roman" w:hAnsi="Times New Roman" w:cs="Times New Roman"/>
          <w:b/>
          <w:sz w:val="24"/>
          <w:szCs w:val="24"/>
        </w:rPr>
        <w:sectPr w:rsidR="00825EEE" w:rsidSect="00825EEE">
          <w:type w:val="continuous"/>
          <w:pgSz w:w="12240" w:h="15840" w:code="1"/>
          <w:pgMar w:top="1134" w:right="1134" w:bottom="1134" w:left="1134" w:header="720" w:footer="720" w:gutter="0"/>
          <w:cols w:num="2" w:space="720"/>
          <w:docGrid w:linePitch="360"/>
        </w:sectPr>
      </w:pPr>
    </w:p>
    <w:p w:rsidR="00825EEE" w:rsidRDefault="00825EEE" w:rsidP="00825EEE">
      <w:pPr>
        <w:pStyle w:val="ListParagraph"/>
        <w:numPr>
          <w:ilvl w:val="0"/>
          <w:numId w:val="2"/>
        </w:numPr>
        <w:spacing w:line="240" w:lineRule="auto"/>
        <w:jc w:val="both"/>
        <w:rPr>
          <w:rFonts w:ascii="Times New Roman" w:hAnsi="Times New Roman" w:cs="Times New Roman"/>
          <w:b/>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Pr="00EF0771" w:rsidRDefault="00825EEE" w:rsidP="00825EEE">
      <w:pPr>
        <w:pStyle w:val="ListParagraph"/>
        <w:numPr>
          <w:ilvl w:val="0"/>
          <w:numId w:val="2"/>
        </w:numPr>
        <w:spacing w:line="240" w:lineRule="auto"/>
        <w:jc w:val="both"/>
        <w:rPr>
          <w:rFonts w:ascii="Times New Roman" w:hAnsi="Times New Roman" w:cs="Times New Roman"/>
          <w:b/>
          <w:sz w:val="24"/>
          <w:szCs w:val="24"/>
        </w:rPr>
      </w:pPr>
      <w:r w:rsidRPr="00EF0771">
        <w:rPr>
          <w:rFonts w:ascii="Times New Roman" w:hAnsi="Times New Roman" w:cs="Times New Roman"/>
          <w:b/>
          <w:sz w:val="24"/>
          <w:szCs w:val="24"/>
        </w:rPr>
        <w:lastRenderedPageBreak/>
        <w:t>Uji pH</w:t>
      </w:r>
    </w:p>
    <w:p w:rsidR="00825EEE" w:rsidRPr="00B916DA" w:rsidRDefault="00825EEE" w:rsidP="00E64798">
      <w:pPr>
        <w:spacing w:line="240" w:lineRule="auto"/>
        <w:ind w:left="2520" w:firstLine="360"/>
        <w:contextualSpacing/>
        <w:rPr>
          <w:rFonts w:ascii="Times New Roman" w:hAnsi="Times New Roman" w:cs="Times New Roman"/>
          <w:b/>
          <w:i/>
        </w:rPr>
      </w:pPr>
      <w:r>
        <w:rPr>
          <w:rFonts w:ascii="Times New Roman" w:hAnsi="Times New Roman" w:cs="Times New Roman"/>
          <w:b/>
        </w:rPr>
        <w:t>Tabel VII</w:t>
      </w:r>
      <w:r w:rsidRPr="00B916DA">
        <w:rPr>
          <w:rFonts w:ascii="Times New Roman" w:hAnsi="Times New Roman" w:cs="Times New Roman"/>
          <w:b/>
        </w:rPr>
        <w:t xml:space="preserve">. Uji </w:t>
      </w:r>
      <w:r>
        <w:rPr>
          <w:rFonts w:ascii="Times New Roman" w:hAnsi="Times New Roman" w:cs="Times New Roman"/>
          <w:b/>
        </w:rPr>
        <w:t>pH</w:t>
      </w:r>
      <w:r w:rsidRPr="00B916DA">
        <w:rPr>
          <w:rFonts w:ascii="Times New Roman" w:hAnsi="Times New Roman" w:cs="Times New Roman"/>
          <w:b/>
        </w:rPr>
        <w:t xml:space="preserve"> granul </w:t>
      </w:r>
      <w:r w:rsidRPr="00B916DA">
        <w:rPr>
          <w:rFonts w:ascii="Times New Roman" w:hAnsi="Times New Roman" w:cs="Times New Roman"/>
          <w:b/>
          <w:i/>
        </w:rPr>
        <w:t>effervescent</w:t>
      </w:r>
    </w:p>
    <w:tbl>
      <w:tblPr>
        <w:tblStyle w:val="TableGrid"/>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1619"/>
        <w:gridCol w:w="1720"/>
      </w:tblGrid>
      <w:tr w:rsidR="00825EEE" w:rsidRPr="004B4D67" w:rsidTr="00E64798">
        <w:trPr>
          <w:trHeight w:val="277"/>
        </w:trPr>
        <w:tc>
          <w:tcPr>
            <w:tcW w:w="4857" w:type="dxa"/>
            <w:gridSpan w:val="3"/>
            <w:tcBorders>
              <w:top w:val="single" w:sz="4" w:space="0" w:color="auto"/>
              <w:bottom w:val="single" w:sz="4" w:space="0" w:color="auto"/>
            </w:tcBorders>
          </w:tcPr>
          <w:p w:rsidR="00825EEE" w:rsidRPr="004B4D67" w:rsidRDefault="00825EEE" w:rsidP="000007C7">
            <w:pPr>
              <w:contextualSpacing/>
              <w:jc w:val="center"/>
              <w:rPr>
                <w:rFonts w:ascii="Times New Roman" w:hAnsi="Times New Roman" w:cs="Times New Roman"/>
                <w:b/>
              </w:rPr>
            </w:pPr>
            <w:r w:rsidRPr="004B4D67">
              <w:rPr>
                <w:rFonts w:ascii="Times New Roman" w:hAnsi="Times New Roman" w:cs="Times New Roman"/>
                <w:b/>
              </w:rPr>
              <w:t>Uji pH</w:t>
            </w:r>
          </w:p>
        </w:tc>
      </w:tr>
      <w:tr w:rsidR="00825EEE" w:rsidRPr="004B4D67" w:rsidTr="00E64798">
        <w:trPr>
          <w:trHeight w:val="258"/>
        </w:trPr>
        <w:tc>
          <w:tcPr>
            <w:tcW w:w="1518" w:type="dxa"/>
            <w:tcBorders>
              <w:top w:val="single" w:sz="4" w:space="0" w:color="auto"/>
              <w:bottom w:val="single" w:sz="4" w:space="0" w:color="auto"/>
            </w:tcBorders>
          </w:tcPr>
          <w:p w:rsidR="00825EEE" w:rsidRPr="004B4D67" w:rsidRDefault="00825EEE" w:rsidP="000007C7">
            <w:pPr>
              <w:contextualSpacing/>
              <w:jc w:val="center"/>
              <w:rPr>
                <w:rFonts w:ascii="Times New Roman" w:hAnsi="Times New Roman" w:cs="Times New Roman"/>
                <w:b/>
              </w:rPr>
            </w:pPr>
            <w:r w:rsidRPr="004B4D67">
              <w:rPr>
                <w:rFonts w:ascii="Times New Roman" w:hAnsi="Times New Roman" w:cs="Times New Roman"/>
                <w:b/>
              </w:rPr>
              <w:t>Formula I</w:t>
            </w:r>
          </w:p>
        </w:tc>
        <w:tc>
          <w:tcPr>
            <w:tcW w:w="1619" w:type="dxa"/>
            <w:tcBorders>
              <w:top w:val="single" w:sz="4" w:space="0" w:color="auto"/>
              <w:bottom w:val="single" w:sz="4" w:space="0" w:color="auto"/>
            </w:tcBorders>
          </w:tcPr>
          <w:p w:rsidR="00825EEE" w:rsidRPr="004B4D67" w:rsidRDefault="00825EEE" w:rsidP="000007C7">
            <w:pPr>
              <w:contextualSpacing/>
              <w:jc w:val="center"/>
              <w:rPr>
                <w:rFonts w:ascii="Times New Roman" w:hAnsi="Times New Roman" w:cs="Times New Roman"/>
                <w:b/>
              </w:rPr>
            </w:pPr>
            <w:r w:rsidRPr="004B4D67">
              <w:rPr>
                <w:rFonts w:ascii="Times New Roman" w:hAnsi="Times New Roman" w:cs="Times New Roman"/>
                <w:b/>
              </w:rPr>
              <w:t>Formula II</w:t>
            </w:r>
          </w:p>
        </w:tc>
        <w:tc>
          <w:tcPr>
            <w:tcW w:w="1720" w:type="dxa"/>
            <w:tcBorders>
              <w:top w:val="single" w:sz="4" w:space="0" w:color="auto"/>
              <w:bottom w:val="single" w:sz="4" w:space="0" w:color="auto"/>
            </w:tcBorders>
          </w:tcPr>
          <w:p w:rsidR="00825EEE" w:rsidRPr="004B4D67" w:rsidRDefault="00825EEE" w:rsidP="000007C7">
            <w:pPr>
              <w:contextualSpacing/>
              <w:jc w:val="center"/>
              <w:rPr>
                <w:rFonts w:ascii="Times New Roman" w:hAnsi="Times New Roman" w:cs="Times New Roman"/>
                <w:b/>
              </w:rPr>
            </w:pPr>
            <w:r w:rsidRPr="004B4D67">
              <w:rPr>
                <w:rFonts w:ascii="Times New Roman" w:hAnsi="Times New Roman" w:cs="Times New Roman"/>
                <w:b/>
              </w:rPr>
              <w:t>Formula III</w:t>
            </w:r>
          </w:p>
        </w:tc>
      </w:tr>
      <w:tr w:rsidR="00825EEE" w:rsidRPr="004B4D67" w:rsidTr="00E64798">
        <w:trPr>
          <w:trHeight w:val="277"/>
        </w:trPr>
        <w:tc>
          <w:tcPr>
            <w:tcW w:w="1518" w:type="dxa"/>
            <w:tcBorders>
              <w:top w:val="single" w:sz="4" w:space="0" w:color="auto"/>
              <w:bottom w:val="single" w:sz="4" w:space="0" w:color="auto"/>
            </w:tcBorders>
          </w:tcPr>
          <w:p w:rsidR="00825EEE" w:rsidRPr="004B4D67" w:rsidRDefault="00825EEE" w:rsidP="000007C7">
            <w:pPr>
              <w:contextualSpacing/>
              <w:jc w:val="center"/>
              <w:rPr>
                <w:rFonts w:ascii="Times New Roman" w:hAnsi="Times New Roman" w:cs="Times New Roman"/>
              </w:rPr>
            </w:pPr>
            <w:r w:rsidRPr="004B4D67">
              <w:rPr>
                <w:rFonts w:ascii="Times New Roman" w:hAnsi="Times New Roman" w:cs="Times New Roman"/>
              </w:rPr>
              <w:t>6,3 ± 0,17</w:t>
            </w:r>
          </w:p>
        </w:tc>
        <w:tc>
          <w:tcPr>
            <w:tcW w:w="1619" w:type="dxa"/>
            <w:tcBorders>
              <w:top w:val="single" w:sz="4" w:space="0" w:color="auto"/>
              <w:bottom w:val="single" w:sz="4" w:space="0" w:color="auto"/>
            </w:tcBorders>
          </w:tcPr>
          <w:p w:rsidR="00825EEE" w:rsidRPr="004B4D67" w:rsidRDefault="00825EEE" w:rsidP="000007C7">
            <w:pPr>
              <w:contextualSpacing/>
              <w:jc w:val="center"/>
              <w:rPr>
                <w:rFonts w:ascii="Times New Roman" w:hAnsi="Times New Roman" w:cs="Times New Roman"/>
              </w:rPr>
            </w:pPr>
            <w:r w:rsidRPr="004B4D67">
              <w:rPr>
                <w:rFonts w:ascii="Times New Roman" w:hAnsi="Times New Roman" w:cs="Times New Roman"/>
              </w:rPr>
              <w:t>6,4 ± 0,10</w:t>
            </w:r>
          </w:p>
        </w:tc>
        <w:tc>
          <w:tcPr>
            <w:tcW w:w="1720" w:type="dxa"/>
            <w:tcBorders>
              <w:top w:val="single" w:sz="4" w:space="0" w:color="auto"/>
              <w:bottom w:val="single" w:sz="4" w:space="0" w:color="auto"/>
            </w:tcBorders>
          </w:tcPr>
          <w:p w:rsidR="00825EEE" w:rsidRPr="004B4D67" w:rsidRDefault="00825EEE" w:rsidP="000007C7">
            <w:pPr>
              <w:contextualSpacing/>
              <w:jc w:val="center"/>
              <w:rPr>
                <w:rFonts w:ascii="Times New Roman" w:hAnsi="Times New Roman" w:cs="Times New Roman"/>
              </w:rPr>
            </w:pPr>
            <w:r w:rsidRPr="004B4D67">
              <w:rPr>
                <w:rFonts w:ascii="Times New Roman" w:hAnsi="Times New Roman" w:cs="Times New Roman"/>
              </w:rPr>
              <w:t>6,3 ± 0,57</w:t>
            </w:r>
          </w:p>
        </w:tc>
      </w:tr>
    </w:tbl>
    <w:p w:rsidR="00825EEE" w:rsidRDefault="00825EEE" w:rsidP="00825EEE">
      <w:pPr>
        <w:spacing w:line="240" w:lineRule="auto"/>
        <w:ind w:left="720" w:firstLine="720"/>
        <w:jc w:val="both"/>
        <w:rPr>
          <w:rFonts w:ascii="Times New Roman" w:hAnsi="Times New Roman" w:cs="Times New Roman"/>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Default="00825EEE" w:rsidP="00825EEE">
      <w:pPr>
        <w:spacing w:line="240" w:lineRule="auto"/>
        <w:ind w:left="720" w:firstLine="720"/>
        <w:jc w:val="both"/>
        <w:rPr>
          <w:rFonts w:ascii="Times New Roman" w:hAnsi="Times New Roman" w:cs="Times New Roman"/>
          <w:sz w:val="24"/>
          <w:szCs w:val="24"/>
        </w:rPr>
      </w:pPr>
      <w:r w:rsidRPr="00AE0316">
        <w:rPr>
          <w:rFonts w:ascii="Times New Roman" w:hAnsi="Times New Roman" w:cs="Times New Roman"/>
          <w:sz w:val="24"/>
          <w:szCs w:val="24"/>
        </w:rPr>
        <w:lastRenderedPageBreak/>
        <w:t>Berdasarkan hasil uji Anova diperoleh nilai signifikansi 0,609 (&gt;0</w:t>
      </w:r>
      <w:proofErr w:type="gramStart"/>
      <w:r w:rsidRPr="00AE0316">
        <w:rPr>
          <w:rFonts w:ascii="Times New Roman" w:hAnsi="Times New Roman" w:cs="Times New Roman"/>
          <w:sz w:val="24"/>
          <w:szCs w:val="24"/>
        </w:rPr>
        <w:t>,05</w:t>
      </w:r>
      <w:proofErr w:type="gramEnd"/>
      <w:r w:rsidRPr="00AE0316">
        <w:rPr>
          <w:rFonts w:ascii="Times New Roman" w:hAnsi="Times New Roman" w:cs="Times New Roman"/>
          <w:sz w:val="24"/>
          <w:szCs w:val="24"/>
        </w:rPr>
        <w:t xml:space="preserve">) sehingga dapat disimpulkan bahwa uji pH tidak memiliki perbedaan yang signifikan, sehingga dapat diketahui bahwa konsentrasi pengikat gelatin tidak berpengaruh terhadap </w:t>
      </w:r>
      <w:r>
        <w:rPr>
          <w:rFonts w:ascii="Times New Roman" w:hAnsi="Times New Roman" w:cs="Times New Roman"/>
          <w:sz w:val="24"/>
          <w:szCs w:val="24"/>
        </w:rPr>
        <w:t>pH</w:t>
      </w:r>
      <w:r w:rsidRPr="00AE0316">
        <w:rPr>
          <w:rFonts w:ascii="Times New Roman" w:hAnsi="Times New Roman" w:cs="Times New Roman"/>
          <w:sz w:val="24"/>
          <w:szCs w:val="24"/>
        </w:rPr>
        <w:t>.</w:t>
      </w:r>
    </w:p>
    <w:p w:rsidR="00825EEE" w:rsidRPr="00542D80" w:rsidRDefault="00825EEE" w:rsidP="00825EEE">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Uji pH perlu dilakukan karena jika larutan </w:t>
      </w:r>
      <w:r w:rsidRPr="002874E0">
        <w:rPr>
          <w:rFonts w:ascii="Times New Roman" w:hAnsi="Times New Roman" w:cs="Times New Roman"/>
          <w:i/>
          <w:sz w:val="24"/>
          <w:szCs w:val="24"/>
        </w:rPr>
        <w:t>effervescent</w:t>
      </w:r>
      <w:r>
        <w:rPr>
          <w:rFonts w:ascii="Times New Roman" w:hAnsi="Times New Roman" w:cs="Times New Roman"/>
          <w:sz w:val="24"/>
          <w:szCs w:val="24"/>
        </w:rPr>
        <w:t xml:space="preserve"> yang terbentuk terlalu asam dapat mengiritasi lambung sedangkan jika terlalu basa menimbulkan rasa pahit dan tidak enak. Hasil pengukuran dikatakan baik bila pH larutan </w:t>
      </w:r>
      <w:r w:rsidRPr="006D1313">
        <w:rPr>
          <w:rFonts w:ascii="Times New Roman" w:hAnsi="Times New Roman" w:cs="Times New Roman"/>
          <w:i/>
          <w:sz w:val="24"/>
          <w:szCs w:val="24"/>
        </w:rPr>
        <w:t xml:space="preserve">effervescent </w:t>
      </w:r>
      <w:r>
        <w:rPr>
          <w:rFonts w:ascii="Times New Roman" w:hAnsi="Times New Roman" w:cs="Times New Roman"/>
          <w:sz w:val="24"/>
          <w:szCs w:val="24"/>
        </w:rPr>
        <w:t xml:space="preserve">mendekati netral </w:t>
      </w:r>
      <w:r w:rsidRPr="00542D80">
        <w:rPr>
          <w:rFonts w:ascii="Times New Roman" w:hAnsi="Times New Roman" w:cs="Times New Roman"/>
          <w:sz w:val="24"/>
          <w:szCs w:val="24"/>
        </w:rPr>
        <w:t>(Rahmah dalam Juita, 2008).</w:t>
      </w:r>
    </w:p>
    <w:p w:rsidR="00825EEE" w:rsidRPr="00542D80" w:rsidRDefault="00825EEE" w:rsidP="00825EEE">
      <w:pPr>
        <w:spacing w:line="240" w:lineRule="auto"/>
        <w:jc w:val="both"/>
        <w:rPr>
          <w:rFonts w:ascii="Times New Roman" w:hAnsi="Times New Roman" w:cs="Times New Roman"/>
          <w:sz w:val="24"/>
          <w:szCs w:val="24"/>
        </w:rPr>
        <w:sectPr w:rsidR="00825EEE" w:rsidRPr="00542D80" w:rsidSect="00825EEE">
          <w:type w:val="continuous"/>
          <w:pgSz w:w="12240" w:h="15840" w:code="1"/>
          <w:pgMar w:top="1134" w:right="1134" w:bottom="1134" w:left="1134" w:header="720" w:footer="720" w:gutter="0"/>
          <w:cols w:num="2" w:space="720"/>
          <w:docGrid w:linePitch="360"/>
        </w:sectPr>
      </w:pPr>
    </w:p>
    <w:p w:rsidR="00825EEE" w:rsidRDefault="00825EEE" w:rsidP="00825EEE">
      <w:pPr>
        <w:spacing w:line="240" w:lineRule="auto"/>
        <w:jc w:val="both"/>
        <w:rPr>
          <w:rFonts w:ascii="Times New Roman" w:hAnsi="Times New Roman" w:cs="Times New Roman"/>
          <w:b/>
          <w:sz w:val="24"/>
          <w:szCs w:val="24"/>
        </w:rPr>
      </w:pPr>
    </w:p>
    <w:p w:rsidR="00825EEE" w:rsidRPr="00EF0771" w:rsidRDefault="00825EEE" w:rsidP="00825EEE">
      <w:pPr>
        <w:pStyle w:val="ListParagraph"/>
        <w:numPr>
          <w:ilvl w:val="0"/>
          <w:numId w:val="3"/>
        </w:numPr>
        <w:spacing w:line="240" w:lineRule="auto"/>
        <w:jc w:val="both"/>
        <w:rPr>
          <w:rFonts w:ascii="Times New Roman" w:hAnsi="Times New Roman" w:cs="Times New Roman"/>
          <w:b/>
          <w:sz w:val="24"/>
          <w:szCs w:val="24"/>
        </w:rPr>
      </w:pPr>
      <w:r w:rsidRPr="00EF0771">
        <w:rPr>
          <w:rFonts w:ascii="Times New Roman" w:hAnsi="Times New Roman" w:cs="Times New Roman"/>
          <w:b/>
          <w:sz w:val="24"/>
          <w:szCs w:val="24"/>
        </w:rPr>
        <w:t>Uji Waktu Larut</w:t>
      </w:r>
    </w:p>
    <w:p w:rsidR="00825EEE" w:rsidRPr="00B916DA" w:rsidRDefault="00825EEE" w:rsidP="00825EEE">
      <w:pPr>
        <w:spacing w:line="240" w:lineRule="auto"/>
        <w:ind w:left="1440" w:firstLine="360"/>
        <w:contextualSpacing/>
        <w:jc w:val="center"/>
        <w:rPr>
          <w:rFonts w:ascii="Times New Roman" w:hAnsi="Times New Roman" w:cs="Times New Roman"/>
          <w:b/>
          <w:i/>
        </w:rPr>
      </w:pPr>
      <w:r>
        <w:rPr>
          <w:rFonts w:ascii="Times New Roman" w:hAnsi="Times New Roman" w:cs="Times New Roman"/>
          <w:b/>
        </w:rPr>
        <w:t>Tabel VIII</w:t>
      </w:r>
      <w:r w:rsidRPr="00B916DA">
        <w:rPr>
          <w:rFonts w:ascii="Times New Roman" w:hAnsi="Times New Roman" w:cs="Times New Roman"/>
          <w:b/>
        </w:rPr>
        <w:t xml:space="preserve">. Uji waktu larut granul </w:t>
      </w:r>
      <w:r w:rsidRPr="00B916DA">
        <w:rPr>
          <w:rFonts w:ascii="Times New Roman" w:hAnsi="Times New Roman" w:cs="Times New Roman"/>
          <w:b/>
          <w:i/>
        </w:rPr>
        <w:t>effervescent</w:t>
      </w:r>
    </w:p>
    <w:tbl>
      <w:tblPr>
        <w:tblStyle w:val="TableGrid"/>
        <w:tblW w:w="9078"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080"/>
        <w:gridCol w:w="810"/>
        <w:gridCol w:w="1170"/>
        <w:gridCol w:w="900"/>
        <w:gridCol w:w="1080"/>
        <w:gridCol w:w="990"/>
        <w:gridCol w:w="990"/>
        <w:gridCol w:w="1068"/>
      </w:tblGrid>
      <w:tr w:rsidR="00825EEE" w:rsidRPr="001C0B9A" w:rsidTr="00FF54D8">
        <w:trPr>
          <w:trHeight w:val="299"/>
        </w:trPr>
        <w:tc>
          <w:tcPr>
            <w:tcW w:w="9078" w:type="dxa"/>
            <w:gridSpan w:val="9"/>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Waktu larut (menit)</w:t>
            </w:r>
          </w:p>
        </w:tc>
      </w:tr>
      <w:tr w:rsidR="00825EEE" w:rsidRPr="001C0B9A" w:rsidTr="00FF54D8">
        <w:trPr>
          <w:trHeight w:val="279"/>
        </w:trPr>
        <w:tc>
          <w:tcPr>
            <w:tcW w:w="2880" w:type="dxa"/>
            <w:gridSpan w:val="3"/>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Formula I</w:t>
            </w:r>
          </w:p>
        </w:tc>
        <w:tc>
          <w:tcPr>
            <w:tcW w:w="3150" w:type="dxa"/>
            <w:gridSpan w:val="3"/>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Formula II</w:t>
            </w:r>
          </w:p>
        </w:tc>
        <w:tc>
          <w:tcPr>
            <w:tcW w:w="3048" w:type="dxa"/>
            <w:gridSpan w:val="3"/>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Formula III</w:t>
            </w:r>
          </w:p>
        </w:tc>
      </w:tr>
      <w:tr w:rsidR="00FF54D8" w:rsidRPr="001C0B9A" w:rsidTr="00FF54D8">
        <w:trPr>
          <w:trHeight w:val="299"/>
        </w:trPr>
        <w:tc>
          <w:tcPr>
            <w:tcW w:w="99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10</w:t>
            </w:r>
            <w:r w:rsidRPr="001C0B9A">
              <w:rPr>
                <w:rFonts w:ascii="Times New Roman" w:hAnsi="Times New Roman" w:cs="Times New Roman"/>
                <w:b/>
                <w:vertAlign w:val="superscript"/>
              </w:rPr>
              <w:t>o</w:t>
            </w:r>
          </w:p>
        </w:tc>
        <w:tc>
          <w:tcPr>
            <w:tcW w:w="108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27</w:t>
            </w:r>
            <w:r w:rsidRPr="001C0B9A">
              <w:rPr>
                <w:rFonts w:ascii="Times New Roman" w:hAnsi="Times New Roman" w:cs="Times New Roman"/>
                <w:b/>
                <w:vertAlign w:val="superscript"/>
              </w:rPr>
              <w:t>o</w:t>
            </w:r>
          </w:p>
        </w:tc>
        <w:tc>
          <w:tcPr>
            <w:tcW w:w="81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60</w:t>
            </w:r>
            <w:r w:rsidRPr="001C0B9A">
              <w:rPr>
                <w:rFonts w:ascii="Times New Roman" w:hAnsi="Times New Roman" w:cs="Times New Roman"/>
                <w:b/>
                <w:vertAlign w:val="superscript"/>
              </w:rPr>
              <w:t>o</w:t>
            </w:r>
          </w:p>
        </w:tc>
        <w:tc>
          <w:tcPr>
            <w:tcW w:w="117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10</w:t>
            </w:r>
            <w:r w:rsidRPr="001C0B9A">
              <w:rPr>
                <w:rFonts w:ascii="Times New Roman" w:hAnsi="Times New Roman" w:cs="Times New Roman"/>
                <w:b/>
                <w:vertAlign w:val="superscript"/>
              </w:rPr>
              <w:t>o</w:t>
            </w:r>
          </w:p>
        </w:tc>
        <w:tc>
          <w:tcPr>
            <w:tcW w:w="90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27</w:t>
            </w:r>
            <w:r w:rsidRPr="001C0B9A">
              <w:rPr>
                <w:rFonts w:ascii="Times New Roman" w:hAnsi="Times New Roman" w:cs="Times New Roman"/>
                <w:b/>
                <w:vertAlign w:val="superscript"/>
              </w:rPr>
              <w:t>o</w:t>
            </w:r>
          </w:p>
        </w:tc>
        <w:tc>
          <w:tcPr>
            <w:tcW w:w="108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60</w:t>
            </w:r>
            <w:r w:rsidRPr="001C0B9A">
              <w:rPr>
                <w:rFonts w:ascii="Times New Roman" w:hAnsi="Times New Roman" w:cs="Times New Roman"/>
                <w:b/>
                <w:vertAlign w:val="superscript"/>
              </w:rPr>
              <w:t>o</w:t>
            </w:r>
          </w:p>
        </w:tc>
        <w:tc>
          <w:tcPr>
            <w:tcW w:w="99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10</w:t>
            </w:r>
            <w:r w:rsidRPr="001C0B9A">
              <w:rPr>
                <w:rFonts w:ascii="Times New Roman" w:hAnsi="Times New Roman" w:cs="Times New Roman"/>
                <w:b/>
                <w:vertAlign w:val="superscript"/>
              </w:rPr>
              <w:t>o</w:t>
            </w:r>
          </w:p>
        </w:tc>
        <w:tc>
          <w:tcPr>
            <w:tcW w:w="99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27</w:t>
            </w:r>
            <w:r w:rsidRPr="001C0B9A">
              <w:rPr>
                <w:rFonts w:ascii="Times New Roman" w:hAnsi="Times New Roman" w:cs="Times New Roman"/>
                <w:b/>
                <w:vertAlign w:val="superscript"/>
              </w:rPr>
              <w:t>o</w:t>
            </w:r>
          </w:p>
        </w:tc>
        <w:tc>
          <w:tcPr>
            <w:tcW w:w="1068"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60</w:t>
            </w:r>
            <w:r w:rsidRPr="001C0B9A">
              <w:rPr>
                <w:rFonts w:ascii="Times New Roman" w:hAnsi="Times New Roman" w:cs="Times New Roman"/>
                <w:b/>
                <w:vertAlign w:val="superscript"/>
              </w:rPr>
              <w:t>o</w:t>
            </w:r>
          </w:p>
        </w:tc>
      </w:tr>
      <w:tr w:rsidR="00FF54D8" w:rsidRPr="001C0B9A" w:rsidTr="00FF54D8">
        <w:trPr>
          <w:trHeight w:val="647"/>
        </w:trPr>
        <w:tc>
          <w:tcPr>
            <w:tcW w:w="99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2.17</w:t>
            </w:r>
            <w:r w:rsidR="00E64798">
              <w:rPr>
                <w:rFonts w:ascii="Times New Roman" w:hAnsi="Times New Roman" w:cs="Times New Roman"/>
                <w:b/>
              </w:rPr>
              <w:t xml:space="preserve"> ± 0,04</w:t>
            </w:r>
          </w:p>
        </w:tc>
        <w:tc>
          <w:tcPr>
            <w:tcW w:w="108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1.27</w:t>
            </w:r>
            <w:r w:rsidR="00E64798">
              <w:rPr>
                <w:rFonts w:ascii="Times New Roman" w:hAnsi="Times New Roman" w:cs="Times New Roman"/>
                <w:b/>
              </w:rPr>
              <w:t xml:space="preserve"> ± 0,03</w:t>
            </w:r>
          </w:p>
        </w:tc>
        <w:tc>
          <w:tcPr>
            <w:tcW w:w="81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1,12</w:t>
            </w:r>
            <w:r w:rsidR="00E64798">
              <w:rPr>
                <w:rFonts w:ascii="Times New Roman" w:hAnsi="Times New Roman" w:cs="Times New Roman"/>
                <w:b/>
              </w:rPr>
              <w:t xml:space="preserve"> </w:t>
            </w:r>
            <w:r w:rsidR="00FF54D8">
              <w:rPr>
                <w:rFonts w:ascii="Times New Roman" w:hAnsi="Times New Roman" w:cs="Times New Roman"/>
                <w:b/>
              </w:rPr>
              <w:t xml:space="preserve">± </w:t>
            </w:r>
            <w:r w:rsidR="00E64798">
              <w:rPr>
                <w:rFonts w:ascii="Times New Roman" w:hAnsi="Times New Roman" w:cs="Times New Roman"/>
                <w:b/>
              </w:rPr>
              <w:t>0,06</w:t>
            </w:r>
          </w:p>
        </w:tc>
        <w:tc>
          <w:tcPr>
            <w:tcW w:w="117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2.92</w:t>
            </w:r>
            <w:r w:rsidR="00E64798">
              <w:rPr>
                <w:rFonts w:ascii="Times New Roman" w:hAnsi="Times New Roman" w:cs="Times New Roman"/>
                <w:b/>
              </w:rPr>
              <w:t xml:space="preserve"> </w:t>
            </w:r>
            <w:r w:rsidR="00FF54D8">
              <w:rPr>
                <w:rFonts w:ascii="Times New Roman" w:hAnsi="Times New Roman" w:cs="Times New Roman"/>
                <w:b/>
              </w:rPr>
              <w:t xml:space="preserve">± </w:t>
            </w:r>
            <w:r w:rsidR="00E64798">
              <w:rPr>
                <w:rFonts w:ascii="Times New Roman" w:hAnsi="Times New Roman" w:cs="Times New Roman"/>
                <w:b/>
              </w:rPr>
              <w:t>0,40</w:t>
            </w:r>
          </w:p>
        </w:tc>
        <w:tc>
          <w:tcPr>
            <w:tcW w:w="90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2.30</w:t>
            </w:r>
            <w:r w:rsidR="00E64798">
              <w:rPr>
                <w:rFonts w:ascii="Times New Roman" w:hAnsi="Times New Roman" w:cs="Times New Roman"/>
                <w:b/>
              </w:rPr>
              <w:t xml:space="preserve"> </w:t>
            </w:r>
            <w:r w:rsidR="00FF54D8">
              <w:rPr>
                <w:rFonts w:ascii="Times New Roman" w:hAnsi="Times New Roman" w:cs="Times New Roman"/>
                <w:b/>
              </w:rPr>
              <w:t xml:space="preserve">± </w:t>
            </w:r>
            <w:r w:rsidR="00E64798">
              <w:rPr>
                <w:rFonts w:ascii="Times New Roman" w:hAnsi="Times New Roman" w:cs="Times New Roman"/>
                <w:b/>
              </w:rPr>
              <w:t>0,06</w:t>
            </w:r>
          </w:p>
        </w:tc>
        <w:tc>
          <w:tcPr>
            <w:tcW w:w="108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1.29</w:t>
            </w:r>
            <w:r w:rsidR="00FF54D8">
              <w:rPr>
                <w:rFonts w:ascii="Times New Roman" w:hAnsi="Times New Roman" w:cs="Times New Roman"/>
                <w:b/>
              </w:rPr>
              <w:t xml:space="preserve"> ±</w:t>
            </w:r>
            <w:r w:rsidR="00E64798">
              <w:rPr>
                <w:rFonts w:ascii="Times New Roman" w:hAnsi="Times New Roman" w:cs="Times New Roman"/>
                <w:b/>
              </w:rPr>
              <w:t xml:space="preserve"> 0,11</w:t>
            </w:r>
          </w:p>
        </w:tc>
        <w:tc>
          <w:tcPr>
            <w:tcW w:w="99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3.88</w:t>
            </w:r>
            <w:r w:rsidR="00E64798">
              <w:rPr>
                <w:rFonts w:ascii="Times New Roman" w:hAnsi="Times New Roman" w:cs="Times New Roman"/>
                <w:b/>
              </w:rPr>
              <w:t xml:space="preserve"> </w:t>
            </w:r>
            <w:r w:rsidR="00FF54D8">
              <w:rPr>
                <w:rFonts w:ascii="Times New Roman" w:hAnsi="Times New Roman" w:cs="Times New Roman"/>
                <w:b/>
              </w:rPr>
              <w:t xml:space="preserve">± </w:t>
            </w:r>
            <w:r w:rsidR="00E64798">
              <w:rPr>
                <w:rFonts w:ascii="Times New Roman" w:hAnsi="Times New Roman" w:cs="Times New Roman"/>
                <w:b/>
              </w:rPr>
              <w:t>0,58</w:t>
            </w:r>
          </w:p>
        </w:tc>
        <w:tc>
          <w:tcPr>
            <w:tcW w:w="990"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2.80</w:t>
            </w:r>
            <w:r w:rsidR="00E64798">
              <w:rPr>
                <w:rFonts w:ascii="Times New Roman" w:hAnsi="Times New Roman" w:cs="Times New Roman"/>
                <w:b/>
              </w:rPr>
              <w:t xml:space="preserve"> </w:t>
            </w:r>
            <w:r w:rsidR="00FF54D8">
              <w:rPr>
                <w:rFonts w:ascii="Times New Roman" w:hAnsi="Times New Roman" w:cs="Times New Roman"/>
                <w:b/>
              </w:rPr>
              <w:t xml:space="preserve">± </w:t>
            </w:r>
            <w:r w:rsidR="00E64798">
              <w:rPr>
                <w:rFonts w:ascii="Times New Roman" w:hAnsi="Times New Roman" w:cs="Times New Roman"/>
                <w:b/>
              </w:rPr>
              <w:t>0,61</w:t>
            </w:r>
          </w:p>
        </w:tc>
        <w:tc>
          <w:tcPr>
            <w:tcW w:w="1068" w:type="dxa"/>
            <w:tcBorders>
              <w:top w:val="single" w:sz="4" w:space="0" w:color="auto"/>
              <w:bottom w:val="single" w:sz="4" w:space="0" w:color="auto"/>
            </w:tcBorders>
          </w:tcPr>
          <w:p w:rsidR="00825EEE" w:rsidRPr="001C0B9A" w:rsidRDefault="00825EEE" w:rsidP="000007C7">
            <w:pPr>
              <w:contextualSpacing/>
              <w:jc w:val="center"/>
              <w:rPr>
                <w:rFonts w:ascii="Times New Roman" w:hAnsi="Times New Roman" w:cs="Times New Roman"/>
                <w:b/>
              </w:rPr>
            </w:pPr>
            <w:r w:rsidRPr="001C0B9A">
              <w:rPr>
                <w:rFonts w:ascii="Times New Roman" w:hAnsi="Times New Roman" w:cs="Times New Roman"/>
                <w:b/>
              </w:rPr>
              <w:t>2.15</w:t>
            </w:r>
            <w:r w:rsidR="00E64798">
              <w:rPr>
                <w:rFonts w:ascii="Times New Roman" w:hAnsi="Times New Roman" w:cs="Times New Roman"/>
                <w:b/>
              </w:rPr>
              <w:t xml:space="preserve"> </w:t>
            </w:r>
            <w:r w:rsidR="00FF54D8">
              <w:rPr>
                <w:rFonts w:ascii="Times New Roman" w:hAnsi="Times New Roman" w:cs="Times New Roman"/>
                <w:b/>
              </w:rPr>
              <w:t xml:space="preserve">± </w:t>
            </w:r>
            <w:r w:rsidR="00E64798">
              <w:rPr>
                <w:rFonts w:ascii="Times New Roman" w:hAnsi="Times New Roman" w:cs="Times New Roman"/>
                <w:b/>
              </w:rPr>
              <w:t>0,05</w:t>
            </w:r>
          </w:p>
        </w:tc>
      </w:tr>
    </w:tbl>
    <w:p w:rsidR="00825EEE" w:rsidRDefault="00825EEE" w:rsidP="00825EEE">
      <w:pPr>
        <w:spacing w:line="240" w:lineRule="auto"/>
        <w:ind w:left="720" w:firstLine="720"/>
        <w:contextualSpacing/>
        <w:jc w:val="both"/>
        <w:rPr>
          <w:rFonts w:ascii="Times New Roman" w:hAnsi="Times New Roman" w:cs="Times New Roman"/>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Default="00825EEE" w:rsidP="00825EEE">
      <w:pPr>
        <w:spacing w:line="240" w:lineRule="auto"/>
        <w:ind w:left="720" w:firstLine="720"/>
        <w:contextualSpacing/>
        <w:jc w:val="both"/>
        <w:rPr>
          <w:rFonts w:ascii="Times New Roman" w:hAnsi="Times New Roman" w:cs="Times New Roman"/>
          <w:sz w:val="24"/>
          <w:szCs w:val="24"/>
        </w:rPr>
      </w:pPr>
      <w:r w:rsidRPr="00FA5F35">
        <w:rPr>
          <w:rFonts w:ascii="Times New Roman" w:hAnsi="Times New Roman" w:cs="Times New Roman"/>
          <w:sz w:val="24"/>
          <w:szCs w:val="24"/>
        </w:rPr>
        <w:lastRenderedPageBreak/>
        <w:t xml:space="preserve">Evaluasi waktu melarut granul dilakukan terhadap tiga suhu. Waktu </w:t>
      </w:r>
      <w:r w:rsidRPr="00FA5F35">
        <w:rPr>
          <w:rFonts w:ascii="Times New Roman" w:hAnsi="Times New Roman" w:cs="Times New Roman"/>
          <w:sz w:val="24"/>
          <w:szCs w:val="24"/>
        </w:rPr>
        <w:lastRenderedPageBreak/>
        <w:t xml:space="preserve">larut menunjukkan waktu yang dibutuhkan granul untuk melarut. </w:t>
      </w:r>
      <w:r w:rsidRPr="00FA5F35">
        <w:rPr>
          <w:rFonts w:ascii="Times New Roman" w:hAnsi="Times New Roman" w:cs="Times New Roman"/>
          <w:sz w:val="24"/>
          <w:szCs w:val="24"/>
        </w:rPr>
        <w:lastRenderedPageBreak/>
        <w:t xml:space="preserve">Berdasarkan tabel tersebut dapat diambil kesimpulan bahwa ketiga formula memenuhi uji waktu larut karena </w:t>
      </w:r>
      <w:r w:rsidRPr="00542D80">
        <w:rPr>
          <w:rFonts w:ascii="Times New Roman" w:hAnsi="Times New Roman" w:cs="Times New Roman"/>
          <w:sz w:val="24"/>
          <w:szCs w:val="24"/>
        </w:rPr>
        <w:t>memiliki waktu larut kurang dari 5 menit (Elfiyani et al, 2014).</w:t>
      </w:r>
    </w:p>
    <w:p w:rsidR="00825EEE" w:rsidRDefault="00825EEE" w:rsidP="00825EEE">
      <w:pPr>
        <w:spacing w:line="240" w:lineRule="auto"/>
        <w:ind w:left="720" w:firstLine="720"/>
        <w:contextualSpacing/>
        <w:jc w:val="both"/>
        <w:rPr>
          <w:rFonts w:ascii="Times New Roman" w:hAnsi="Times New Roman" w:cs="Times New Roman"/>
          <w:sz w:val="24"/>
          <w:szCs w:val="24"/>
        </w:rPr>
      </w:pPr>
      <w:r w:rsidRPr="00FA5F35">
        <w:rPr>
          <w:rFonts w:ascii="Times New Roman" w:hAnsi="Times New Roman" w:cs="Times New Roman"/>
          <w:sz w:val="24"/>
          <w:szCs w:val="24"/>
        </w:rPr>
        <w:t>Berdasarkan hasil uji Anova waktu larut granul suhu 10</w:t>
      </w:r>
      <w:r w:rsidRPr="00FA5F35">
        <w:rPr>
          <w:rFonts w:ascii="Times New Roman" w:hAnsi="Times New Roman" w:cs="Times New Roman"/>
          <w:sz w:val="24"/>
          <w:szCs w:val="24"/>
          <w:vertAlign w:val="superscript"/>
        </w:rPr>
        <w:t>o</w:t>
      </w:r>
      <w:r>
        <w:rPr>
          <w:rFonts w:ascii="Times New Roman" w:hAnsi="Times New Roman" w:cs="Times New Roman"/>
          <w:sz w:val="24"/>
          <w:szCs w:val="24"/>
        </w:rPr>
        <w:t xml:space="preserve">C </w:t>
      </w:r>
      <w:r w:rsidRPr="00FA5F35">
        <w:rPr>
          <w:rFonts w:ascii="Times New Roman" w:hAnsi="Times New Roman" w:cs="Times New Roman"/>
          <w:sz w:val="24"/>
          <w:szCs w:val="24"/>
        </w:rPr>
        <w:t>diperoleh nilai signifikan 0,007 (&lt;0</w:t>
      </w:r>
      <w:proofErr w:type="gramStart"/>
      <w:r w:rsidRPr="00FA5F35">
        <w:rPr>
          <w:rFonts w:ascii="Times New Roman" w:hAnsi="Times New Roman" w:cs="Times New Roman"/>
          <w:sz w:val="24"/>
          <w:szCs w:val="24"/>
        </w:rPr>
        <w:t>,05</w:t>
      </w:r>
      <w:proofErr w:type="gramEnd"/>
      <w:r w:rsidRPr="00FA5F35">
        <w:rPr>
          <w:rFonts w:ascii="Times New Roman" w:hAnsi="Times New Roman" w:cs="Times New Roman"/>
          <w:sz w:val="24"/>
          <w:szCs w:val="24"/>
        </w:rPr>
        <w:t>) yang berarti memiliki perbedaan yang nyata dalam setiap formula. Waktu larut pada suhu 27</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t>
      </w:r>
      <w:r w:rsidRPr="00FA5F35">
        <w:rPr>
          <w:rFonts w:ascii="Times New Roman" w:hAnsi="Times New Roman" w:cs="Times New Roman"/>
          <w:sz w:val="24"/>
          <w:szCs w:val="24"/>
        </w:rPr>
        <w:t>diperoleh nilai signifikan 0,005 (&lt;0</w:t>
      </w:r>
      <w:proofErr w:type="gramStart"/>
      <w:r w:rsidRPr="00FA5F35">
        <w:rPr>
          <w:rFonts w:ascii="Times New Roman" w:hAnsi="Times New Roman" w:cs="Times New Roman"/>
          <w:sz w:val="24"/>
          <w:szCs w:val="24"/>
        </w:rPr>
        <w:t>,05</w:t>
      </w:r>
      <w:proofErr w:type="gramEnd"/>
      <w:r w:rsidRPr="00FA5F35">
        <w:rPr>
          <w:rFonts w:ascii="Times New Roman" w:hAnsi="Times New Roman" w:cs="Times New Roman"/>
          <w:sz w:val="24"/>
          <w:szCs w:val="24"/>
        </w:rPr>
        <w:t>) berarti memiliki perbedaan nilai yang nyata dalam setiap formula, dan waktu larut 60</w:t>
      </w:r>
      <w:r w:rsidRPr="00FA5F35">
        <w:rPr>
          <w:rFonts w:ascii="Times New Roman" w:hAnsi="Times New Roman" w:cs="Times New Roman"/>
          <w:sz w:val="24"/>
          <w:szCs w:val="24"/>
          <w:vertAlign w:val="superscript"/>
        </w:rPr>
        <w:t>o</w:t>
      </w:r>
      <w:r>
        <w:rPr>
          <w:rFonts w:ascii="Times New Roman" w:hAnsi="Times New Roman" w:cs="Times New Roman"/>
          <w:sz w:val="24"/>
          <w:szCs w:val="24"/>
        </w:rPr>
        <w:t xml:space="preserve">C </w:t>
      </w:r>
      <w:r w:rsidRPr="00FA5F35">
        <w:rPr>
          <w:rFonts w:ascii="Times New Roman" w:hAnsi="Times New Roman" w:cs="Times New Roman"/>
          <w:sz w:val="24"/>
          <w:szCs w:val="24"/>
        </w:rPr>
        <w:t xml:space="preserve">diperoleh nilai signifikan 0,000 (&lt;0,05) artinya terdapat perbedaan yang nyata dalam </w:t>
      </w:r>
      <w:r w:rsidRPr="00FA5F35">
        <w:rPr>
          <w:rFonts w:ascii="Times New Roman" w:hAnsi="Times New Roman" w:cs="Times New Roman"/>
          <w:sz w:val="24"/>
          <w:szCs w:val="24"/>
        </w:rPr>
        <w:lastRenderedPageBreak/>
        <w:t xml:space="preserve">setiap formula. Dari hasil uji Anova dapat dikatakan bahwa perbedaan konsentrasi </w:t>
      </w:r>
      <w:r>
        <w:rPr>
          <w:rFonts w:ascii="Times New Roman" w:hAnsi="Times New Roman" w:cs="Times New Roman"/>
          <w:sz w:val="24"/>
          <w:szCs w:val="24"/>
        </w:rPr>
        <w:t xml:space="preserve">gelatin </w:t>
      </w:r>
      <w:r w:rsidRPr="00FA5F35">
        <w:rPr>
          <w:rFonts w:ascii="Times New Roman" w:hAnsi="Times New Roman" w:cs="Times New Roman"/>
          <w:sz w:val="24"/>
          <w:szCs w:val="24"/>
        </w:rPr>
        <w:t>dalam setiap formula berpengaruh terhadap uji waktu melarut</w:t>
      </w:r>
      <w:r>
        <w:rPr>
          <w:rFonts w:ascii="Times New Roman" w:hAnsi="Times New Roman" w:cs="Times New Roman"/>
          <w:sz w:val="24"/>
          <w:szCs w:val="24"/>
        </w:rPr>
        <w:t xml:space="preserve">, hal ini disebabkan kenaikan konsentrasi gelatin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menaikkan kekerasan, waktu hancur dan disolusi </w:t>
      </w:r>
      <w:r w:rsidRPr="00542D80">
        <w:rPr>
          <w:rFonts w:ascii="Times New Roman" w:hAnsi="Times New Roman" w:cs="Times New Roman"/>
          <w:sz w:val="24"/>
          <w:szCs w:val="24"/>
        </w:rPr>
        <w:t xml:space="preserve">(Banker dan Anderson, 1986). </w:t>
      </w:r>
      <w:r w:rsidR="00542D80">
        <w:rPr>
          <w:rFonts w:ascii="Times New Roman" w:hAnsi="Times New Roman" w:cs="Times New Roman"/>
          <w:sz w:val="24"/>
          <w:szCs w:val="24"/>
        </w:rPr>
        <w:t>Temperatur</w:t>
      </w:r>
      <w:r>
        <w:rPr>
          <w:rFonts w:ascii="Times New Roman" w:hAnsi="Times New Roman" w:cs="Times New Roman"/>
          <w:sz w:val="24"/>
          <w:szCs w:val="24"/>
        </w:rPr>
        <w:t xml:space="preserve"> suhu dalam u</w:t>
      </w:r>
      <w:r w:rsidRPr="00091C77">
        <w:rPr>
          <w:rFonts w:ascii="Times New Roman" w:hAnsi="Times New Roman" w:cs="Times New Roman"/>
          <w:sz w:val="24"/>
          <w:szCs w:val="24"/>
        </w:rPr>
        <w:t xml:space="preserve">ji waktu larut, semakin tinggi suhu yang digunakan maka waktu yang dibutuhkan untuk melarut lebih cepat. Hal tersebut disebabkan kenaikan temperatur </w:t>
      </w:r>
      <w:r w:rsidR="00542D80">
        <w:rPr>
          <w:rFonts w:ascii="Times New Roman" w:hAnsi="Times New Roman" w:cs="Times New Roman"/>
          <w:sz w:val="24"/>
          <w:szCs w:val="24"/>
        </w:rPr>
        <w:t xml:space="preserve">dapat </w:t>
      </w:r>
      <w:r w:rsidRPr="00091C77">
        <w:rPr>
          <w:rFonts w:ascii="Times New Roman" w:hAnsi="Times New Roman" w:cs="Times New Roman"/>
          <w:sz w:val="24"/>
          <w:szCs w:val="24"/>
        </w:rPr>
        <w:t>menaikkan kelarutan zat padat yang mengabsorbsi panas (proses endotermik) apabila dilarutkan.</w:t>
      </w:r>
    </w:p>
    <w:p w:rsidR="00825EEE" w:rsidRDefault="00825EEE" w:rsidP="00825EEE">
      <w:pPr>
        <w:pStyle w:val="ListParagraph"/>
        <w:numPr>
          <w:ilvl w:val="0"/>
          <w:numId w:val="3"/>
        </w:numPr>
        <w:spacing w:line="240" w:lineRule="auto"/>
        <w:jc w:val="both"/>
        <w:rPr>
          <w:rFonts w:ascii="Times New Roman" w:hAnsi="Times New Roman" w:cs="Times New Roman"/>
          <w:b/>
          <w:sz w:val="24"/>
          <w:szCs w:val="24"/>
        </w:rPr>
        <w:sectPr w:rsidR="00825EEE" w:rsidSect="00825EEE">
          <w:type w:val="continuous"/>
          <w:pgSz w:w="12240" w:h="15840" w:code="1"/>
          <w:pgMar w:top="1134" w:right="1134" w:bottom="1134" w:left="1134" w:header="720" w:footer="720" w:gutter="0"/>
          <w:cols w:num="2" w:space="720"/>
          <w:docGrid w:linePitch="360"/>
        </w:sectPr>
      </w:pPr>
    </w:p>
    <w:p w:rsidR="00825EEE" w:rsidRDefault="00825EEE" w:rsidP="00825EEE">
      <w:pPr>
        <w:pStyle w:val="ListParagraph"/>
        <w:numPr>
          <w:ilvl w:val="0"/>
          <w:numId w:val="3"/>
        </w:numPr>
        <w:spacing w:line="240" w:lineRule="auto"/>
        <w:jc w:val="both"/>
        <w:rPr>
          <w:rFonts w:ascii="Times New Roman" w:hAnsi="Times New Roman" w:cs="Times New Roman"/>
          <w:b/>
          <w:sz w:val="24"/>
          <w:szCs w:val="24"/>
        </w:rPr>
        <w:sectPr w:rsidR="00825EEE" w:rsidSect="00706D95">
          <w:type w:val="continuous"/>
          <w:pgSz w:w="12240" w:h="15840" w:code="1"/>
          <w:pgMar w:top="1134" w:right="1134" w:bottom="1134" w:left="1134" w:header="720" w:footer="720" w:gutter="0"/>
          <w:cols w:space="720"/>
          <w:docGrid w:linePitch="360"/>
        </w:sectPr>
      </w:pPr>
    </w:p>
    <w:p w:rsidR="00825EEE" w:rsidRPr="00750C7A" w:rsidRDefault="00825EEE" w:rsidP="00825EEE">
      <w:pPr>
        <w:pStyle w:val="ListParagraph"/>
        <w:numPr>
          <w:ilvl w:val="0"/>
          <w:numId w:val="3"/>
        </w:numPr>
        <w:spacing w:line="240" w:lineRule="auto"/>
        <w:jc w:val="both"/>
        <w:rPr>
          <w:rFonts w:ascii="Times New Roman" w:hAnsi="Times New Roman" w:cs="Times New Roman"/>
          <w:b/>
          <w:sz w:val="24"/>
          <w:szCs w:val="24"/>
        </w:rPr>
      </w:pPr>
      <w:r w:rsidRPr="00FA5F35">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0A9FD19" wp14:editId="645F515E">
            <wp:simplePos x="0" y="0"/>
            <wp:positionH relativeFrom="margin">
              <wp:align>center</wp:align>
            </wp:positionH>
            <wp:positionV relativeFrom="paragraph">
              <wp:posOffset>416560</wp:posOffset>
            </wp:positionV>
            <wp:extent cx="3752850" cy="180975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750C7A">
        <w:rPr>
          <w:rFonts w:ascii="Times New Roman" w:hAnsi="Times New Roman" w:cs="Times New Roman"/>
          <w:b/>
          <w:sz w:val="24"/>
          <w:szCs w:val="24"/>
        </w:rPr>
        <w:t>Tanggap respon rasa</w:t>
      </w:r>
    </w:p>
    <w:p w:rsidR="00825EEE" w:rsidRDefault="00825EEE" w:rsidP="00825EEE">
      <w:pPr>
        <w:spacing w:line="240" w:lineRule="auto"/>
        <w:jc w:val="center"/>
        <w:rPr>
          <w:rFonts w:ascii="Times New Roman" w:hAnsi="Times New Roman" w:cs="Times New Roman"/>
          <w:b/>
          <w:i/>
        </w:rPr>
      </w:pPr>
      <w:r w:rsidRPr="00750C7A">
        <w:rPr>
          <w:rFonts w:ascii="Times New Roman" w:hAnsi="Times New Roman" w:cs="Times New Roman"/>
          <w:b/>
        </w:rPr>
        <w:t xml:space="preserve">Gambar 1. Grafik hasil uji tanggap rasa granl </w:t>
      </w:r>
      <w:r w:rsidRPr="00750C7A">
        <w:rPr>
          <w:rFonts w:ascii="Times New Roman" w:hAnsi="Times New Roman" w:cs="Times New Roman"/>
          <w:b/>
          <w:i/>
        </w:rPr>
        <w:t>effervescent</w:t>
      </w:r>
    </w:p>
    <w:p w:rsidR="00825EEE" w:rsidRPr="00750C7A" w:rsidRDefault="00825EEE" w:rsidP="00825EEE">
      <w:pPr>
        <w:spacing w:line="240" w:lineRule="auto"/>
        <w:jc w:val="center"/>
        <w:rPr>
          <w:rFonts w:ascii="Times New Roman" w:hAnsi="Times New Roman" w:cs="Times New Roman"/>
          <w:b/>
        </w:rPr>
      </w:pPr>
      <w:r w:rsidRPr="00FA5F35">
        <w:rPr>
          <w:rFonts w:ascii="Times New Roman" w:hAnsi="Times New Roman" w:cs="Times New Roman"/>
          <w:noProof/>
          <w:sz w:val="24"/>
          <w:szCs w:val="24"/>
        </w:rPr>
        <w:drawing>
          <wp:anchor distT="0" distB="0" distL="114300" distR="114300" simplePos="0" relativeHeight="251660288" behindDoc="0" locked="0" layoutInCell="1" allowOverlap="1" wp14:anchorId="37C16036" wp14:editId="1094C206">
            <wp:simplePos x="0" y="0"/>
            <wp:positionH relativeFrom="margin">
              <wp:align>center</wp:align>
            </wp:positionH>
            <wp:positionV relativeFrom="paragraph">
              <wp:posOffset>175895</wp:posOffset>
            </wp:positionV>
            <wp:extent cx="3667125" cy="1981200"/>
            <wp:effectExtent l="0" t="0" r="9525"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825EEE" w:rsidRPr="00750C7A" w:rsidRDefault="00825EEE" w:rsidP="00825EEE">
      <w:pPr>
        <w:spacing w:line="240" w:lineRule="auto"/>
        <w:jc w:val="center"/>
        <w:rPr>
          <w:rFonts w:ascii="Times New Roman" w:hAnsi="Times New Roman" w:cs="Times New Roman"/>
          <w:b/>
          <w:i/>
        </w:rPr>
      </w:pPr>
      <w:r w:rsidRPr="00750C7A">
        <w:rPr>
          <w:rFonts w:ascii="Times New Roman" w:hAnsi="Times New Roman" w:cs="Times New Roman"/>
          <w:b/>
        </w:rPr>
        <w:t xml:space="preserve">Gambar 2. Grafik hasil ujii kesukaan granul </w:t>
      </w:r>
      <w:r w:rsidRPr="00750C7A">
        <w:rPr>
          <w:rFonts w:ascii="Times New Roman" w:hAnsi="Times New Roman" w:cs="Times New Roman"/>
          <w:b/>
          <w:i/>
        </w:rPr>
        <w:t>effervescent</w:t>
      </w:r>
    </w:p>
    <w:p w:rsidR="00825EEE" w:rsidRPr="00750C7A" w:rsidRDefault="00825EEE" w:rsidP="00825EEE">
      <w:pPr>
        <w:spacing w:line="240" w:lineRule="auto"/>
        <w:contextualSpacing/>
        <w:rPr>
          <w:rFonts w:ascii="Times New Roman" w:hAnsi="Times New Roman" w:cs="Times New Roman"/>
          <w:b/>
        </w:rPr>
        <w:sectPr w:rsidR="00825EEE" w:rsidRPr="00750C7A" w:rsidSect="00706D95">
          <w:type w:val="continuous"/>
          <w:pgSz w:w="12240" w:h="15840" w:code="1"/>
          <w:pgMar w:top="1134" w:right="1134" w:bottom="1134" w:left="1134" w:header="720" w:footer="720" w:gutter="0"/>
          <w:cols w:space="720"/>
          <w:docGrid w:linePitch="360"/>
        </w:sectPr>
      </w:pPr>
    </w:p>
    <w:p w:rsidR="00825EEE" w:rsidRPr="00292AF3" w:rsidRDefault="00825EEE" w:rsidP="00825EEE">
      <w:pPr>
        <w:spacing w:line="240" w:lineRule="auto"/>
        <w:ind w:left="720" w:firstLine="720"/>
        <w:contextualSpacing/>
        <w:jc w:val="both"/>
        <w:rPr>
          <w:rFonts w:ascii="Times New Roman" w:hAnsi="Times New Roman" w:cs="Times New Roman"/>
          <w:sz w:val="24"/>
          <w:szCs w:val="24"/>
        </w:rPr>
      </w:pPr>
      <w:r w:rsidRPr="00292AF3">
        <w:rPr>
          <w:rFonts w:ascii="Times New Roman" w:hAnsi="Times New Roman" w:cs="Times New Roman"/>
          <w:sz w:val="24"/>
          <w:szCs w:val="24"/>
        </w:rPr>
        <w:lastRenderedPageBreak/>
        <w:t xml:space="preserve">Dari hasil uji respon rasa dapat dilihat pada gambar 2. Diketahui bahwa formula I lebih memiliki rasa pahit daripada formula II dan formula III </w:t>
      </w:r>
      <w:r w:rsidRPr="00292AF3">
        <w:rPr>
          <w:rFonts w:ascii="Times New Roman" w:hAnsi="Times New Roman" w:cs="Times New Roman"/>
          <w:sz w:val="24"/>
          <w:szCs w:val="24"/>
        </w:rPr>
        <w:lastRenderedPageBreak/>
        <w:t xml:space="preserve">sehingga responden kurang menyukai granul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 xml:space="preserve">pada formula I. Rasa pahit dari formula I dapat disebabkan karena responden merasakan busa yang </w:t>
      </w:r>
      <w:r w:rsidRPr="00292AF3">
        <w:rPr>
          <w:rFonts w:ascii="Times New Roman" w:hAnsi="Times New Roman" w:cs="Times New Roman"/>
          <w:sz w:val="24"/>
          <w:szCs w:val="24"/>
        </w:rPr>
        <w:lastRenderedPageBreak/>
        <w:t xml:space="preserve">masih tertinggal disekitar larutan yang belum hilang dan rasa dari granul yang masih memiliki rasa sedikit asam yang lama-kelamaan menjadi pahit. Busa tersebut terbentuk karena adanya reaksi asam-basa sebagai komponen utama granul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w:t>
      </w:r>
    </w:p>
    <w:p w:rsidR="00542D80" w:rsidRPr="00292AF3" w:rsidRDefault="00825EEE" w:rsidP="00292AF3">
      <w:pPr>
        <w:spacing w:line="240" w:lineRule="auto"/>
        <w:ind w:left="720" w:firstLine="720"/>
        <w:contextualSpacing/>
        <w:jc w:val="both"/>
        <w:rPr>
          <w:rFonts w:ascii="Times New Roman" w:hAnsi="Times New Roman" w:cs="Times New Roman"/>
          <w:sz w:val="24"/>
          <w:szCs w:val="24"/>
        </w:rPr>
      </w:pPr>
      <w:r w:rsidRPr="00292AF3">
        <w:rPr>
          <w:rFonts w:ascii="Times New Roman" w:hAnsi="Times New Roman" w:cs="Times New Roman"/>
          <w:sz w:val="24"/>
          <w:szCs w:val="24"/>
        </w:rPr>
        <w:t xml:space="preserve">Formula II lebih dominan tidak memiliki rasa dan cenderung hambar, hal ini dikarenakan pada hasil uji </w:t>
      </w:r>
      <w:r w:rsidRPr="00292AF3">
        <w:rPr>
          <w:rFonts w:ascii="Times New Roman" w:hAnsi="Times New Roman" w:cs="Times New Roman"/>
          <w:sz w:val="24"/>
          <w:szCs w:val="24"/>
        </w:rPr>
        <w:lastRenderedPageBreak/>
        <w:t xml:space="preserve">organoleptis terhadap rasa, formula II hampir tidak berasa sehingga pada waktu dilarutkan dalam air juga menghasilkan rasa yang </w:t>
      </w:r>
      <w:proofErr w:type="gramStart"/>
      <w:r w:rsidRPr="00292AF3">
        <w:rPr>
          <w:rFonts w:ascii="Times New Roman" w:hAnsi="Times New Roman" w:cs="Times New Roman"/>
          <w:sz w:val="24"/>
          <w:szCs w:val="24"/>
        </w:rPr>
        <w:t>sama</w:t>
      </w:r>
      <w:proofErr w:type="gramEnd"/>
      <w:r w:rsidRPr="00292AF3">
        <w:rPr>
          <w:rFonts w:ascii="Times New Roman" w:hAnsi="Times New Roman" w:cs="Times New Roman"/>
          <w:sz w:val="24"/>
          <w:szCs w:val="24"/>
        </w:rPr>
        <w:t xml:space="preserve">. Formula III memiliki rasa asam karena dipengaruhi oleh besarnya konsentrasi bahan pengikat gelatin. Pada uji organoleptis terhadap rasa, formula III memiliki rasa yang sangat asam sehingga apabila dilarutkan didalam air rasanya </w:t>
      </w:r>
      <w:proofErr w:type="gramStart"/>
      <w:r w:rsidRPr="00292AF3">
        <w:rPr>
          <w:rFonts w:ascii="Times New Roman" w:hAnsi="Times New Roman" w:cs="Times New Roman"/>
          <w:sz w:val="24"/>
          <w:szCs w:val="24"/>
        </w:rPr>
        <w:t>akan</w:t>
      </w:r>
      <w:proofErr w:type="gramEnd"/>
      <w:r w:rsidRPr="00292AF3">
        <w:rPr>
          <w:rFonts w:ascii="Times New Roman" w:hAnsi="Times New Roman" w:cs="Times New Roman"/>
          <w:sz w:val="24"/>
          <w:szCs w:val="24"/>
        </w:rPr>
        <w:t xml:space="preserve"> tetap sama.</w:t>
      </w:r>
    </w:p>
    <w:p w:rsidR="00292AF3" w:rsidRPr="00292AF3" w:rsidRDefault="00292AF3" w:rsidP="00292AF3">
      <w:pPr>
        <w:spacing w:line="240" w:lineRule="auto"/>
        <w:contextualSpacing/>
        <w:jc w:val="both"/>
        <w:rPr>
          <w:rFonts w:ascii="Times New Roman" w:hAnsi="Times New Roman" w:cs="Times New Roman"/>
          <w:sz w:val="24"/>
          <w:szCs w:val="24"/>
        </w:rPr>
        <w:sectPr w:rsidR="00292AF3" w:rsidRPr="00292AF3" w:rsidSect="00292AF3">
          <w:type w:val="continuous"/>
          <w:pgSz w:w="12240" w:h="15840" w:code="1"/>
          <w:pgMar w:top="1134" w:right="1134" w:bottom="1134" w:left="1134" w:header="720" w:footer="720" w:gutter="0"/>
          <w:cols w:num="2" w:space="720"/>
          <w:docGrid w:linePitch="360"/>
        </w:sectPr>
      </w:pPr>
    </w:p>
    <w:p w:rsidR="00292AF3" w:rsidRPr="00292AF3" w:rsidRDefault="00292AF3" w:rsidP="00292AF3">
      <w:pPr>
        <w:spacing w:line="240" w:lineRule="auto"/>
        <w:contextualSpacing/>
        <w:jc w:val="both"/>
        <w:rPr>
          <w:rFonts w:ascii="Times New Roman" w:hAnsi="Times New Roman" w:cs="Times New Roman"/>
          <w:sz w:val="24"/>
          <w:szCs w:val="24"/>
        </w:rPr>
      </w:pPr>
    </w:p>
    <w:p w:rsidR="00292AF3" w:rsidRPr="00292AF3" w:rsidRDefault="00292AF3" w:rsidP="00292AF3">
      <w:pPr>
        <w:spacing w:line="240" w:lineRule="auto"/>
        <w:jc w:val="both"/>
        <w:rPr>
          <w:rFonts w:ascii="Times New Roman" w:hAnsi="Times New Roman" w:cs="Times New Roman"/>
          <w:b/>
          <w:sz w:val="24"/>
          <w:szCs w:val="24"/>
        </w:rPr>
        <w:sectPr w:rsidR="00292AF3" w:rsidRPr="00292AF3" w:rsidSect="00292AF3">
          <w:type w:val="continuous"/>
          <w:pgSz w:w="12240" w:h="15840" w:code="1"/>
          <w:pgMar w:top="1134" w:right="1134" w:bottom="1134" w:left="1134" w:header="720" w:footer="720" w:gutter="0"/>
          <w:cols w:space="720"/>
          <w:docGrid w:linePitch="360"/>
        </w:sectPr>
      </w:pPr>
    </w:p>
    <w:p w:rsidR="00292AF3" w:rsidRPr="00292AF3" w:rsidRDefault="00292AF3" w:rsidP="00292AF3">
      <w:pPr>
        <w:spacing w:line="240" w:lineRule="auto"/>
        <w:jc w:val="both"/>
        <w:rPr>
          <w:rFonts w:ascii="Times New Roman" w:hAnsi="Times New Roman" w:cs="Times New Roman"/>
          <w:b/>
          <w:sz w:val="24"/>
          <w:szCs w:val="24"/>
        </w:rPr>
      </w:pPr>
      <w:r w:rsidRPr="00292AF3">
        <w:rPr>
          <w:rFonts w:ascii="Times New Roman" w:hAnsi="Times New Roman" w:cs="Times New Roman"/>
          <w:b/>
          <w:sz w:val="24"/>
          <w:szCs w:val="24"/>
        </w:rPr>
        <w:lastRenderedPageBreak/>
        <w:t>KESIMPULAN DAN SARAN</w:t>
      </w:r>
    </w:p>
    <w:p w:rsidR="00292AF3" w:rsidRPr="00292AF3" w:rsidRDefault="00292AF3" w:rsidP="00292AF3">
      <w:pPr>
        <w:spacing w:line="240" w:lineRule="auto"/>
        <w:jc w:val="both"/>
        <w:rPr>
          <w:rFonts w:ascii="Times New Roman" w:hAnsi="Times New Roman" w:cs="Times New Roman"/>
          <w:b/>
          <w:sz w:val="24"/>
          <w:szCs w:val="24"/>
        </w:rPr>
        <w:sectPr w:rsidR="00292AF3" w:rsidRPr="00292AF3" w:rsidSect="00292AF3">
          <w:type w:val="continuous"/>
          <w:pgSz w:w="12240" w:h="15840" w:code="1"/>
          <w:pgMar w:top="1134" w:right="1134" w:bottom="1134" w:left="1134" w:header="720" w:footer="720" w:gutter="0"/>
          <w:cols w:num="2" w:space="720"/>
          <w:docGrid w:linePitch="360"/>
        </w:sectPr>
      </w:pPr>
    </w:p>
    <w:p w:rsidR="00292AF3" w:rsidRPr="00292AF3" w:rsidRDefault="00292AF3" w:rsidP="00292AF3">
      <w:pPr>
        <w:spacing w:line="240" w:lineRule="auto"/>
        <w:jc w:val="both"/>
        <w:rPr>
          <w:rFonts w:ascii="Times New Roman" w:hAnsi="Times New Roman" w:cs="Times New Roman"/>
          <w:sz w:val="24"/>
          <w:szCs w:val="24"/>
        </w:rPr>
      </w:pPr>
      <w:r w:rsidRPr="00292AF3">
        <w:rPr>
          <w:rFonts w:ascii="Times New Roman" w:hAnsi="Times New Roman" w:cs="Times New Roman"/>
          <w:b/>
          <w:sz w:val="24"/>
          <w:szCs w:val="24"/>
        </w:rPr>
        <w:lastRenderedPageBreak/>
        <w:t>Kesimpulan</w:t>
      </w:r>
    </w:p>
    <w:p w:rsidR="00292AF3" w:rsidRPr="00292AF3" w:rsidRDefault="00292AF3" w:rsidP="00292AF3">
      <w:pPr>
        <w:spacing w:line="240" w:lineRule="auto"/>
        <w:jc w:val="both"/>
        <w:rPr>
          <w:rFonts w:ascii="Times New Roman" w:hAnsi="Times New Roman" w:cs="Times New Roman"/>
          <w:sz w:val="24"/>
          <w:szCs w:val="24"/>
        </w:rPr>
      </w:pPr>
      <w:r w:rsidRPr="00292AF3">
        <w:rPr>
          <w:rFonts w:ascii="Times New Roman" w:hAnsi="Times New Roman" w:cs="Times New Roman"/>
          <w:sz w:val="24"/>
          <w:szCs w:val="24"/>
        </w:rPr>
        <w:t>Berdasarkan hasil dan pembahasan dapat diambil kesimpulan bahwa:</w:t>
      </w:r>
    </w:p>
    <w:p w:rsidR="00292AF3" w:rsidRPr="00292AF3" w:rsidRDefault="00292AF3" w:rsidP="00292AF3">
      <w:pPr>
        <w:pStyle w:val="ListParagraph"/>
        <w:numPr>
          <w:ilvl w:val="0"/>
          <w:numId w:val="4"/>
        </w:numPr>
        <w:spacing w:line="240" w:lineRule="auto"/>
        <w:jc w:val="both"/>
        <w:rPr>
          <w:rFonts w:ascii="Times New Roman" w:hAnsi="Times New Roman" w:cs="Times New Roman"/>
          <w:sz w:val="24"/>
          <w:szCs w:val="24"/>
        </w:rPr>
      </w:pPr>
      <w:r w:rsidRPr="00292AF3">
        <w:rPr>
          <w:rFonts w:ascii="Times New Roman" w:hAnsi="Times New Roman" w:cs="Times New Roman"/>
          <w:sz w:val="24"/>
          <w:szCs w:val="24"/>
        </w:rPr>
        <w:t xml:space="preserve">Semakin tinggi konsentrasi gelatin berpengaruh terhadap uji sifat fisik granul. Semakin tinggi konsentrasi gelatin </w:t>
      </w:r>
      <w:proofErr w:type="gramStart"/>
      <w:r w:rsidRPr="00292AF3">
        <w:rPr>
          <w:rFonts w:ascii="Times New Roman" w:hAnsi="Times New Roman" w:cs="Times New Roman"/>
          <w:sz w:val="24"/>
          <w:szCs w:val="24"/>
        </w:rPr>
        <w:t>kadar</w:t>
      </w:r>
      <w:proofErr w:type="gramEnd"/>
      <w:r w:rsidRPr="00292AF3">
        <w:rPr>
          <w:rFonts w:ascii="Times New Roman" w:hAnsi="Times New Roman" w:cs="Times New Roman"/>
          <w:sz w:val="24"/>
          <w:szCs w:val="24"/>
        </w:rPr>
        <w:t xml:space="preserve"> air semakin rendah dan waktu larut semakin lama.</w:t>
      </w:r>
    </w:p>
    <w:p w:rsidR="00292AF3" w:rsidRPr="00292AF3" w:rsidRDefault="00292AF3" w:rsidP="00292AF3">
      <w:pPr>
        <w:pStyle w:val="ListParagraph"/>
        <w:numPr>
          <w:ilvl w:val="0"/>
          <w:numId w:val="4"/>
        </w:numPr>
        <w:spacing w:line="240" w:lineRule="auto"/>
        <w:jc w:val="both"/>
        <w:rPr>
          <w:rFonts w:ascii="Times New Roman" w:hAnsi="Times New Roman" w:cs="Times New Roman"/>
          <w:sz w:val="24"/>
          <w:szCs w:val="24"/>
        </w:rPr>
      </w:pPr>
      <w:r w:rsidRPr="00292AF3">
        <w:rPr>
          <w:rFonts w:ascii="Times New Roman" w:hAnsi="Times New Roman" w:cs="Times New Roman"/>
          <w:sz w:val="24"/>
          <w:szCs w:val="24"/>
        </w:rPr>
        <w:t xml:space="preserve">Konsentrasi gelatin 9% merupakan formula terbaik dari granul </w:t>
      </w:r>
      <w:r w:rsidRPr="00292AF3">
        <w:rPr>
          <w:rFonts w:ascii="Times New Roman" w:hAnsi="Times New Roman" w:cs="Times New Roman"/>
          <w:i/>
          <w:sz w:val="24"/>
          <w:szCs w:val="24"/>
        </w:rPr>
        <w:t xml:space="preserve">effervescent </w:t>
      </w:r>
      <w:r w:rsidRPr="00292AF3">
        <w:rPr>
          <w:rFonts w:ascii="Times New Roman" w:hAnsi="Times New Roman" w:cs="Times New Roman"/>
          <w:sz w:val="24"/>
          <w:szCs w:val="24"/>
        </w:rPr>
        <w:t>ekstrak buah pare. Hal ini dapat dilihat dari hasil uji kadar air 1,783% karena semakin tinggi konsentrasi gelatin maka kadar air semakin kecil, uji pH 6</w:t>
      </w:r>
      <w:proofErr w:type="gramStart"/>
      <w:r w:rsidRPr="00292AF3">
        <w:rPr>
          <w:rFonts w:ascii="Times New Roman" w:hAnsi="Times New Roman" w:cs="Times New Roman"/>
          <w:sz w:val="24"/>
          <w:szCs w:val="24"/>
        </w:rPr>
        <w:t>,3</w:t>
      </w:r>
      <w:proofErr w:type="gramEnd"/>
      <w:r w:rsidRPr="00292AF3">
        <w:rPr>
          <w:rFonts w:ascii="Times New Roman" w:hAnsi="Times New Roman" w:cs="Times New Roman"/>
          <w:sz w:val="24"/>
          <w:szCs w:val="24"/>
        </w:rPr>
        <w:t xml:space="preserve"> karena hasil pengukuran pH dikatakan baik apabila mendekati nilai netral, tidak terlalu asam dan tidak terlalu basa. </w:t>
      </w:r>
    </w:p>
    <w:p w:rsidR="00292AF3" w:rsidRPr="00292AF3" w:rsidRDefault="00292AF3" w:rsidP="00292AF3">
      <w:pPr>
        <w:spacing w:line="240" w:lineRule="auto"/>
        <w:contextualSpacing/>
        <w:jc w:val="both"/>
        <w:rPr>
          <w:rFonts w:ascii="Times New Roman" w:hAnsi="Times New Roman" w:cs="Times New Roman"/>
          <w:sz w:val="24"/>
          <w:szCs w:val="24"/>
        </w:rPr>
      </w:pPr>
      <w:r w:rsidRPr="00292AF3">
        <w:rPr>
          <w:rFonts w:ascii="Times New Roman" w:hAnsi="Times New Roman" w:cs="Times New Roman"/>
          <w:b/>
          <w:sz w:val="24"/>
          <w:szCs w:val="24"/>
        </w:rPr>
        <w:t>Saran</w:t>
      </w:r>
    </w:p>
    <w:p w:rsidR="00292AF3" w:rsidRPr="00292AF3" w:rsidRDefault="00292AF3" w:rsidP="00292AF3">
      <w:pPr>
        <w:pStyle w:val="ListParagraph"/>
        <w:numPr>
          <w:ilvl w:val="0"/>
          <w:numId w:val="5"/>
        </w:numPr>
        <w:spacing w:line="240" w:lineRule="auto"/>
        <w:jc w:val="both"/>
        <w:rPr>
          <w:rFonts w:ascii="Times New Roman" w:hAnsi="Times New Roman" w:cs="Times New Roman"/>
          <w:sz w:val="24"/>
          <w:szCs w:val="24"/>
        </w:rPr>
      </w:pPr>
      <w:r w:rsidRPr="00292AF3">
        <w:rPr>
          <w:rFonts w:ascii="Times New Roman" w:hAnsi="Times New Roman" w:cs="Times New Roman"/>
          <w:sz w:val="24"/>
          <w:szCs w:val="24"/>
        </w:rPr>
        <w:t xml:space="preserve">Pada penelitian selanjutnya perlu dilakukan uji stabilitas terhadap granul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untuk mengetahui granul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selama penyimpanan.</w:t>
      </w:r>
    </w:p>
    <w:p w:rsidR="00292AF3" w:rsidRPr="00292AF3" w:rsidRDefault="00292AF3" w:rsidP="00292AF3">
      <w:pPr>
        <w:pStyle w:val="ListParagraph"/>
        <w:numPr>
          <w:ilvl w:val="0"/>
          <w:numId w:val="5"/>
        </w:numPr>
        <w:spacing w:line="240" w:lineRule="auto"/>
        <w:jc w:val="both"/>
        <w:rPr>
          <w:rFonts w:ascii="Times New Roman" w:hAnsi="Times New Roman" w:cs="Times New Roman"/>
          <w:sz w:val="24"/>
          <w:szCs w:val="24"/>
        </w:rPr>
      </w:pPr>
      <w:r w:rsidRPr="00292AF3">
        <w:rPr>
          <w:rFonts w:ascii="Times New Roman" w:hAnsi="Times New Roman" w:cs="Times New Roman"/>
          <w:sz w:val="24"/>
          <w:szCs w:val="24"/>
        </w:rPr>
        <w:t xml:space="preserve">Pada penelitian selanjutnya diharapkan dapat membuat sediaan granul </w:t>
      </w:r>
      <w:r w:rsidRPr="00292AF3">
        <w:rPr>
          <w:rFonts w:ascii="Times New Roman" w:hAnsi="Times New Roman" w:cs="Times New Roman"/>
          <w:i/>
          <w:sz w:val="24"/>
          <w:szCs w:val="24"/>
        </w:rPr>
        <w:t>effervescent</w:t>
      </w:r>
      <w:r w:rsidRPr="00292AF3">
        <w:rPr>
          <w:rFonts w:ascii="Times New Roman" w:hAnsi="Times New Roman" w:cs="Times New Roman"/>
          <w:sz w:val="24"/>
          <w:szCs w:val="24"/>
        </w:rPr>
        <w:t xml:space="preserve"> dengan menggunakan bahan tambahan yang larut dalam air sehingga dapat menghasilkan larutan yang jernih.</w:t>
      </w:r>
    </w:p>
    <w:p w:rsidR="00292AF3" w:rsidRPr="00292AF3" w:rsidRDefault="00292AF3" w:rsidP="00292AF3">
      <w:pPr>
        <w:pStyle w:val="ListParagraph"/>
        <w:spacing w:line="240" w:lineRule="auto"/>
        <w:jc w:val="both"/>
        <w:rPr>
          <w:rFonts w:ascii="Times New Roman" w:hAnsi="Times New Roman" w:cs="Times New Roman"/>
          <w:sz w:val="24"/>
          <w:szCs w:val="24"/>
        </w:rPr>
      </w:pPr>
    </w:p>
    <w:p w:rsidR="00292AF3" w:rsidRPr="00292AF3" w:rsidRDefault="00292AF3" w:rsidP="00292AF3">
      <w:pPr>
        <w:spacing w:line="240" w:lineRule="auto"/>
        <w:jc w:val="both"/>
        <w:rPr>
          <w:rFonts w:ascii="Times New Roman" w:hAnsi="Times New Roman" w:cs="Times New Roman"/>
          <w:b/>
          <w:sz w:val="24"/>
          <w:szCs w:val="24"/>
        </w:rPr>
      </w:pPr>
      <w:r w:rsidRPr="00292AF3">
        <w:rPr>
          <w:rFonts w:ascii="Times New Roman" w:hAnsi="Times New Roman" w:cs="Times New Roman"/>
          <w:b/>
          <w:sz w:val="24"/>
          <w:szCs w:val="24"/>
        </w:rPr>
        <w:t>DAFTAR PUSTAKA</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Anam, C., Kawiji., &amp; Setiawan, R., 2013, </w:t>
      </w:r>
      <w:r w:rsidRPr="00292AF3">
        <w:rPr>
          <w:rFonts w:ascii="Times New Roman" w:hAnsi="Times New Roman" w:cs="Times New Roman"/>
          <w:i/>
          <w:sz w:val="24"/>
          <w:szCs w:val="24"/>
        </w:rPr>
        <w:t xml:space="preserve">Kajian Karakteristik Fisik dan Sensori Serta Aktivitas Antioksidan dari Granul Effervescent Buah Beet (Beta vulgaris) </w:t>
      </w:r>
      <w:r w:rsidRPr="00292AF3">
        <w:rPr>
          <w:rFonts w:ascii="Times New Roman" w:hAnsi="Times New Roman" w:cs="Times New Roman"/>
          <w:i/>
          <w:sz w:val="24"/>
          <w:szCs w:val="24"/>
        </w:rPr>
        <w:lastRenderedPageBreak/>
        <w:t>Dengan Perbedaan Metode Granulasi Dan Kombinasi Sumber Asam</w:t>
      </w:r>
      <w:r w:rsidRPr="00292AF3">
        <w:rPr>
          <w:rFonts w:ascii="Times New Roman" w:hAnsi="Times New Roman" w:cs="Times New Roman"/>
          <w:sz w:val="24"/>
          <w:szCs w:val="24"/>
        </w:rPr>
        <w:t>, Jurnal Teknosains Pangan, 2(2), 2302-0733.</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Ansel, H.C. 1989. </w:t>
      </w:r>
      <w:r w:rsidRPr="00292AF3">
        <w:rPr>
          <w:rFonts w:ascii="Times New Roman" w:hAnsi="Times New Roman" w:cs="Times New Roman"/>
          <w:i/>
          <w:sz w:val="24"/>
          <w:szCs w:val="24"/>
        </w:rPr>
        <w:t>Pengantar Bentuk Sediaan Farmasi</w:t>
      </w:r>
      <w:r w:rsidRPr="00292AF3">
        <w:rPr>
          <w:rFonts w:ascii="Times New Roman" w:hAnsi="Times New Roman" w:cs="Times New Roman"/>
          <w:sz w:val="24"/>
          <w:szCs w:val="24"/>
        </w:rPr>
        <w:t>. Alih bahasa Farida Ibrahim. Edisi 4. UI Press: Jakarta. 212-217.</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Banker, G.S. dan Anderson, N.R., 1994, </w:t>
      </w:r>
      <w:r w:rsidRPr="00292AF3">
        <w:rPr>
          <w:rFonts w:ascii="Times New Roman" w:hAnsi="Times New Roman" w:cs="Times New Roman"/>
          <w:i/>
          <w:sz w:val="24"/>
          <w:szCs w:val="24"/>
        </w:rPr>
        <w:t xml:space="preserve">Tablet </w:t>
      </w:r>
      <w:proofErr w:type="gramStart"/>
      <w:r w:rsidRPr="00292AF3">
        <w:rPr>
          <w:rFonts w:ascii="Times New Roman" w:hAnsi="Times New Roman" w:cs="Times New Roman"/>
          <w:i/>
          <w:sz w:val="24"/>
          <w:szCs w:val="24"/>
        </w:rPr>
        <w:t>In</w:t>
      </w:r>
      <w:proofErr w:type="gramEnd"/>
      <w:r w:rsidRPr="00292AF3">
        <w:rPr>
          <w:rFonts w:ascii="Times New Roman" w:hAnsi="Times New Roman" w:cs="Times New Roman"/>
          <w:i/>
          <w:sz w:val="24"/>
          <w:szCs w:val="24"/>
        </w:rPr>
        <w:t xml:space="preserve"> the Theory and Practice of Industrial Pharmacy</w:t>
      </w:r>
      <w:r w:rsidRPr="00292AF3">
        <w:rPr>
          <w:rFonts w:ascii="Times New Roman" w:hAnsi="Times New Roman" w:cs="Times New Roman"/>
          <w:sz w:val="24"/>
          <w:szCs w:val="24"/>
        </w:rPr>
        <w:t>, Ed III, Diterjemahkan Oleh Siti Suyatmi, UI Press, Jakarta.</w:t>
      </w:r>
    </w:p>
    <w:p w:rsidR="00292AF3" w:rsidRPr="00292AF3" w:rsidRDefault="00292AF3" w:rsidP="00292AF3">
      <w:pPr>
        <w:spacing w:line="240" w:lineRule="auto"/>
        <w:ind w:left="720" w:hanging="720"/>
        <w:jc w:val="both"/>
        <w:rPr>
          <w:rFonts w:ascii="Times New Roman" w:hAnsi="Times New Roman" w:cs="Times New Roman"/>
          <w:i/>
          <w:sz w:val="24"/>
          <w:szCs w:val="24"/>
        </w:rPr>
      </w:pPr>
      <w:r w:rsidRPr="00292AF3">
        <w:rPr>
          <w:rFonts w:ascii="Times New Roman" w:hAnsi="Times New Roman" w:cs="Times New Roman"/>
          <w:sz w:val="24"/>
          <w:szCs w:val="24"/>
        </w:rPr>
        <w:t xml:space="preserve">Elfiani, R., Radjab, Naniek S. &amp; Harfiyyah, Luvi S., 2014, </w:t>
      </w:r>
      <w:r w:rsidRPr="00292AF3">
        <w:rPr>
          <w:rFonts w:ascii="Times New Roman" w:hAnsi="Times New Roman" w:cs="Times New Roman"/>
          <w:i/>
          <w:sz w:val="24"/>
          <w:szCs w:val="24"/>
        </w:rPr>
        <w:t>Perbandingan Penggunaan Asam Sitrat dan Asam Tartrat Terhadap Sifat Fisik Granul Effervescent Ekstrak Kerign Kulit Buah Manggis (Garcinia mangostana L.)</w:t>
      </w:r>
      <w:r w:rsidRPr="00292AF3">
        <w:rPr>
          <w:rFonts w:ascii="Times New Roman" w:hAnsi="Times New Roman" w:cs="Times New Roman"/>
          <w:sz w:val="24"/>
          <w:szCs w:val="24"/>
        </w:rPr>
        <w:t>, Jurnal Media Farmasi, 11(1), 1-2.</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Fennema, O.R., </w:t>
      </w:r>
      <w:proofErr w:type="gramStart"/>
      <w:r w:rsidRPr="00292AF3">
        <w:rPr>
          <w:rFonts w:ascii="Times New Roman" w:hAnsi="Times New Roman" w:cs="Times New Roman"/>
          <w:sz w:val="24"/>
          <w:szCs w:val="24"/>
        </w:rPr>
        <w:t>1996.,</w:t>
      </w:r>
      <w:proofErr w:type="gramEnd"/>
      <w:r w:rsidRPr="00292AF3">
        <w:rPr>
          <w:rFonts w:ascii="Times New Roman" w:hAnsi="Times New Roman" w:cs="Times New Roman"/>
          <w:sz w:val="24"/>
          <w:szCs w:val="24"/>
        </w:rPr>
        <w:t xml:space="preserve"> Food Chemistry. Marcel Dekker, Inc. New York</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Murdianto, W. &amp; Syahrumsyah, H., 2012, </w:t>
      </w:r>
      <w:r w:rsidRPr="00292AF3">
        <w:rPr>
          <w:rFonts w:ascii="Times New Roman" w:hAnsi="Times New Roman" w:cs="Times New Roman"/>
          <w:i/>
          <w:sz w:val="24"/>
          <w:szCs w:val="24"/>
        </w:rPr>
        <w:t>Pengaruh Natrium Bikarbonat Terhadap Kadar Vitamin C Total Padatan Terlarut dan Nilai Sensoris dari Sari Buah Nanas Berkarbonasi</w:t>
      </w:r>
      <w:r w:rsidRPr="00292AF3">
        <w:rPr>
          <w:rFonts w:ascii="Times New Roman" w:hAnsi="Times New Roman" w:cs="Times New Roman"/>
          <w:sz w:val="24"/>
          <w:szCs w:val="24"/>
        </w:rPr>
        <w:t>, Jurnal Teknologi Pertanian, 2-5.</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Prambudi, H., 2017. </w:t>
      </w:r>
      <w:r w:rsidRPr="00292AF3">
        <w:rPr>
          <w:rFonts w:ascii="Times New Roman" w:hAnsi="Times New Roman" w:cs="Times New Roman"/>
          <w:i/>
          <w:sz w:val="24"/>
          <w:szCs w:val="24"/>
        </w:rPr>
        <w:t>Formulasi Tablet Ekstrak Buah Pare (Momordica charantia L.) dengan Variasi Konsentrasi Bahan Pengikat Gelatin Secara Granulasi Basah</w:t>
      </w:r>
      <w:r w:rsidRPr="00292AF3">
        <w:rPr>
          <w:rFonts w:ascii="Times New Roman" w:hAnsi="Times New Roman" w:cs="Times New Roman"/>
          <w:sz w:val="24"/>
          <w:szCs w:val="24"/>
        </w:rPr>
        <w:t>. STIKES An-Nasher Jawa Barat.</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Rahmah, S. 2006. </w:t>
      </w:r>
      <w:r w:rsidRPr="00292AF3">
        <w:rPr>
          <w:rFonts w:ascii="Times New Roman" w:hAnsi="Times New Roman" w:cs="Times New Roman"/>
          <w:i/>
          <w:sz w:val="24"/>
          <w:szCs w:val="24"/>
        </w:rPr>
        <w:t xml:space="preserve">Formulasi Granul Effervescent Campuran Ekstrak Herba </w:t>
      </w:r>
      <w:r w:rsidRPr="00292AF3">
        <w:rPr>
          <w:rFonts w:ascii="Times New Roman" w:hAnsi="Times New Roman" w:cs="Times New Roman"/>
          <w:i/>
          <w:sz w:val="24"/>
          <w:szCs w:val="24"/>
        </w:rPr>
        <w:lastRenderedPageBreak/>
        <w:t>Seledri (Apium graveolens) dan Ekstrak Daun Tempuyung (Sonchus avensis L.).</w:t>
      </w:r>
      <w:r w:rsidRPr="00292AF3">
        <w:rPr>
          <w:rFonts w:ascii="Times New Roman" w:hAnsi="Times New Roman" w:cs="Times New Roman"/>
          <w:sz w:val="24"/>
          <w:szCs w:val="24"/>
        </w:rPr>
        <w:t xml:space="preserve"> Skripsi Sarjana Farmasi UI, Depok.</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Rowe, R., dkk, 2006, Handbook of Pharmaceutical Excipients, Edisi ke-6, Th Pharmaceutical Press, London. Schenk dan Hebeda, 1992.</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Siregar, C. J. P., dan Wikarsa, S. 2010. Teknologi Farmasi Sediaan Tablet Dasar-Dasar Praktis. Jakarta: Penerbit </w:t>
      </w:r>
      <w:r w:rsidRPr="00292AF3">
        <w:rPr>
          <w:rFonts w:ascii="Times New Roman" w:hAnsi="Times New Roman" w:cs="Times New Roman"/>
          <w:sz w:val="24"/>
          <w:szCs w:val="24"/>
        </w:rPr>
        <w:lastRenderedPageBreak/>
        <w:t>Buku Kedokteran EGC. Halaman 149, 178, 181, 248, 268, 272, 275, 278, 282, 284, 285, 417.</w:t>
      </w:r>
    </w:p>
    <w:p w:rsidR="00292AF3" w:rsidRPr="00292AF3" w:rsidRDefault="00292AF3" w:rsidP="00292AF3">
      <w:pPr>
        <w:spacing w:line="240" w:lineRule="auto"/>
        <w:ind w:left="720" w:hanging="720"/>
        <w:jc w:val="both"/>
        <w:rPr>
          <w:rFonts w:ascii="Times New Roman" w:hAnsi="Times New Roman" w:cs="Times New Roman"/>
          <w:sz w:val="24"/>
          <w:szCs w:val="24"/>
        </w:rPr>
      </w:pPr>
      <w:r w:rsidRPr="00292AF3">
        <w:rPr>
          <w:rFonts w:ascii="Times New Roman" w:hAnsi="Times New Roman" w:cs="Times New Roman"/>
          <w:sz w:val="24"/>
          <w:szCs w:val="24"/>
        </w:rPr>
        <w:t xml:space="preserve">Tati, S. S. Subahar, 2004, </w:t>
      </w:r>
      <w:r w:rsidRPr="00292AF3">
        <w:rPr>
          <w:rFonts w:ascii="Times New Roman" w:hAnsi="Times New Roman" w:cs="Times New Roman"/>
          <w:i/>
          <w:sz w:val="24"/>
          <w:szCs w:val="24"/>
        </w:rPr>
        <w:t>Khasiat dan Manfaat Pare si Pahit Pembasmi Penyakit</w:t>
      </w:r>
      <w:r w:rsidRPr="00292AF3">
        <w:rPr>
          <w:rFonts w:ascii="Times New Roman" w:hAnsi="Times New Roman" w:cs="Times New Roman"/>
          <w:sz w:val="24"/>
          <w:szCs w:val="24"/>
        </w:rPr>
        <w:t>, Agromedia Pustaka, Jakarta.</w:t>
      </w:r>
    </w:p>
    <w:p w:rsidR="00292AF3" w:rsidRPr="00292AF3" w:rsidRDefault="00292AF3" w:rsidP="00292AF3">
      <w:pPr>
        <w:spacing w:line="240" w:lineRule="auto"/>
        <w:ind w:left="720" w:hanging="720"/>
        <w:jc w:val="both"/>
        <w:rPr>
          <w:rFonts w:ascii="Times New Roman" w:hAnsi="Times New Roman" w:cs="Times New Roman"/>
          <w:sz w:val="24"/>
          <w:szCs w:val="24"/>
        </w:rPr>
        <w:sectPr w:rsidR="00292AF3" w:rsidRPr="00292AF3" w:rsidSect="00292AF3">
          <w:type w:val="continuous"/>
          <w:pgSz w:w="12240" w:h="15840" w:code="1"/>
          <w:pgMar w:top="1134" w:right="1134" w:bottom="1134" w:left="1134" w:header="720" w:footer="720" w:gutter="0"/>
          <w:cols w:num="2" w:space="720"/>
          <w:docGrid w:linePitch="360"/>
        </w:sectPr>
      </w:pPr>
      <w:r w:rsidRPr="00292AF3">
        <w:rPr>
          <w:rFonts w:ascii="Times New Roman" w:hAnsi="Times New Roman" w:cs="Times New Roman"/>
          <w:sz w:val="24"/>
          <w:szCs w:val="24"/>
        </w:rPr>
        <w:t xml:space="preserve">Voigt, R. 1994. </w:t>
      </w:r>
      <w:r w:rsidRPr="00292AF3">
        <w:rPr>
          <w:rFonts w:ascii="Times New Roman" w:hAnsi="Times New Roman" w:cs="Times New Roman"/>
          <w:i/>
          <w:sz w:val="24"/>
          <w:szCs w:val="24"/>
        </w:rPr>
        <w:t>Buku Pelajaran Teknologi Farmasi</w:t>
      </w:r>
      <w:r w:rsidRPr="00292AF3">
        <w:rPr>
          <w:rFonts w:ascii="Times New Roman" w:hAnsi="Times New Roman" w:cs="Times New Roman"/>
          <w:sz w:val="24"/>
          <w:szCs w:val="24"/>
        </w:rPr>
        <w:t>. Edisi V. Gadjah Mada Univer</w:t>
      </w:r>
      <w:r w:rsidR="00FF54D8">
        <w:rPr>
          <w:rFonts w:ascii="Times New Roman" w:hAnsi="Times New Roman" w:cs="Times New Roman"/>
          <w:sz w:val="24"/>
          <w:szCs w:val="24"/>
        </w:rPr>
        <w:t>sity Press. Yogyakarta. Hal. 170</w:t>
      </w:r>
    </w:p>
    <w:p w:rsidR="00292AF3" w:rsidRPr="00292AF3" w:rsidRDefault="00292AF3" w:rsidP="00292AF3">
      <w:pPr>
        <w:spacing w:line="240" w:lineRule="auto"/>
        <w:jc w:val="both"/>
        <w:rPr>
          <w:rFonts w:ascii="Times New Roman" w:hAnsi="Times New Roman" w:cs="Times New Roman"/>
          <w:sz w:val="24"/>
          <w:szCs w:val="24"/>
        </w:rPr>
        <w:sectPr w:rsidR="00292AF3" w:rsidRPr="00292AF3" w:rsidSect="00292AF3">
          <w:type w:val="continuous"/>
          <w:pgSz w:w="12240" w:h="15840" w:code="1"/>
          <w:pgMar w:top="1134" w:right="1134" w:bottom="1134" w:left="1134" w:header="720" w:footer="720" w:gutter="0"/>
          <w:cols w:num="2" w:space="720"/>
          <w:docGrid w:linePitch="360"/>
        </w:sectPr>
      </w:pPr>
    </w:p>
    <w:p w:rsidR="00292AF3" w:rsidRDefault="00292AF3" w:rsidP="00292AF3">
      <w:pPr>
        <w:spacing w:line="240" w:lineRule="auto"/>
        <w:contextualSpacing/>
        <w:jc w:val="both"/>
        <w:rPr>
          <w:rFonts w:ascii="Times New Roman" w:hAnsi="Times New Roman" w:cs="Times New Roman"/>
          <w:sz w:val="24"/>
          <w:szCs w:val="24"/>
        </w:rPr>
        <w:sectPr w:rsidR="00292AF3" w:rsidSect="00292AF3">
          <w:type w:val="continuous"/>
          <w:pgSz w:w="12240" w:h="15840" w:code="1"/>
          <w:pgMar w:top="1134" w:right="1134" w:bottom="1134" w:left="1134" w:header="720" w:footer="720" w:gutter="0"/>
          <w:cols w:space="720"/>
          <w:docGrid w:linePitch="360"/>
        </w:sectPr>
      </w:pPr>
      <w:bookmarkStart w:id="0" w:name="_GoBack"/>
      <w:bookmarkEnd w:id="0"/>
    </w:p>
    <w:p w:rsidR="00825EEE" w:rsidRDefault="00825EEE"/>
    <w:sectPr w:rsidR="00825EEE" w:rsidSect="00CD79B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F4F27"/>
    <w:multiLevelType w:val="hybridMultilevel"/>
    <w:tmpl w:val="A6F8F988"/>
    <w:lvl w:ilvl="0" w:tplc="618CC6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DC021EA"/>
    <w:multiLevelType w:val="hybridMultilevel"/>
    <w:tmpl w:val="14601054"/>
    <w:lvl w:ilvl="0" w:tplc="9C20271E">
      <w:start w:val="6"/>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F9C0CBB"/>
    <w:multiLevelType w:val="hybridMultilevel"/>
    <w:tmpl w:val="3E6E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F7BC8"/>
    <w:multiLevelType w:val="hybridMultilevel"/>
    <w:tmpl w:val="91BEBE46"/>
    <w:lvl w:ilvl="0" w:tplc="34BC9E4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7C575B5F"/>
    <w:multiLevelType w:val="hybridMultilevel"/>
    <w:tmpl w:val="4E2E8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EE"/>
    <w:rsid w:val="000D74BC"/>
    <w:rsid w:val="00292AF3"/>
    <w:rsid w:val="005142F9"/>
    <w:rsid w:val="00542D80"/>
    <w:rsid w:val="007555C5"/>
    <w:rsid w:val="00825EEE"/>
    <w:rsid w:val="00A32B6C"/>
    <w:rsid w:val="00A64182"/>
    <w:rsid w:val="00A77D84"/>
    <w:rsid w:val="00CD79BC"/>
    <w:rsid w:val="00E64798"/>
    <w:rsid w:val="00F3177B"/>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BDE77-619A-40CB-A8BB-66374AF8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EEE"/>
    <w:rPr>
      <w:color w:val="0563C1" w:themeColor="hyperlink"/>
      <w:u w:val="single"/>
    </w:rPr>
  </w:style>
  <w:style w:type="paragraph" w:styleId="ListParagraph">
    <w:name w:val="List Paragraph"/>
    <w:basedOn w:val="Normal"/>
    <w:uiPriority w:val="34"/>
    <w:qFormat/>
    <w:rsid w:val="00825EEE"/>
    <w:pPr>
      <w:ind w:left="720"/>
      <w:contextualSpacing/>
    </w:pPr>
  </w:style>
  <w:style w:type="table" w:styleId="TableGrid">
    <w:name w:val="Table Grid"/>
    <w:basedOn w:val="TableNormal"/>
    <w:uiPriority w:val="39"/>
    <w:rsid w:val="00825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tiasetia199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FI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rasa pahit</c:v>
                </c:pt>
                <c:pt idx="1">
                  <c:v>tidak berasa</c:v>
                </c:pt>
                <c:pt idx="2">
                  <c:v>rasa asam</c:v>
                </c:pt>
                <c:pt idx="3">
                  <c:v>rasa manis</c:v>
                </c:pt>
              </c:strCache>
            </c:strRef>
          </c:cat>
          <c:val>
            <c:numRef>
              <c:f>Sheet1!$B$2:$B$5</c:f>
              <c:numCache>
                <c:formatCode>General</c:formatCode>
                <c:ptCount val="4"/>
                <c:pt idx="0">
                  <c:v>8</c:v>
                </c:pt>
                <c:pt idx="1">
                  <c:v>6</c:v>
                </c:pt>
                <c:pt idx="2">
                  <c:v>4</c:v>
                </c:pt>
                <c:pt idx="3">
                  <c:v>2</c:v>
                </c:pt>
              </c:numCache>
            </c:numRef>
          </c:val>
        </c:ser>
        <c:ser>
          <c:idx val="1"/>
          <c:order val="1"/>
          <c:tx>
            <c:strRef>
              <c:f>Sheet1!$C$1</c:f>
              <c:strCache>
                <c:ptCount val="1"/>
                <c:pt idx="0">
                  <c:v>FII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rasa pahit</c:v>
                </c:pt>
                <c:pt idx="1">
                  <c:v>tidak berasa</c:v>
                </c:pt>
                <c:pt idx="2">
                  <c:v>rasa asam</c:v>
                </c:pt>
                <c:pt idx="3">
                  <c:v>rasa manis</c:v>
                </c:pt>
              </c:strCache>
            </c:strRef>
          </c:cat>
          <c:val>
            <c:numRef>
              <c:f>Sheet1!$C$2:$C$5</c:f>
              <c:numCache>
                <c:formatCode>General</c:formatCode>
                <c:ptCount val="4"/>
                <c:pt idx="0">
                  <c:v>1</c:v>
                </c:pt>
                <c:pt idx="1">
                  <c:v>12</c:v>
                </c:pt>
                <c:pt idx="2">
                  <c:v>5</c:v>
                </c:pt>
                <c:pt idx="3">
                  <c:v>2</c:v>
                </c:pt>
              </c:numCache>
            </c:numRef>
          </c:val>
        </c:ser>
        <c:ser>
          <c:idx val="2"/>
          <c:order val="2"/>
          <c:tx>
            <c:strRef>
              <c:f>Sheet1!$D$1</c:f>
              <c:strCache>
                <c:ptCount val="1"/>
                <c:pt idx="0">
                  <c:v>FIII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rasa pahit</c:v>
                </c:pt>
                <c:pt idx="1">
                  <c:v>tidak berasa</c:v>
                </c:pt>
                <c:pt idx="2">
                  <c:v>rasa asam</c:v>
                </c:pt>
                <c:pt idx="3">
                  <c:v>rasa manis</c:v>
                </c:pt>
              </c:strCache>
            </c:strRef>
          </c:cat>
          <c:val>
            <c:numRef>
              <c:f>Sheet1!$D$2:$D$5</c:f>
              <c:numCache>
                <c:formatCode>General</c:formatCode>
                <c:ptCount val="4"/>
                <c:pt idx="0">
                  <c:v>2</c:v>
                </c:pt>
                <c:pt idx="1">
                  <c:v>0</c:v>
                </c:pt>
                <c:pt idx="2">
                  <c:v>18</c:v>
                </c:pt>
                <c:pt idx="3">
                  <c:v>0</c:v>
                </c:pt>
              </c:numCache>
            </c:numRef>
          </c:val>
        </c:ser>
        <c:dLbls>
          <c:dLblPos val="outEnd"/>
          <c:showLegendKey val="0"/>
          <c:showVal val="1"/>
          <c:showCatName val="0"/>
          <c:showSerName val="0"/>
          <c:showPercent val="0"/>
          <c:showBubbleSize val="0"/>
        </c:dLbls>
        <c:gapWidth val="100"/>
        <c:overlap val="-24"/>
        <c:axId val="1101710704"/>
        <c:axId val="1101708528"/>
      </c:barChart>
      <c:catAx>
        <c:axId val="11017107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Respon rasa</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01708528"/>
        <c:crosses val="autoZero"/>
        <c:auto val="1"/>
        <c:lblAlgn val="ctr"/>
        <c:lblOffset val="100"/>
        <c:noMultiLvlLbl val="0"/>
      </c:catAx>
      <c:valAx>
        <c:axId val="110170852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Skala</a:t>
                </a:r>
                <a:r>
                  <a:rPr lang="en-US" baseline="0">
                    <a:solidFill>
                      <a:sysClr val="windowText" lastClr="000000"/>
                    </a:solidFill>
                  </a:rPr>
                  <a:t> Penilaian</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0171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c:f>
              <c:strCache>
                <c:ptCount val="1"/>
                <c:pt idx="0">
                  <c:v>sangat suka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Sheet1!$B$7:$D$7</c:f>
              <c:strCache>
                <c:ptCount val="3"/>
                <c:pt idx="0">
                  <c:v>FI</c:v>
                </c:pt>
                <c:pt idx="1">
                  <c:v>FII</c:v>
                </c:pt>
                <c:pt idx="2">
                  <c:v>FIII</c:v>
                </c:pt>
              </c:strCache>
            </c:strRef>
          </c:cat>
          <c:val>
            <c:numRef>
              <c:f>Sheet1!$B$8:$D$8</c:f>
              <c:numCache>
                <c:formatCode>General</c:formatCode>
                <c:ptCount val="3"/>
                <c:pt idx="0">
                  <c:v>2</c:v>
                </c:pt>
                <c:pt idx="1">
                  <c:v>0</c:v>
                </c:pt>
                <c:pt idx="2">
                  <c:v>0</c:v>
                </c:pt>
              </c:numCache>
            </c:numRef>
          </c:val>
        </c:ser>
        <c:ser>
          <c:idx val="1"/>
          <c:order val="1"/>
          <c:tx>
            <c:strRef>
              <c:f>Sheet1!$A$9</c:f>
              <c:strCache>
                <c:ptCount val="1"/>
                <c:pt idx="0">
                  <c:v>suka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Sheet1!$B$7:$D$7</c:f>
              <c:strCache>
                <c:ptCount val="3"/>
                <c:pt idx="0">
                  <c:v>FI</c:v>
                </c:pt>
                <c:pt idx="1">
                  <c:v>FII</c:v>
                </c:pt>
                <c:pt idx="2">
                  <c:v>FIII</c:v>
                </c:pt>
              </c:strCache>
            </c:strRef>
          </c:cat>
          <c:val>
            <c:numRef>
              <c:f>Sheet1!$B$9:$D$9</c:f>
              <c:numCache>
                <c:formatCode>General</c:formatCode>
                <c:ptCount val="3"/>
                <c:pt idx="0">
                  <c:v>4</c:v>
                </c:pt>
                <c:pt idx="1">
                  <c:v>9</c:v>
                </c:pt>
                <c:pt idx="2">
                  <c:v>12</c:v>
                </c:pt>
              </c:numCache>
            </c:numRef>
          </c:val>
        </c:ser>
        <c:ser>
          <c:idx val="2"/>
          <c:order val="2"/>
          <c:tx>
            <c:strRef>
              <c:f>Sheet1!$A$10</c:f>
              <c:strCache>
                <c:ptCount val="1"/>
                <c:pt idx="0">
                  <c:v>kurang suka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Sheet1!$B$7:$D$7</c:f>
              <c:strCache>
                <c:ptCount val="3"/>
                <c:pt idx="0">
                  <c:v>FI</c:v>
                </c:pt>
                <c:pt idx="1">
                  <c:v>FII</c:v>
                </c:pt>
                <c:pt idx="2">
                  <c:v>FIII</c:v>
                </c:pt>
              </c:strCache>
            </c:strRef>
          </c:cat>
          <c:val>
            <c:numRef>
              <c:f>Sheet1!$B$10:$D$10</c:f>
              <c:numCache>
                <c:formatCode>General</c:formatCode>
                <c:ptCount val="3"/>
                <c:pt idx="0">
                  <c:v>8</c:v>
                </c:pt>
                <c:pt idx="1">
                  <c:v>9</c:v>
                </c:pt>
                <c:pt idx="2">
                  <c:v>5</c:v>
                </c:pt>
              </c:numCache>
            </c:numRef>
          </c:val>
        </c:ser>
        <c:ser>
          <c:idx val="3"/>
          <c:order val="3"/>
          <c:tx>
            <c:strRef>
              <c:f>Sheet1!$A$11</c:f>
              <c:strCache>
                <c:ptCount val="1"/>
                <c:pt idx="0">
                  <c:v>tidak suka</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Sheet1!$B$7:$D$7</c:f>
              <c:strCache>
                <c:ptCount val="3"/>
                <c:pt idx="0">
                  <c:v>FI</c:v>
                </c:pt>
                <c:pt idx="1">
                  <c:v>FII</c:v>
                </c:pt>
                <c:pt idx="2">
                  <c:v>FIII</c:v>
                </c:pt>
              </c:strCache>
            </c:strRef>
          </c:cat>
          <c:val>
            <c:numRef>
              <c:f>Sheet1!$B$11:$D$11</c:f>
              <c:numCache>
                <c:formatCode>General</c:formatCode>
                <c:ptCount val="3"/>
                <c:pt idx="0">
                  <c:v>6</c:v>
                </c:pt>
                <c:pt idx="1">
                  <c:v>2</c:v>
                </c:pt>
                <c:pt idx="2">
                  <c:v>3</c:v>
                </c:pt>
              </c:numCache>
            </c:numRef>
          </c:val>
        </c:ser>
        <c:dLbls>
          <c:dLblPos val="outEnd"/>
          <c:showLegendKey val="0"/>
          <c:showVal val="1"/>
          <c:showCatName val="0"/>
          <c:showSerName val="0"/>
          <c:showPercent val="0"/>
          <c:showBubbleSize val="0"/>
        </c:dLbls>
        <c:gapWidth val="100"/>
        <c:overlap val="-24"/>
        <c:axId val="1101712880"/>
        <c:axId val="961200912"/>
      </c:barChart>
      <c:catAx>
        <c:axId val="11017128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Kesukaan</a:t>
                </a:r>
                <a:r>
                  <a:rPr lang="en-US" baseline="0">
                    <a:solidFill>
                      <a:sysClr val="windowText" lastClr="000000"/>
                    </a:solidFill>
                  </a:rPr>
                  <a:t> rasa</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61200912"/>
        <c:crosses val="autoZero"/>
        <c:auto val="1"/>
        <c:lblAlgn val="ctr"/>
        <c:lblOffset val="100"/>
        <c:noMultiLvlLbl val="0"/>
      </c:catAx>
      <c:valAx>
        <c:axId val="96120091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Skala</a:t>
                </a:r>
                <a:r>
                  <a:rPr lang="en-US" baseline="0">
                    <a:solidFill>
                      <a:sysClr val="windowText" lastClr="000000"/>
                    </a:solidFill>
                  </a:rPr>
                  <a:t> Penilaian</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0171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92</TotalTime>
  <Pages>10</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2019-04-12T15:12:00Z</dcterms:created>
  <dcterms:modified xsi:type="dcterms:W3CDTF">2019-04-26T05:26:00Z</dcterms:modified>
</cp:coreProperties>
</file>