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8E12" w14:textId="03759287" w:rsidR="00E3387E" w:rsidRPr="006040B9" w:rsidRDefault="006040B9" w:rsidP="009675C7">
      <w:pPr>
        <w:pStyle w:val="StyleTitle"/>
        <w:rPr>
          <w:rFonts w:asciiTheme="majorBidi" w:hAnsiTheme="majorBidi" w:cstheme="majorBidi"/>
          <w:sz w:val="28"/>
          <w:szCs w:val="28"/>
        </w:rPr>
      </w:pPr>
      <w:r w:rsidRPr="006040B9">
        <w:rPr>
          <w:rFonts w:asciiTheme="majorBidi" w:hAnsiTheme="majorBidi" w:cstheme="majorBidi"/>
          <w:sz w:val="28"/>
          <w:szCs w:val="28"/>
        </w:rPr>
        <w:t xml:space="preserve">HUBUNGAN PENGETAHUAN </w:t>
      </w:r>
      <w:r w:rsidRPr="006040B9">
        <w:rPr>
          <w:rFonts w:asciiTheme="majorBidi" w:hAnsiTheme="majorBidi" w:cstheme="majorBidi"/>
          <w:sz w:val="28"/>
          <w:szCs w:val="28"/>
          <w:lang w:val="en-US"/>
        </w:rPr>
        <w:t>D</w:t>
      </w:r>
      <w:r w:rsidRPr="006040B9">
        <w:rPr>
          <w:rFonts w:asciiTheme="majorBidi" w:hAnsiTheme="majorBidi" w:cstheme="majorBidi"/>
          <w:sz w:val="28"/>
          <w:szCs w:val="28"/>
        </w:rPr>
        <w:t xml:space="preserve">AN SIKAP </w:t>
      </w:r>
      <w:r w:rsidRPr="006040B9">
        <w:rPr>
          <w:rFonts w:asciiTheme="majorBidi" w:hAnsiTheme="majorBidi" w:cstheme="majorBidi"/>
          <w:sz w:val="28"/>
          <w:szCs w:val="28"/>
          <w:lang w:val="en-US"/>
        </w:rPr>
        <w:t>D</w:t>
      </w:r>
      <w:r w:rsidRPr="006040B9">
        <w:rPr>
          <w:rFonts w:asciiTheme="majorBidi" w:hAnsiTheme="majorBidi" w:cstheme="majorBidi"/>
          <w:sz w:val="28"/>
          <w:szCs w:val="28"/>
        </w:rPr>
        <w:t xml:space="preserve">ENGAN PERILAKU </w:t>
      </w:r>
      <w:r w:rsidRPr="006040B9">
        <w:rPr>
          <w:rFonts w:asciiTheme="majorBidi" w:hAnsiTheme="majorBidi" w:cstheme="majorBidi"/>
          <w:i/>
          <w:iCs/>
          <w:sz w:val="28"/>
          <w:szCs w:val="28"/>
        </w:rPr>
        <w:t>PERSONAL HYGIENE</w:t>
      </w:r>
      <w:r w:rsidRPr="006040B9">
        <w:rPr>
          <w:rFonts w:asciiTheme="majorBidi" w:hAnsiTheme="majorBidi" w:cstheme="majorBidi"/>
          <w:sz w:val="28"/>
          <w:szCs w:val="28"/>
        </w:rPr>
        <w:t xml:space="preserve"> PENJAMAH MAKANAN </w:t>
      </w:r>
      <w:r w:rsidRPr="006040B9">
        <w:rPr>
          <w:rFonts w:asciiTheme="majorBidi" w:hAnsiTheme="majorBidi" w:cstheme="majorBidi"/>
          <w:sz w:val="28"/>
          <w:szCs w:val="28"/>
          <w:lang w:val="en-US"/>
        </w:rPr>
        <w:t>P</w:t>
      </w:r>
      <w:r w:rsidRPr="006040B9">
        <w:rPr>
          <w:rFonts w:asciiTheme="majorBidi" w:hAnsiTheme="majorBidi" w:cstheme="majorBidi"/>
          <w:sz w:val="28"/>
          <w:szCs w:val="28"/>
        </w:rPr>
        <w:t>ADA INDUSTRI RUMAH TANGGA PRODUK ABON</w:t>
      </w:r>
    </w:p>
    <w:p w14:paraId="67CDC032" w14:textId="77777777" w:rsidR="004427F7" w:rsidRPr="00F56C23" w:rsidRDefault="004427F7" w:rsidP="00F56C23">
      <w:pPr>
        <w:spacing w:after="0" w:line="240" w:lineRule="auto"/>
        <w:contextualSpacing/>
        <w:jc w:val="center"/>
        <w:rPr>
          <w:rFonts w:ascii="Times New Roman" w:hAnsi="Times New Roman" w:cs="Times New Roman"/>
          <w:b/>
          <w:sz w:val="24"/>
          <w:szCs w:val="24"/>
        </w:rPr>
      </w:pPr>
    </w:p>
    <w:p w14:paraId="5B531EF8" w14:textId="35507DC8" w:rsidR="004427F7" w:rsidRPr="00872D26" w:rsidRDefault="00E3387E" w:rsidP="00F56C23">
      <w:pPr>
        <w:spacing w:after="0" w:line="240" w:lineRule="auto"/>
        <w:contextualSpacing/>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Dhevani Zuraida Puspitasari</w:t>
      </w:r>
      <w:r w:rsidR="00F56C23">
        <w:rPr>
          <w:rFonts w:ascii="Times New Roman" w:hAnsi="Times New Roman" w:cs="Times New Roman"/>
          <w:b/>
          <w:sz w:val="24"/>
          <w:szCs w:val="24"/>
          <w:vertAlign w:val="superscript"/>
        </w:rPr>
        <w:t>1</w:t>
      </w:r>
      <w:r w:rsidR="00F56C23">
        <w:rPr>
          <w:rFonts w:ascii="Times New Roman" w:hAnsi="Times New Roman" w:cs="Times New Roman"/>
          <w:b/>
          <w:sz w:val="24"/>
          <w:szCs w:val="24"/>
        </w:rPr>
        <w:t xml:space="preserve">, </w:t>
      </w:r>
      <w:r>
        <w:rPr>
          <w:rFonts w:ascii="Times New Roman" w:hAnsi="Times New Roman" w:cs="Times New Roman"/>
          <w:b/>
          <w:sz w:val="24"/>
          <w:szCs w:val="24"/>
          <w:lang w:val="en-US"/>
        </w:rPr>
        <w:t>Dwi Astuti</w:t>
      </w:r>
      <w:r w:rsidR="006040B9">
        <w:rPr>
          <w:rFonts w:ascii="Times New Roman" w:hAnsi="Times New Roman" w:cs="Times New Roman"/>
          <w:b/>
          <w:sz w:val="24"/>
          <w:szCs w:val="24"/>
          <w:vertAlign w:val="superscript"/>
          <w:lang w:val="en-US"/>
        </w:rPr>
        <w:t>2</w:t>
      </w:r>
      <w:r w:rsidR="003D3CB8">
        <w:rPr>
          <w:rFonts w:ascii="Times New Roman" w:hAnsi="Times New Roman" w:cs="Times New Roman"/>
          <w:b/>
          <w:sz w:val="24"/>
          <w:szCs w:val="24"/>
          <w:vertAlign w:val="superscript"/>
          <w:lang w:val="en-US"/>
        </w:rPr>
        <w:t>*</w:t>
      </w:r>
      <w:r w:rsidR="00F56C23">
        <w:rPr>
          <w:rFonts w:ascii="Times New Roman" w:hAnsi="Times New Roman" w:cs="Times New Roman"/>
          <w:b/>
          <w:sz w:val="24"/>
          <w:szCs w:val="24"/>
        </w:rPr>
        <w:t xml:space="preserve">, </w:t>
      </w:r>
      <w:r>
        <w:rPr>
          <w:rFonts w:ascii="Times New Roman" w:hAnsi="Times New Roman" w:cs="Times New Roman"/>
          <w:b/>
          <w:sz w:val="24"/>
          <w:szCs w:val="24"/>
          <w:lang w:val="en-US"/>
        </w:rPr>
        <w:t>Mitoriana Porusia</w:t>
      </w:r>
      <w:r w:rsidR="006040B9">
        <w:rPr>
          <w:rFonts w:ascii="Times New Roman" w:hAnsi="Times New Roman"/>
          <w:b/>
          <w:sz w:val="24"/>
          <w:szCs w:val="24"/>
          <w:vertAlign w:val="superscript"/>
          <w:lang w:val="en-US"/>
        </w:rPr>
        <w:t>3</w:t>
      </w:r>
    </w:p>
    <w:p w14:paraId="1ED80403" w14:textId="77777777" w:rsidR="004427F7" w:rsidRPr="00F56C23" w:rsidRDefault="004427F7" w:rsidP="00F56C23">
      <w:pPr>
        <w:spacing w:after="0" w:line="240" w:lineRule="auto"/>
        <w:contextualSpacing/>
        <w:jc w:val="center"/>
        <w:rPr>
          <w:rFonts w:ascii="Times New Roman" w:hAnsi="Times New Roman" w:cs="Times New Roman"/>
          <w:b/>
          <w:sz w:val="24"/>
          <w:szCs w:val="24"/>
        </w:rPr>
      </w:pPr>
    </w:p>
    <w:p w14:paraId="4524191C" w14:textId="4C07F7FF" w:rsidR="00F82443" w:rsidRDefault="00F56C23" w:rsidP="00F56C23">
      <w:pPr>
        <w:pStyle w:val="NoSpacing"/>
        <w:contextualSpacing/>
        <w:jc w:val="center"/>
        <w:rPr>
          <w:rFonts w:ascii="Times New Roman" w:hAnsi="Times New Roman"/>
          <w:sz w:val="24"/>
          <w:szCs w:val="24"/>
          <w:lang w:val="en-US"/>
        </w:rPr>
      </w:pPr>
      <w:r w:rsidRPr="00A42B7E">
        <w:rPr>
          <w:rFonts w:ascii="Times New Roman" w:hAnsi="Times New Roman"/>
          <w:sz w:val="24"/>
          <w:szCs w:val="24"/>
          <w:vertAlign w:val="superscript"/>
        </w:rPr>
        <w:t>1</w:t>
      </w:r>
      <w:r w:rsidR="00F82443">
        <w:rPr>
          <w:rFonts w:ascii="Times New Roman" w:hAnsi="Times New Roman"/>
          <w:sz w:val="24"/>
          <w:szCs w:val="24"/>
          <w:vertAlign w:val="superscript"/>
          <w:lang w:val="en-US"/>
        </w:rPr>
        <w:t xml:space="preserve"> </w:t>
      </w:r>
      <w:r w:rsidR="00F82443" w:rsidRPr="00F82443">
        <w:rPr>
          <w:rFonts w:ascii="Times New Roman" w:hAnsi="Times New Roman"/>
          <w:sz w:val="24"/>
          <w:szCs w:val="24"/>
          <w:lang w:val="en-US"/>
        </w:rPr>
        <w:t>Program Studi Kesehatan Masyarakat, Fakultas Ilmu Kesehatan,Universitas Muhammadiyah Surakarta</w:t>
      </w:r>
    </w:p>
    <w:p w14:paraId="601E9A7D" w14:textId="48F048C2" w:rsidR="00D91852" w:rsidRPr="00F82443" w:rsidRDefault="00F82443" w:rsidP="00F56C23">
      <w:pPr>
        <w:pStyle w:val="NoSpacing"/>
        <w:contextualSpacing/>
        <w:jc w:val="center"/>
        <w:rPr>
          <w:rFonts w:ascii="Times New Roman" w:hAnsi="Times New Roman"/>
          <w:sz w:val="24"/>
          <w:szCs w:val="24"/>
          <w:lang w:val="en-US"/>
        </w:rPr>
      </w:pPr>
      <w:r w:rsidRPr="00F82443">
        <w:rPr>
          <w:rFonts w:ascii="Times New Roman" w:hAnsi="Times New Roman"/>
          <w:sz w:val="24"/>
          <w:szCs w:val="24"/>
          <w:lang w:val="en-US"/>
        </w:rPr>
        <w:t xml:space="preserve">Jalan Ahmad Yani Tromol Pos 1 Pabelan Kartasura Surakarta 57102 </w:t>
      </w:r>
    </w:p>
    <w:p w14:paraId="11199E7B" w14:textId="03E82D75" w:rsidR="00F56C23" w:rsidRPr="001A0855" w:rsidRDefault="006040B9" w:rsidP="00F56C23">
      <w:pPr>
        <w:pStyle w:val="NoSpacing"/>
        <w:contextualSpacing/>
        <w:jc w:val="center"/>
        <w:rPr>
          <w:rFonts w:ascii="Times New Roman" w:hAnsi="Times New Roman"/>
          <w:sz w:val="24"/>
          <w:szCs w:val="24"/>
          <w:lang w:val="en-US"/>
        </w:rPr>
      </w:pPr>
      <w:r w:rsidRPr="006730DC">
        <w:rPr>
          <w:rFonts w:ascii="Times New Roman" w:hAnsi="Times New Roman"/>
          <w:sz w:val="24"/>
          <w:szCs w:val="24"/>
        </w:rPr>
        <w:t xml:space="preserve">E-mail </w:t>
      </w:r>
      <w:r w:rsidRPr="006730DC">
        <w:rPr>
          <w:rFonts w:ascii="Times New Roman" w:hAnsi="Times New Roman"/>
          <w:i/>
          <w:iCs/>
          <w:sz w:val="24"/>
          <w:szCs w:val="24"/>
        </w:rPr>
        <w:t>corresponding author</w:t>
      </w:r>
      <w:r w:rsidR="00F56C23" w:rsidRPr="00A42B7E">
        <w:rPr>
          <w:rFonts w:ascii="Times New Roman" w:hAnsi="Times New Roman"/>
          <w:sz w:val="24"/>
          <w:szCs w:val="24"/>
        </w:rPr>
        <w:t>:</w:t>
      </w:r>
      <w:r w:rsidR="00AF2839">
        <w:rPr>
          <w:rFonts w:ascii="Times New Roman" w:hAnsi="Times New Roman"/>
          <w:sz w:val="24"/>
          <w:szCs w:val="24"/>
          <w:lang w:val="en-US"/>
        </w:rPr>
        <w:t xml:space="preserve"> </w:t>
      </w:r>
      <w:hyperlink r:id="rId8" w:history="1">
        <w:r w:rsidRPr="00BF7B40">
          <w:rPr>
            <w:rStyle w:val="Hyperlink"/>
            <w:rFonts w:ascii="Times New Roman" w:hAnsi="Times New Roman"/>
            <w:sz w:val="24"/>
            <w:szCs w:val="24"/>
            <w:lang w:val="en-US"/>
          </w:rPr>
          <w:t>dwi.astuti@ums.ac.id</w:t>
        </w:r>
      </w:hyperlink>
    </w:p>
    <w:p w14:paraId="157FFEB6" w14:textId="77777777" w:rsidR="00CB612C" w:rsidRDefault="00CB612C" w:rsidP="00F56C23">
      <w:pPr>
        <w:spacing w:after="0" w:line="240" w:lineRule="auto"/>
        <w:contextualSpacing/>
        <w:jc w:val="center"/>
        <w:rPr>
          <w:rFonts w:ascii="Times New Roman" w:hAnsi="Times New Roman" w:cs="Times New Roman"/>
          <w:sz w:val="24"/>
          <w:szCs w:val="24"/>
        </w:rPr>
      </w:pPr>
    </w:p>
    <w:p w14:paraId="6CE52017" w14:textId="278805FF" w:rsidR="006040B9" w:rsidRPr="00B72816" w:rsidRDefault="006040B9" w:rsidP="006040B9">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Tanggal Submisi: 2 September 2022; Tanggal Penerimaan: 6 Mei 2023</w:t>
      </w:r>
    </w:p>
    <w:p w14:paraId="004049AD" w14:textId="77777777" w:rsidR="006040B9" w:rsidRPr="00F56C23" w:rsidRDefault="006040B9" w:rsidP="00F56C23">
      <w:pPr>
        <w:spacing w:after="0" w:line="240" w:lineRule="auto"/>
        <w:contextualSpacing/>
        <w:jc w:val="center"/>
        <w:rPr>
          <w:rFonts w:ascii="Times New Roman" w:hAnsi="Times New Roman" w:cs="Times New Roman"/>
          <w:sz w:val="24"/>
          <w:szCs w:val="24"/>
        </w:rPr>
      </w:pPr>
    </w:p>
    <w:p w14:paraId="6A5B4656" w14:textId="1C2E1722" w:rsidR="00CB612C" w:rsidRPr="00D91852" w:rsidRDefault="006040B9"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ABSTRAK</w:t>
      </w:r>
    </w:p>
    <w:p w14:paraId="5BDBA7A8" w14:textId="5E2F33E6" w:rsidR="001745C2" w:rsidRPr="00EC2437" w:rsidRDefault="004B09B5" w:rsidP="006040B9">
      <w:pPr>
        <w:spacing w:after="0" w:line="240" w:lineRule="auto"/>
        <w:ind w:left="90" w:right="134"/>
        <w:contextualSpacing/>
        <w:jc w:val="both"/>
        <w:rPr>
          <w:rFonts w:ascii="Times New Roman" w:hAnsi="Times New Roman" w:cs="Times New Roman"/>
          <w:sz w:val="24"/>
          <w:szCs w:val="24"/>
          <w:lang w:val="en-US"/>
        </w:rPr>
      </w:pPr>
      <w:bookmarkStart w:id="0" w:name="_Hlk99705979"/>
      <w:bookmarkStart w:id="1" w:name="_Hlk98796666"/>
      <w:r>
        <w:rPr>
          <w:rFonts w:ascii="Times New Roman" w:hAnsi="Times New Roman" w:cs="Times New Roman"/>
          <w:sz w:val="24"/>
          <w:szCs w:val="24"/>
          <w:lang w:val="en-US"/>
        </w:rPr>
        <w:t xml:space="preserve">Pembuatan abon masih dilakukan secara tradisional dan manual oleh tangan produsen. </w:t>
      </w:r>
      <w:r>
        <w:rPr>
          <w:rFonts w:ascii="Times New Roman" w:hAnsi="Times New Roman" w:cs="Times New Roman"/>
          <w:i/>
          <w:iCs/>
          <w:sz w:val="24"/>
          <w:szCs w:val="24"/>
          <w:lang w:val="en-US"/>
        </w:rPr>
        <w:t>Personal hygiene</w:t>
      </w:r>
      <w:r>
        <w:rPr>
          <w:rFonts w:ascii="Times New Roman" w:hAnsi="Times New Roman" w:cs="Times New Roman"/>
          <w:sz w:val="24"/>
          <w:szCs w:val="24"/>
          <w:lang w:val="en-US"/>
        </w:rPr>
        <w:t xml:space="preserve"> menjadi sangat penting bagi penjamah makanan terutama produsen yang masih mengolah secara tradisional. Akan tetapi, banyak staff produksi di 3 industri rumah tangga produk abon di Kecamatan Jebres, Kota Surakarta yang kurang menerapkan </w:t>
      </w:r>
      <w:r>
        <w:rPr>
          <w:rFonts w:ascii="Times New Roman" w:hAnsi="Times New Roman" w:cs="Times New Roman"/>
          <w:i/>
          <w:iCs/>
          <w:sz w:val="24"/>
          <w:szCs w:val="24"/>
          <w:lang w:val="en-US"/>
        </w:rPr>
        <w:t xml:space="preserve">personal hygiene </w:t>
      </w:r>
      <w:r>
        <w:rPr>
          <w:rFonts w:ascii="Times New Roman" w:hAnsi="Times New Roman" w:cs="Times New Roman"/>
          <w:sz w:val="24"/>
          <w:szCs w:val="24"/>
          <w:lang w:val="en-US"/>
        </w:rPr>
        <w:t>saat mengolah abon</w:t>
      </w:r>
      <w:r w:rsidR="00B27438">
        <w:rPr>
          <w:rFonts w:ascii="Times New Roman" w:hAnsi="Times New Roman" w:cs="Times New Roman"/>
          <w:sz w:val="24"/>
          <w:szCs w:val="24"/>
          <w:lang w:val="en-US"/>
        </w:rPr>
        <w:t>.</w:t>
      </w:r>
      <w:bookmarkEnd w:id="0"/>
      <w:r w:rsidR="00B27438">
        <w:rPr>
          <w:rFonts w:ascii="Times New Roman" w:hAnsi="Times New Roman" w:cs="Times New Roman"/>
          <w:sz w:val="24"/>
          <w:szCs w:val="24"/>
          <w:lang w:val="en-US"/>
        </w:rPr>
        <w:t xml:space="preserve"> </w:t>
      </w:r>
      <w:r w:rsidR="001745C2" w:rsidRPr="00EC2437">
        <w:rPr>
          <w:rFonts w:ascii="Times New Roman" w:hAnsi="Times New Roman" w:cs="Times New Roman"/>
          <w:sz w:val="24"/>
          <w:szCs w:val="24"/>
          <w:lang w:val="en-US"/>
        </w:rPr>
        <w:t xml:space="preserve">Tujuan dari penelitian ini adalah untuk mengetahui hubungan pengetahuan dan sikap dengan perilaku </w:t>
      </w:r>
      <w:r w:rsidR="001745C2" w:rsidRPr="00EC2437">
        <w:rPr>
          <w:rFonts w:ascii="Times New Roman" w:hAnsi="Times New Roman" w:cs="Times New Roman"/>
          <w:i/>
          <w:iCs/>
          <w:sz w:val="24"/>
          <w:szCs w:val="24"/>
          <w:lang w:val="en-US"/>
        </w:rPr>
        <w:t>personal hygiene</w:t>
      </w:r>
      <w:r w:rsidR="001745C2" w:rsidRPr="00EC2437">
        <w:rPr>
          <w:rFonts w:ascii="Times New Roman" w:hAnsi="Times New Roman" w:cs="Times New Roman"/>
          <w:sz w:val="24"/>
          <w:szCs w:val="24"/>
          <w:lang w:val="en-US"/>
        </w:rPr>
        <w:t xml:space="preserve"> penjamah makanan pada industri rumah tangga produk abon di Kecamatan Jebres, Kota Surakarta. Penelitian ini </w:t>
      </w:r>
      <w:r w:rsidR="00355839">
        <w:rPr>
          <w:rFonts w:ascii="Times New Roman" w:hAnsi="Times New Roman" w:cs="Times New Roman"/>
          <w:sz w:val="24"/>
          <w:szCs w:val="24"/>
          <w:lang w:val="en-US"/>
        </w:rPr>
        <w:t>menggunakan metode</w:t>
      </w:r>
      <w:r w:rsidR="001745C2" w:rsidRPr="00EC2437">
        <w:rPr>
          <w:rFonts w:ascii="Times New Roman" w:hAnsi="Times New Roman" w:cs="Times New Roman"/>
          <w:sz w:val="24"/>
          <w:szCs w:val="24"/>
          <w:lang w:val="en-US"/>
        </w:rPr>
        <w:t xml:space="preserve"> kuantitatif observasional dengan pendekatan </w:t>
      </w:r>
      <w:r w:rsidR="001745C2" w:rsidRPr="00EC2437">
        <w:rPr>
          <w:rFonts w:ascii="Times New Roman" w:hAnsi="Times New Roman" w:cs="Times New Roman"/>
          <w:i/>
          <w:iCs/>
          <w:sz w:val="24"/>
          <w:szCs w:val="24"/>
          <w:lang w:val="en-US"/>
        </w:rPr>
        <w:t>cross sectional</w:t>
      </w:r>
      <w:r w:rsidR="001745C2" w:rsidRPr="00EC2437">
        <w:rPr>
          <w:rFonts w:ascii="Times New Roman" w:hAnsi="Times New Roman" w:cs="Times New Roman"/>
          <w:sz w:val="24"/>
          <w:szCs w:val="24"/>
          <w:lang w:val="en-US"/>
        </w:rPr>
        <w:t xml:space="preserve"> dengan sampel </w:t>
      </w:r>
      <w:r w:rsidR="00355839">
        <w:rPr>
          <w:rFonts w:ascii="Times New Roman" w:hAnsi="Times New Roman" w:cs="Times New Roman"/>
          <w:sz w:val="24"/>
          <w:szCs w:val="24"/>
          <w:lang w:val="en-US"/>
        </w:rPr>
        <w:t>sejumlah</w:t>
      </w:r>
      <w:r w:rsidR="001745C2" w:rsidRPr="00EC2437">
        <w:rPr>
          <w:rFonts w:ascii="Times New Roman" w:hAnsi="Times New Roman" w:cs="Times New Roman"/>
          <w:sz w:val="24"/>
          <w:szCs w:val="24"/>
          <w:lang w:val="en-US"/>
        </w:rPr>
        <w:t xml:space="preserve"> 42 </w:t>
      </w:r>
      <w:r w:rsidR="0091753F">
        <w:rPr>
          <w:rFonts w:ascii="Times New Roman" w:hAnsi="Times New Roman" w:cs="Times New Roman"/>
          <w:sz w:val="24"/>
          <w:szCs w:val="24"/>
          <w:lang w:val="en-US"/>
        </w:rPr>
        <w:t xml:space="preserve">reponden yang bekerja sebagai staff produksi di </w:t>
      </w:r>
      <w:r w:rsidR="00355839">
        <w:rPr>
          <w:rFonts w:ascii="Times New Roman" w:hAnsi="Times New Roman" w:cs="Times New Roman"/>
          <w:sz w:val="24"/>
          <w:szCs w:val="24"/>
          <w:lang w:val="en-US"/>
        </w:rPr>
        <w:t>industri rumah tangga produk abon</w:t>
      </w:r>
      <w:r w:rsidR="00764D37" w:rsidRPr="00764D37">
        <w:rPr>
          <w:rFonts w:ascii="Times New Roman" w:hAnsi="Times New Roman" w:cs="Times New Roman"/>
          <w:sz w:val="24"/>
          <w:szCs w:val="24"/>
          <w:lang w:val="en-US"/>
        </w:rPr>
        <w:t xml:space="preserve"> </w:t>
      </w:r>
      <w:r w:rsidR="00764D37" w:rsidRPr="00EC2437">
        <w:rPr>
          <w:rFonts w:ascii="Times New Roman" w:hAnsi="Times New Roman" w:cs="Times New Roman"/>
          <w:sz w:val="24"/>
          <w:szCs w:val="24"/>
          <w:lang w:val="en-US"/>
        </w:rPr>
        <w:t>di Kecamatan Jebres, Kota Surakarta</w:t>
      </w:r>
      <w:r w:rsidR="0091753F">
        <w:rPr>
          <w:rFonts w:ascii="Times New Roman" w:hAnsi="Times New Roman" w:cs="Times New Roman"/>
          <w:sz w:val="24"/>
          <w:szCs w:val="24"/>
          <w:lang w:val="en-US"/>
        </w:rPr>
        <w:t xml:space="preserve">. </w:t>
      </w:r>
      <w:r w:rsidR="001745C2">
        <w:rPr>
          <w:rFonts w:ascii="Times New Roman" w:hAnsi="Times New Roman" w:cs="Times New Roman"/>
          <w:sz w:val="24"/>
          <w:szCs w:val="24"/>
          <w:lang w:val="en-US"/>
        </w:rPr>
        <w:t>D</w:t>
      </w:r>
      <w:r w:rsidR="001745C2" w:rsidRPr="00EC2437">
        <w:rPr>
          <w:rFonts w:ascii="Times New Roman" w:hAnsi="Times New Roman" w:cs="Times New Roman"/>
          <w:sz w:val="24"/>
          <w:szCs w:val="24"/>
          <w:lang w:val="en-US"/>
        </w:rPr>
        <w:t xml:space="preserve">ata dianalisis menggunakan uji </w:t>
      </w:r>
      <w:r w:rsidR="001745C2" w:rsidRPr="00EC2437">
        <w:rPr>
          <w:rFonts w:ascii="Times New Roman" w:hAnsi="Times New Roman" w:cs="Times New Roman"/>
          <w:i/>
          <w:iCs/>
          <w:sz w:val="24"/>
          <w:szCs w:val="24"/>
          <w:lang w:val="en-US"/>
        </w:rPr>
        <w:t>Fisher Exact Test</w:t>
      </w:r>
      <w:r w:rsidR="001745C2" w:rsidRPr="00EC2437">
        <w:rPr>
          <w:rFonts w:ascii="Times New Roman" w:hAnsi="Times New Roman" w:cs="Times New Roman"/>
          <w:sz w:val="24"/>
          <w:szCs w:val="24"/>
          <w:lang w:val="en-US"/>
        </w:rPr>
        <w:t xml:space="preserve">. Hasil penelitian menunjukkan ada hubungan pengetahuan dengan perilaku </w:t>
      </w:r>
      <w:r w:rsidR="001745C2" w:rsidRPr="00EC2437">
        <w:rPr>
          <w:rFonts w:ascii="Times New Roman" w:hAnsi="Times New Roman" w:cs="Times New Roman"/>
          <w:i/>
          <w:iCs/>
          <w:sz w:val="24"/>
          <w:szCs w:val="24"/>
          <w:lang w:val="en-US"/>
        </w:rPr>
        <w:t>personal hygiene</w:t>
      </w:r>
      <w:r w:rsidR="001745C2" w:rsidRPr="00EC2437">
        <w:rPr>
          <w:rFonts w:ascii="Times New Roman" w:hAnsi="Times New Roman" w:cs="Times New Roman"/>
          <w:sz w:val="24"/>
          <w:szCs w:val="24"/>
          <w:lang w:val="en-US"/>
        </w:rPr>
        <w:t xml:space="preserve"> penjamah makanan </w:t>
      </w:r>
      <w:r w:rsidR="0091753F">
        <w:rPr>
          <w:rFonts w:ascii="Times New Roman" w:hAnsi="Times New Roman" w:cs="Times New Roman"/>
          <w:sz w:val="24"/>
          <w:szCs w:val="24"/>
          <w:lang w:val="en-US"/>
        </w:rPr>
        <w:t>(</w:t>
      </w:r>
      <w:r w:rsidR="001745C2" w:rsidRPr="00EC2437">
        <w:rPr>
          <w:rFonts w:ascii="Times New Roman" w:hAnsi="Times New Roman" w:cs="Times New Roman"/>
          <w:i/>
          <w:iCs/>
          <w:sz w:val="24"/>
          <w:szCs w:val="24"/>
          <w:lang w:val="en-US"/>
        </w:rPr>
        <w:t>p-valu</w:t>
      </w:r>
      <w:r w:rsidR="001745C2">
        <w:rPr>
          <w:rFonts w:ascii="Times New Roman" w:hAnsi="Times New Roman" w:cs="Times New Roman"/>
          <w:i/>
          <w:iCs/>
          <w:sz w:val="24"/>
          <w:szCs w:val="24"/>
          <w:lang w:val="en-US"/>
        </w:rPr>
        <w:t>e</w:t>
      </w:r>
      <w:r w:rsidR="00132529">
        <w:rPr>
          <w:rFonts w:ascii="Times New Roman" w:hAnsi="Times New Roman" w:cs="Times New Roman"/>
          <w:i/>
          <w:iCs/>
          <w:sz w:val="24"/>
          <w:szCs w:val="24"/>
          <w:lang w:val="en-US"/>
        </w:rPr>
        <w:t xml:space="preserve"> </w:t>
      </w:r>
      <w:r w:rsidR="001745C2" w:rsidRPr="00EC2437">
        <w:rPr>
          <w:rFonts w:ascii="Times New Roman" w:eastAsia="Calibri" w:hAnsi="Times New Roman" w:cs="Times New Roman"/>
          <w:sz w:val="24"/>
          <w:szCs w:val="24"/>
          <w:lang w:val="en-US"/>
        </w:rPr>
        <w:t>0,020</w:t>
      </w:r>
      <w:r w:rsidR="0091753F">
        <w:rPr>
          <w:rFonts w:ascii="Times New Roman" w:eastAsia="Calibri" w:hAnsi="Times New Roman" w:cs="Times New Roman"/>
          <w:sz w:val="24"/>
          <w:szCs w:val="24"/>
          <w:lang w:val="en-US"/>
        </w:rPr>
        <w:t>)</w:t>
      </w:r>
      <w:r w:rsidR="001745C2" w:rsidRPr="00EC2437">
        <w:rPr>
          <w:rFonts w:ascii="Times New Roman" w:eastAsia="Calibri" w:hAnsi="Times New Roman" w:cs="Times New Roman"/>
          <w:sz w:val="24"/>
          <w:szCs w:val="24"/>
          <w:lang w:val="en-US"/>
        </w:rPr>
        <w:t xml:space="preserve"> </w:t>
      </w:r>
      <w:r w:rsidR="001745C2" w:rsidRPr="00EC2437">
        <w:rPr>
          <w:rFonts w:ascii="Times New Roman" w:hAnsi="Times New Roman" w:cs="Times New Roman"/>
          <w:sz w:val="24"/>
          <w:szCs w:val="24"/>
          <w:lang w:val="en-US"/>
        </w:rPr>
        <w:t xml:space="preserve">dan ada hubungan sikap dengan perilaku </w:t>
      </w:r>
      <w:r w:rsidR="001745C2" w:rsidRPr="00EC2437">
        <w:rPr>
          <w:rFonts w:ascii="Times New Roman" w:hAnsi="Times New Roman" w:cs="Times New Roman"/>
          <w:i/>
          <w:iCs/>
          <w:sz w:val="24"/>
          <w:szCs w:val="24"/>
          <w:lang w:val="en-US"/>
        </w:rPr>
        <w:t>personal hygiene</w:t>
      </w:r>
      <w:r w:rsidR="001745C2" w:rsidRPr="00EC2437">
        <w:rPr>
          <w:rFonts w:ascii="Times New Roman" w:hAnsi="Times New Roman" w:cs="Times New Roman"/>
          <w:sz w:val="24"/>
          <w:szCs w:val="24"/>
          <w:lang w:val="en-US"/>
        </w:rPr>
        <w:t xml:space="preserve"> penjamah makanan </w:t>
      </w:r>
      <w:r w:rsidR="002E429A">
        <w:rPr>
          <w:rFonts w:ascii="Times New Roman" w:hAnsi="Times New Roman" w:cs="Times New Roman"/>
          <w:sz w:val="24"/>
          <w:szCs w:val="24"/>
          <w:lang w:val="en-US"/>
        </w:rPr>
        <w:t>(</w:t>
      </w:r>
      <w:r w:rsidR="001745C2" w:rsidRPr="00EC2437">
        <w:rPr>
          <w:rFonts w:ascii="Times New Roman" w:hAnsi="Times New Roman" w:cs="Times New Roman"/>
          <w:i/>
          <w:iCs/>
          <w:sz w:val="24"/>
          <w:szCs w:val="24"/>
          <w:lang w:val="en-US"/>
        </w:rPr>
        <w:t>p-value</w:t>
      </w:r>
      <w:r w:rsidR="001745C2" w:rsidRPr="00EC2437">
        <w:rPr>
          <w:rFonts w:ascii="Times New Roman" w:hAnsi="Times New Roman" w:cs="Times New Roman"/>
          <w:sz w:val="24"/>
          <w:szCs w:val="24"/>
          <w:lang w:val="en-US"/>
        </w:rPr>
        <w:t xml:space="preserve"> </w:t>
      </w:r>
      <w:r w:rsidR="001745C2" w:rsidRPr="00EC2437">
        <w:rPr>
          <w:rFonts w:ascii="Times New Roman" w:eastAsia="Calibri" w:hAnsi="Times New Roman" w:cs="Times New Roman"/>
          <w:sz w:val="24"/>
          <w:szCs w:val="24"/>
          <w:lang w:val="en-US"/>
        </w:rPr>
        <w:t>0,009</w:t>
      </w:r>
      <w:r w:rsidR="002E429A">
        <w:rPr>
          <w:rFonts w:ascii="Times New Roman" w:eastAsia="Calibri" w:hAnsi="Times New Roman" w:cs="Times New Roman"/>
          <w:sz w:val="24"/>
          <w:szCs w:val="24"/>
          <w:lang w:val="en-US"/>
        </w:rPr>
        <w:t>)</w:t>
      </w:r>
      <w:r w:rsidR="001745C2" w:rsidRPr="00EC2437">
        <w:rPr>
          <w:rFonts w:ascii="Times New Roman" w:hAnsi="Times New Roman" w:cs="Times New Roman"/>
          <w:sz w:val="24"/>
          <w:szCs w:val="24"/>
          <w:lang w:val="en-US"/>
        </w:rPr>
        <w:t xml:space="preserve">. </w:t>
      </w:r>
      <w:r w:rsidR="00F77C06">
        <w:rPr>
          <w:rFonts w:ascii="Times New Roman" w:hAnsi="Times New Roman" w:cs="Times New Roman"/>
          <w:sz w:val="24"/>
          <w:szCs w:val="24"/>
          <w:lang w:val="en-US"/>
        </w:rPr>
        <w:t>Kesimpulan dalam penelitian ini yaitu u</w:t>
      </w:r>
      <w:r w:rsidR="0091753F">
        <w:rPr>
          <w:rFonts w:ascii="Times New Roman" w:hAnsi="Times New Roman" w:cs="Times New Roman"/>
          <w:sz w:val="24"/>
          <w:szCs w:val="24"/>
          <w:lang w:val="en-US"/>
        </w:rPr>
        <w:t>ntuk meningkat</w:t>
      </w:r>
      <w:r w:rsidR="008135E1">
        <w:rPr>
          <w:rFonts w:ascii="Times New Roman" w:hAnsi="Times New Roman" w:cs="Times New Roman"/>
          <w:sz w:val="24"/>
          <w:szCs w:val="24"/>
          <w:lang w:val="en-US"/>
        </w:rPr>
        <w:t>kan</w:t>
      </w:r>
      <w:r w:rsidR="00740715">
        <w:rPr>
          <w:rFonts w:ascii="Times New Roman" w:hAnsi="Times New Roman" w:cs="Times New Roman"/>
          <w:sz w:val="24"/>
          <w:szCs w:val="24"/>
          <w:lang w:val="en-US"/>
        </w:rPr>
        <w:t xml:space="preserve"> perilaku </w:t>
      </w:r>
      <w:r w:rsidR="00740715" w:rsidRPr="00740715">
        <w:rPr>
          <w:rFonts w:ascii="Times New Roman" w:hAnsi="Times New Roman" w:cs="Times New Roman"/>
          <w:i/>
          <w:iCs/>
          <w:sz w:val="24"/>
          <w:szCs w:val="24"/>
          <w:lang w:val="en-US"/>
        </w:rPr>
        <w:t>personal hygiene</w:t>
      </w:r>
      <w:r w:rsidR="00740715">
        <w:rPr>
          <w:rFonts w:ascii="Times New Roman" w:hAnsi="Times New Roman" w:cs="Times New Roman"/>
          <w:sz w:val="24"/>
          <w:szCs w:val="24"/>
          <w:lang w:val="en-US"/>
        </w:rPr>
        <w:t xml:space="preserve"> penjamah makanan di industri rumah tangga produk abon perlu ditingkatkan</w:t>
      </w:r>
      <w:r w:rsidR="008135E1">
        <w:rPr>
          <w:rFonts w:ascii="Times New Roman" w:hAnsi="Times New Roman" w:cs="Times New Roman"/>
          <w:sz w:val="24"/>
          <w:szCs w:val="24"/>
          <w:lang w:val="en-US"/>
        </w:rPr>
        <w:t xml:space="preserve"> pengetahuan</w:t>
      </w:r>
      <w:r w:rsidR="001745C2" w:rsidRPr="00EC2437">
        <w:rPr>
          <w:rFonts w:ascii="Times New Roman" w:hAnsi="Times New Roman" w:cs="Times New Roman"/>
          <w:sz w:val="24"/>
          <w:szCs w:val="24"/>
          <w:lang w:val="en-US"/>
        </w:rPr>
        <w:t xml:space="preserve"> </w:t>
      </w:r>
      <w:r w:rsidR="008135E1">
        <w:rPr>
          <w:rFonts w:ascii="Times New Roman" w:hAnsi="Times New Roman" w:cs="Times New Roman"/>
          <w:sz w:val="24"/>
          <w:szCs w:val="24"/>
          <w:lang w:val="en-US"/>
        </w:rPr>
        <w:t xml:space="preserve">dan sikap </w:t>
      </w:r>
      <w:r w:rsidR="00A27466" w:rsidRPr="00EC2437">
        <w:rPr>
          <w:rFonts w:ascii="Times New Roman" w:hAnsi="Times New Roman" w:cs="Times New Roman"/>
          <w:i/>
          <w:iCs/>
          <w:sz w:val="24"/>
          <w:szCs w:val="24"/>
          <w:lang w:val="en-US"/>
        </w:rPr>
        <w:t>personal hygiene</w:t>
      </w:r>
      <w:r w:rsidR="00A27466" w:rsidRPr="00EC2437">
        <w:rPr>
          <w:rFonts w:ascii="Times New Roman" w:hAnsi="Times New Roman" w:cs="Times New Roman"/>
          <w:sz w:val="24"/>
          <w:szCs w:val="24"/>
          <w:lang w:val="en-US"/>
        </w:rPr>
        <w:t xml:space="preserve"> </w:t>
      </w:r>
      <w:r w:rsidR="001B26C7">
        <w:rPr>
          <w:rFonts w:ascii="Times New Roman" w:hAnsi="Times New Roman" w:cs="Times New Roman"/>
          <w:sz w:val="24"/>
          <w:szCs w:val="24"/>
          <w:lang w:val="en-US"/>
        </w:rPr>
        <w:t xml:space="preserve">pada staff produksi </w:t>
      </w:r>
      <w:r w:rsidR="00740715">
        <w:rPr>
          <w:rFonts w:ascii="Times New Roman" w:hAnsi="Times New Roman" w:cs="Times New Roman"/>
          <w:sz w:val="24"/>
          <w:szCs w:val="24"/>
          <w:lang w:val="en-US"/>
        </w:rPr>
        <w:t>dengan</w:t>
      </w:r>
      <w:r w:rsidR="00F112F9" w:rsidRPr="00157524">
        <w:rPr>
          <w:rFonts w:ascii="Times New Roman" w:hAnsi="Times New Roman" w:cs="Times New Roman"/>
          <w:sz w:val="24"/>
          <w:szCs w:val="24"/>
          <w:lang w:val="en-US"/>
        </w:rPr>
        <w:t xml:space="preserve"> </w:t>
      </w:r>
      <w:r w:rsidR="00740715">
        <w:rPr>
          <w:rFonts w:ascii="Times New Roman" w:hAnsi="Times New Roman" w:cs="Times New Roman"/>
          <w:sz w:val="24"/>
          <w:szCs w:val="24"/>
          <w:lang w:val="en-US"/>
        </w:rPr>
        <w:t>melakukan</w:t>
      </w:r>
      <w:r w:rsidR="00F112F9" w:rsidRPr="00157524">
        <w:rPr>
          <w:rFonts w:ascii="Times New Roman" w:hAnsi="Times New Roman" w:cs="Times New Roman"/>
          <w:sz w:val="24"/>
          <w:szCs w:val="24"/>
          <w:lang w:val="en-US"/>
        </w:rPr>
        <w:t xml:space="preserve"> penyuluhan, pelatihan dan </w:t>
      </w:r>
      <w:r w:rsidR="00F112F9">
        <w:rPr>
          <w:rFonts w:ascii="Times New Roman" w:hAnsi="Times New Roman" w:cs="Times New Roman"/>
          <w:sz w:val="24"/>
          <w:szCs w:val="24"/>
          <w:lang w:val="en-US"/>
        </w:rPr>
        <w:t>pengawasan</w:t>
      </w:r>
      <w:r w:rsidR="00F112F9" w:rsidRPr="00157524">
        <w:rPr>
          <w:rFonts w:ascii="Times New Roman" w:hAnsi="Times New Roman" w:cs="Times New Roman"/>
          <w:sz w:val="24"/>
          <w:szCs w:val="24"/>
          <w:lang w:val="en-US"/>
        </w:rPr>
        <w:t xml:space="preserve"> dari</w:t>
      </w:r>
      <w:r w:rsidR="00F112F9">
        <w:rPr>
          <w:rFonts w:ascii="Times New Roman" w:hAnsi="Times New Roman" w:cs="Times New Roman"/>
          <w:sz w:val="24"/>
          <w:szCs w:val="24"/>
          <w:lang w:val="en-US"/>
        </w:rPr>
        <w:t xml:space="preserve"> </w:t>
      </w:r>
      <w:r w:rsidR="00F112F9" w:rsidRPr="00157524">
        <w:rPr>
          <w:rFonts w:ascii="Times New Roman" w:hAnsi="Times New Roman" w:cs="Times New Roman"/>
          <w:sz w:val="24"/>
          <w:szCs w:val="24"/>
          <w:lang w:val="en-US"/>
        </w:rPr>
        <w:t xml:space="preserve">dinas kesehatan terkait, serta pengawasan dan peraturan yang tegas terkait </w:t>
      </w:r>
      <w:r w:rsidR="00F112F9" w:rsidRPr="00566634">
        <w:rPr>
          <w:rFonts w:ascii="Times New Roman" w:hAnsi="Times New Roman" w:cs="Times New Roman"/>
          <w:i/>
          <w:iCs/>
          <w:sz w:val="24"/>
          <w:szCs w:val="24"/>
          <w:lang w:val="en-US"/>
        </w:rPr>
        <w:t>personal hygiene</w:t>
      </w:r>
      <w:r w:rsidR="00F112F9" w:rsidRPr="00157524">
        <w:rPr>
          <w:rFonts w:ascii="Times New Roman" w:hAnsi="Times New Roman" w:cs="Times New Roman"/>
          <w:sz w:val="24"/>
          <w:szCs w:val="24"/>
          <w:lang w:val="en-US"/>
        </w:rPr>
        <w:t xml:space="preserve"> dari pemilik industri rumah tangga.</w:t>
      </w:r>
    </w:p>
    <w:bookmarkEnd w:id="1"/>
    <w:p w14:paraId="4C59D71C" w14:textId="77777777" w:rsidR="000F4EBD" w:rsidRPr="00F971CE" w:rsidRDefault="000F4EBD" w:rsidP="00D91852">
      <w:pPr>
        <w:spacing w:after="0" w:line="240" w:lineRule="auto"/>
        <w:ind w:left="851" w:right="849"/>
        <w:contextualSpacing/>
        <w:jc w:val="both"/>
        <w:rPr>
          <w:rFonts w:ascii="Times New Roman" w:hAnsi="Times New Roman" w:cs="Times New Roman"/>
          <w:sz w:val="24"/>
          <w:szCs w:val="24"/>
          <w:lang w:val="en-US"/>
        </w:rPr>
      </w:pPr>
    </w:p>
    <w:p w14:paraId="66C06BD1" w14:textId="75009E62" w:rsidR="006D7D11" w:rsidRPr="00F56C23" w:rsidRDefault="00CB612C" w:rsidP="006040B9">
      <w:pPr>
        <w:spacing w:after="0" w:line="240" w:lineRule="auto"/>
        <w:ind w:left="90" w:right="134"/>
        <w:contextualSpacing/>
        <w:rPr>
          <w:rFonts w:ascii="Times New Roman" w:hAnsi="Times New Roman" w:cs="Times New Roman"/>
          <w:sz w:val="24"/>
          <w:szCs w:val="24"/>
        </w:rPr>
      </w:pPr>
      <w:bookmarkStart w:id="2" w:name="_Hlk99706117"/>
      <w:r w:rsidRPr="00D91852">
        <w:rPr>
          <w:rFonts w:ascii="Times New Roman" w:hAnsi="Times New Roman" w:cs="Times New Roman"/>
          <w:b/>
          <w:sz w:val="24"/>
          <w:szCs w:val="24"/>
        </w:rPr>
        <w:t>Kata kunci</w:t>
      </w:r>
      <w:r w:rsidRPr="00F56C23">
        <w:rPr>
          <w:rFonts w:ascii="Times New Roman" w:hAnsi="Times New Roman" w:cs="Times New Roman"/>
          <w:sz w:val="24"/>
          <w:szCs w:val="24"/>
        </w:rPr>
        <w:t xml:space="preserve"> : </w:t>
      </w:r>
      <w:r w:rsidR="00736EBD">
        <w:rPr>
          <w:rFonts w:ascii="Times New Roman" w:hAnsi="Times New Roman" w:cs="Times New Roman"/>
          <w:sz w:val="24"/>
          <w:szCs w:val="24"/>
          <w:lang w:val="en-US"/>
        </w:rPr>
        <w:t xml:space="preserve">Pengetahuan, </w:t>
      </w:r>
      <w:r w:rsidR="00871C3A">
        <w:rPr>
          <w:rFonts w:ascii="Times New Roman" w:hAnsi="Times New Roman" w:cs="Times New Roman"/>
          <w:sz w:val="24"/>
          <w:szCs w:val="24"/>
          <w:lang w:val="en-US"/>
        </w:rPr>
        <w:t>penjamah makanan</w:t>
      </w:r>
      <w:r w:rsidR="00FF56ED">
        <w:rPr>
          <w:rFonts w:ascii="Times New Roman" w:hAnsi="Times New Roman" w:cs="Times New Roman"/>
          <w:sz w:val="24"/>
          <w:szCs w:val="24"/>
        </w:rPr>
        <w:t xml:space="preserve">, </w:t>
      </w:r>
      <w:r w:rsidR="00871C3A" w:rsidRPr="00871C3A">
        <w:rPr>
          <w:rFonts w:ascii="Times New Roman" w:hAnsi="Times New Roman" w:cs="Times New Roman"/>
          <w:i/>
          <w:iCs/>
          <w:sz w:val="24"/>
          <w:szCs w:val="24"/>
          <w:lang w:val="en-US"/>
        </w:rPr>
        <w:t>personal hygiene</w:t>
      </w:r>
      <w:r w:rsidR="00871C3A">
        <w:rPr>
          <w:rFonts w:ascii="Times New Roman" w:hAnsi="Times New Roman" w:cs="Times New Roman"/>
          <w:sz w:val="24"/>
          <w:szCs w:val="24"/>
          <w:lang w:val="en-US"/>
        </w:rPr>
        <w:t>, sikap</w:t>
      </w:r>
    </w:p>
    <w:bookmarkEnd w:id="2"/>
    <w:p w14:paraId="5746C4F5" w14:textId="50FED7F4" w:rsidR="00F112F9" w:rsidRDefault="00F112F9" w:rsidP="006040B9">
      <w:pPr>
        <w:spacing w:after="0" w:line="240" w:lineRule="auto"/>
        <w:ind w:left="90" w:right="134"/>
        <w:contextualSpacing/>
        <w:rPr>
          <w:rFonts w:ascii="Times New Roman" w:hAnsi="Times New Roman" w:cs="Times New Roman"/>
          <w:sz w:val="24"/>
          <w:szCs w:val="24"/>
        </w:rPr>
      </w:pPr>
    </w:p>
    <w:p w14:paraId="5A6CB3F5" w14:textId="77777777" w:rsidR="00F112F9" w:rsidRPr="00F56C23" w:rsidRDefault="00F112F9" w:rsidP="006040B9">
      <w:pPr>
        <w:spacing w:after="0" w:line="240" w:lineRule="auto"/>
        <w:ind w:left="90" w:right="134"/>
        <w:contextualSpacing/>
        <w:rPr>
          <w:rFonts w:ascii="Times New Roman" w:hAnsi="Times New Roman" w:cs="Times New Roman"/>
          <w:sz w:val="24"/>
          <w:szCs w:val="24"/>
        </w:rPr>
      </w:pPr>
    </w:p>
    <w:p w14:paraId="1BCCFA4E" w14:textId="0C588C3A" w:rsidR="004427F7" w:rsidRPr="00EE0451" w:rsidRDefault="004427F7" w:rsidP="006040B9">
      <w:pPr>
        <w:spacing w:after="0" w:line="240" w:lineRule="auto"/>
        <w:ind w:left="90" w:right="134"/>
        <w:contextualSpacing/>
        <w:jc w:val="center"/>
        <w:rPr>
          <w:rFonts w:ascii="Times New Roman" w:hAnsi="Times New Roman" w:cs="Times New Roman"/>
          <w:b/>
          <w:sz w:val="24"/>
          <w:szCs w:val="24"/>
        </w:rPr>
      </w:pPr>
      <w:r w:rsidRPr="00D14771">
        <w:rPr>
          <w:rFonts w:ascii="Times New Roman" w:hAnsi="Times New Roman" w:cs="Times New Roman"/>
          <w:b/>
          <w:i/>
          <w:iCs/>
          <w:sz w:val="24"/>
          <w:szCs w:val="24"/>
        </w:rPr>
        <w:t>ABSTRACT</w:t>
      </w:r>
    </w:p>
    <w:p w14:paraId="25796971" w14:textId="77777777" w:rsidR="006040B9" w:rsidRDefault="004B09B5" w:rsidP="006040B9">
      <w:pPr>
        <w:spacing w:after="0" w:line="240" w:lineRule="auto"/>
        <w:ind w:left="90" w:right="134"/>
        <w:contextualSpacing/>
        <w:jc w:val="both"/>
        <w:rPr>
          <w:rFonts w:ascii="Times New Roman" w:hAnsi="Times New Roman" w:cs="Times New Roman"/>
          <w:i/>
          <w:iCs/>
          <w:color w:val="000000"/>
          <w:sz w:val="24"/>
          <w:szCs w:val="24"/>
        </w:rPr>
      </w:pPr>
      <w:bookmarkStart w:id="3" w:name="_Hlk103260587"/>
      <w:bookmarkStart w:id="4" w:name="_Hlk103261052"/>
      <w:r>
        <w:rPr>
          <w:rFonts w:ascii="Times New Roman" w:hAnsi="Times New Roman" w:cs="Times New Roman"/>
          <w:i/>
          <w:iCs/>
          <w:color w:val="000000"/>
          <w:sz w:val="24"/>
          <w:szCs w:val="24"/>
        </w:rPr>
        <w:t xml:space="preserve">Shredded making is still done traditionally and manually by the hands of the producers. Personal hygiene is very important for food handlers, especially producers who still process them traditionally. However, many production staff in 3 home industries for shredded products in Jebres District, Surakarta City do not apply personal hygiene when processing shredded meat. The purpose of this study was to determine the relationship between knowledge and attitudes with personal hygiene behavior of food handlers in the home industry of shredded products in Jebres District, Surakarta City. This study uses an observational quantitative method with a cross-sectional approach with a sample of 42 respondents who work as production staff in the home industry of shredded products in Jebres District, Surakarta City. Data were analyzed using the </w:t>
      </w:r>
      <w:r>
        <w:rPr>
          <w:rFonts w:ascii="Times New Roman" w:hAnsi="Times New Roman" w:cs="Times New Roman"/>
          <w:i/>
          <w:iCs/>
          <w:color w:val="000000"/>
          <w:sz w:val="24"/>
          <w:szCs w:val="24"/>
        </w:rPr>
        <w:lastRenderedPageBreak/>
        <w:t>Fisher Exact Test. The results showed that there was a relationship between knowledge and personal hygiene behavior of food handlers (p-value 0.020) and there was a relationship between attitudes and personal hygiene behavior of food handlers (p-value 0.009). The conclusion of this study is to improve the personal hygiene behavior of food handlers in the home industry of shredded products, it is necessary to increase knowledge and attitudes of personal hygiene to production staff by conducting counseling, training, and supervision from the relevant health department, as well as strict supervision and regulations related to personal hygiene from home industry owners.</w:t>
      </w:r>
      <w:bookmarkEnd w:id="3"/>
      <w:bookmarkEnd w:id="4"/>
    </w:p>
    <w:p w14:paraId="41984E67" w14:textId="77777777" w:rsidR="006040B9" w:rsidRDefault="006040B9" w:rsidP="006040B9">
      <w:pPr>
        <w:spacing w:after="0" w:line="240" w:lineRule="auto"/>
        <w:ind w:left="90" w:right="134"/>
        <w:contextualSpacing/>
        <w:jc w:val="both"/>
        <w:rPr>
          <w:rFonts w:ascii="Times New Roman" w:hAnsi="Times New Roman" w:cs="Times New Roman"/>
          <w:i/>
          <w:iCs/>
          <w:color w:val="000000"/>
          <w:sz w:val="24"/>
          <w:szCs w:val="24"/>
        </w:rPr>
      </w:pPr>
    </w:p>
    <w:p w14:paraId="6396CCD2" w14:textId="3DCECCEC" w:rsidR="004427F7" w:rsidRPr="006040B9" w:rsidRDefault="00480021" w:rsidP="006040B9">
      <w:pPr>
        <w:spacing w:after="0" w:line="240" w:lineRule="auto"/>
        <w:ind w:left="90" w:right="134"/>
        <w:contextualSpacing/>
        <w:jc w:val="both"/>
        <w:rPr>
          <w:rFonts w:ascii="Times New Roman" w:hAnsi="Times New Roman" w:cs="Times New Roman"/>
          <w:i/>
          <w:iCs/>
          <w:color w:val="000000"/>
          <w:sz w:val="24"/>
          <w:szCs w:val="24"/>
        </w:rPr>
      </w:pPr>
      <w:r w:rsidRPr="00D14771">
        <w:rPr>
          <w:rFonts w:ascii="Times New Roman" w:hAnsi="Times New Roman" w:cs="Times New Roman"/>
          <w:b/>
          <w:i/>
          <w:iCs/>
          <w:sz w:val="24"/>
          <w:szCs w:val="24"/>
        </w:rPr>
        <w:t>Keywords</w:t>
      </w:r>
      <w:r w:rsidRPr="00D14771">
        <w:rPr>
          <w:rFonts w:ascii="Times New Roman" w:hAnsi="Times New Roman" w:cs="Times New Roman"/>
          <w:i/>
          <w:iCs/>
          <w:sz w:val="24"/>
          <w:szCs w:val="24"/>
        </w:rPr>
        <w:t xml:space="preserve">: </w:t>
      </w:r>
      <w:r w:rsidR="00D14771" w:rsidRPr="00D14771">
        <w:rPr>
          <w:rFonts w:ascii="Times New Roman" w:hAnsi="Times New Roman" w:cs="Times New Roman"/>
          <w:i/>
          <w:iCs/>
          <w:sz w:val="24"/>
          <w:szCs w:val="24"/>
          <w:lang w:val="en-US"/>
        </w:rPr>
        <w:t>Attitude, behavior, food handler, knowledge, personal hygiene</w:t>
      </w:r>
    </w:p>
    <w:p w14:paraId="2B3C84AF" w14:textId="77777777" w:rsidR="00D91852" w:rsidRDefault="00D91852" w:rsidP="00D91852">
      <w:pPr>
        <w:pStyle w:val="ListParagraph"/>
        <w:tabs>
          <w:tab w:val="left" w:pos="142"/>
          <w:tab w:val="left" w:pos="284"/>
        </w:tabs>
        <w:spacing w:after="0" w:line="240" w:lineRule="auto"/>
        <w:ind w:left="0"/>
        <w:rPr>
          <w:rFonts w:ascii="Times New Roman" w:hAnsi="Times New Roman" w:cs="Times New Roman"/>
          <w:sz w:val="24"/>
          <w:szCs w:val="24"/>
        </w:rPr>
      </w:pPr>
    </w:p>
    <w:p w14:paraId="3EC82C26" w14:textId="6DEC84AE" w:rsidR="006240F6" w:rsidRPr="00AD222F" w:rsidRDefault="006040B9" w:rsidP="00D91852">
      <w:pPr>
        <w:pStyle w:val="ListParagraph"/>
        <w:tabs>
          <w:tab w:val="left" w:pos="142"/>
          <w:tab w:val="left" w:pos="284"/>
        </w:tabs>
        <w:spacing w:after="0" w:line="240" w:lineRule="auto"/>
        <w:ind w:left="0"/>
        <w:rPr>
          <w:rFonts w:ascii="Times New Roman" w:hAnsi="Times New Roman"/>
          <w:color w:val="000000"/>
          <w:sz w:val="24"/>
          <w:szCs w:val="24"/>
          <w:shd w:val="clear" w:color="auto" w:fill="FFFFFF"/>
          <w:lang w:val="en-US"/>
        </w:rPr>
      </w:pPr>
      <w:r w:rsidRPr="00293679">
        <w:rPr>
          <w:rFonts w:ascii="Times New Roman" w:hAnsi="Times New Roman"/>
          <w:sz w:val="24"/>
          <w:szCs w:val="24"/>
        </w:rPr>
        <w:t>ISSN: 1979-7621 (</w:t>
      </w:r>
      <w:r w:rsidRPr="00293679">
        <w:rPr>
          <w:rFonts w:ascii="Times New Roman" w:hAnsi="Times New Roman"/>
          <w:i/>
          <w:iCs/>
          <w:sz w:val="24"/>
          <w:szCs w:val="24"/>
        </w:rPr>
        <w:t>Print</w:t>
      </w:r>
      <w:r w:rsidRPr="00293679">
        <w:rPr>
          <w:rFonts w:ascii="Times New Roman" w:hAnsi="Times New Roman"/>
          <w:sz w:val="24"/>
          <w:szCs w:val="24"/>
        </w:rPr>
        <w:t>); 2620-7761 (</w:t>
      </w:r>
      <w:r w:rsidRPr="00293679">
        <w:rPr>
          <w:rFonts w:ascii="Times New Roman" w:hAnsi="Times New Roman"/>
          <w:i/>
          <w:iCs/>
          <w:sz w:val="24"/>
          <w:szCs w:val="24"/>
        </w:rPr>
        <w:t>Online</w:t>
      </w:r>
      <w:r w:rsidRPr="00293679">
        <w:rPr>
          <w:rFonts w:ascii="Times New Roman" w:hAnsi="Times New Roman"/>
          <w:sz w:val="24"/>
          <w:szCs w:val="24"/>
        </w:rPr>
        <w:t xml:space="preserve">); DOI: </w:t>
      </w:r>
      <w:r w:rsidRPr="00293679">
        <w:rPr>
          <w:rFonts w:ascii="Times New Roman" w:hAnsi="Times New Roman"/>
          <w:color w:val="000000"/>
          <w:sz w:val="24"/>
          <w:szCs w:val="24"/>
          <w:shd w:val="clear" w:color="auto" w:fill="FFFFFF"/>
        </w:rPr>
        <w:t>10.23917/jk.v16i1.1</w:t>
      </w:r>
      <w:r w:rsidR="00AD222F">
        <w:rPr>
          <w:rFonts w:ascii="Times New Roman" w:hAnsi="Times New Roman"/>
          <w:color w:val="000000"/>
          <w:sz w:val="24"/>
          <w:szCs w:val="24"/>
          <w:shd w:val="clear" w:color="auto" w:fill="FFFFFF"/>
          <w:lang w:val="en-US"/>
        </w:rPr>
        <w:t>9767</w:t>
      </w:r>
    </w:p>
    <w:p w14:paraId="2DB87A64" w14:textId="77777777" w:rsidR="006040B9" w:rsidRDefault="006040B9" w:rsidP="00D91852">
      <w:pPr>
        <w:pStyle w:val="ListParagraph"/>
        <w:tabs>
          <w:tab w:val="left" w:pos="142"/>
          <w:tab w:val="left" w:pos="284"/>
        </w:tabs>
        <w:spacing w:after="0" w:line="240" w:lineRule="auto"/>
        <w:ind w:left="0"/>
        <w:rPr>
          <w:rFonts w:ascii="Times New Roman" w:hAnsi="Times New Roman"/>
          <w:color w:val="000000"/>
          <w:sz w:val="24"/>
          <w:szCs w:val="24"/>
          <w:shd w:val="clear" w:color="auto" w:fill="FFFFFF"/>
        </w:rPr>
      </w:pPr>
    </w:p>
    <w:p w14:paraId="5DFEE2DF" w14:textId="4CD427D6" w:rsidR="006040B9" w:rsidRDefault="006040B9" w:rsidP="00D91852">
      <w:pPr>
        <w:pStyle w:val="ListParagraph"/>
        <w:tabs>
          <w:tab w:val="left" w:pos="142"/>
          <w:tab w:val="left" w:pos="284"/>
        </w:tabs>
        <w:spacing w:after="0" w:line="240" w:lineRule="auto"/>
        <w:ind w:left="0"/>
        <w:rPr>
          <w:rFonts w:ascii="Times New Roman" w:hAnsi="Times New Roman" w:cs="Times New Roman"/>
          <w:b/>
          <w:sz w:val="24"/>
          <w:szCs w:val="24"/>
        </w:rPr>
        <w:sectPr w:rsidR="006040B9" w:rsidSect="00CD13F0">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8" w:footer="850" w:gutter="0"/>
          <w:pgNumType w:start="51"/>
          <w:cols w:space="708"/>
          <w:titlePg/>
          <w:docGrid w:linePitch="360"/>
        </w:sectPr>
      </w:pPr>
    </w:p>
    <w:p w14:paraId="16527748" w14:textId="77777777" w:rsidR="00CB612C" w:rsidRDefault="00CB612C" w:rsidP="00D91852">
      <w:pPr>
        <w:pStyle w:val="ListParagraph"/>
        <w:tabs>
          <w:tab w:val="left" w:pos="142"/>
          <w:tab w:val="left" w:pos="284"/>
        </w:tabs>
        <w:spacing w:after="0" w:line="240" w:lineRule="auto"/>
        <w:ind w:left="0"/>
        <w:rPr>
          <w:rFonts w:ascii="Times New Roman" w:hAnsi="Times New Roman" w:cs="Times New Roman"/>
          <w:b/>
          <w:sz w:val="24"/>
          <w:szCs w:val="24"/>
        </w:rPr>
      </w:pPr>
      <w:r w:rsidRPr="00F56C23">
        <w:rPr>
          <w:rFonts w:ascii="Times New Roman" w:hAnsi="Times New Roman" w:cs="Times New Roman"/>
          <w:b/>
          <w:sz w:val="24"/>
          <w:szCs w:val="24"/>
        </w:rPr>
        <w:t>PENDAHULUAN</w:t>
      </w:r>
    </w:p>
    <w:p w14:paraId="74B6B8B4" w14:textId="77777777" w:rsidR="00695065" w:rsidRPr="00F56C23" w:rsidRDefault="00695065"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37C36938" w14:textId="4AC79679" w:rsidR="00F22D1E" w:rsidRPr="00F22D1E" w:rsidRDefault="00F22D1E" w:rsidP="00D25C09">
      <w:pPr>
        <w:pStyle w:val="regular"/>
        <w:spacing w:line="360" w:lineRule="auto"/>
        <w:ind w:firstLine="567"/>
        <w:contextualSpacing/>
        <w:rPr>
          <w:rFonts w:ascii="Times New Roman" w:hAnsi="Times New Roman" w:cs="Times New Roman"/>
          <w:sz w:val="24"/>
          <w:szCs w:val="24"/>
        </w:rPr>
      </w:pPr>
      <w:r w:rsidRPr="00F22D1E">
        <w:rPr>
          <w:rFonts w:ascii="Times New Roman" w:hAnsi="Times New Roman" w:cs="Times New Roman"/>
          <w:sz w:val="24"/>
          <w:szCs w:val="24"/>
        </w:rPr>
        <w:t xml:space="preserve">Keamanan pangan telah menjadi isu global yang menyebabkan terganggunya kesehatan, perdagangan dan perekonomian internasional. Salah satu masalah dalam aspek keamanan pangan yang perlu untuk mendapatkan perhatian yang lebih dari semua pihak yaitu keracunan makanan. Berdasarkan laporan dari Balai Besar Pengawas Obat dan Makanan pada tahun 2020 terdapat 45 kasus Kejadian Luar Biasa Keracunan Pangan (KLB KP), dengan jumlah orang yang terpapar sebanyak 3.276 orang, sebesar 46,62% atau 1.528 orang di antaranya mengalami gejala sakit, sedangkan sebesar 0,18% atau sebanyak 6 orang meninggal dunia. Berdasarkan laporan dari BPOM Semarang pada tahun 2020 terdapat 4 kejadian luar biasa dengan jumlah korban keracunan sebanyak 102 orang yang mengalami sakit, terdiri dari jasa boga sebanyak 2 kasus dan pangan olahan sebanyak 2 kasus </w:t>
      </w:r>
      <w:r>
        <w:rPr>
          <w:rFonts w:ascii="Times New Roman" w:hAnsi="Times New Roman" w:cs="Times New Roman"/>
          <w:sz w:val="24"/>
          <w:szCs w:val="24"/>
        </w:rPr>
        <w:fldChar w:fldCharType="begin" w:fldLock="1"/>
      </w:r>
      <w:r w:rsidR="002320AC">
        <w:rPr>
          <w:rFonts w:ascii="Times New Roman" w:hAnsi="Times New Roman" w:cs="Times New Roman"/>
          <w:sz w:val="24"/>
          <w:szCs w:val="24"/>
        </w:rPr>
        <w:instrText>ADDIN CSL_CITATION {"citationItems":[{"id":"ITEM-1","itemData":{"author":[{"dropping-particle":"","family":"Badan Pengawas Obat Nasional","given":"","non-dropping-particle":"","parse-names":false,"suffix":""}],"id":"ITEM-1","issued":{"date-parts":[["2021"]]},"number-of-pages":"38-39","publisher-place":"Semarang","title":"Laporan Tahunan 2020 Balai Besar POM di Semarang","type":"report"},"uris":["http://www.mendeley.com/documents/?uuid=56512efe-9ccb-4e91-95f5-5430a69fa29f"]}],"mendeley":{"formattedCitation":"(Badan Pengawas Obat Nasional, 2021a)","manualFormatting":"(BPOM Semarang, 2021)","plainTextFormattedCitation":"(Badan Pengawas Obat Nasional, 2021a)","previouslyFormattedCitation":"(Badan Pengawas Obat Nasional, 2021a)"},"properties":{"noteIndex":0},"schema":"https://github.com/citation-style-language/schema/raw/master/csl-citation.json"}</w:instrText>
      </w:r>
      <w:r>
        <w:rPr>
          <w:rFonts w:ascii="Times New Roman" w:hAnsi="Times New Roman" w:cs="Times New Roman"/>
          <w:sz w:val="24"/>
          <w:szCs w:val="24"/>
        </w:rPr>
        <w:fldChar w:fldCharType="separate"/>
      </w:r>
      <w:r w:rsidRPr="00F22D1E">
        <w:rPr>
          <w:rFonts w:ascii="Times New Roman" w:hAnsi="Times New Roman" w:cs="Times New Roman"/>
          <w:noProof/>
          <w:sz w:val="24"/>
          <w:szCs w:val="24"/>
        </w:rPr>
        <w:t>(</w:t>
      </w:r>
      <w:r>
        <w:rPr>
          <w:rFonts w:ascii="Times New Roman" w:hAnsi="Times New Roman" w:cs="Times New Roman"/>
          <w:noProof/>
          <w:sz w:val="24"/>
          <w:szCs w:val="24"/>
          <w:lang w:val="en-US"/>
        </w:rPr>
        <w:t>BPOM Semarang</w:t>
      </w:r>
      <w:r w:rsidRPr="00F22D1E">
        <w:rPr>
          <w:rFonts w:ascii="Times New Roman" w:hAnsi="Times New Roman" w:cs="Times New Roman"/>
          <w:noProof/>
          <w:sz w:val="24"/>
          <w:szCs w:val="24"/>
        </w:rPr>
        <w:t>, 2021)</w:t>
      </w:r>
      <w:r>
        <w:rPr>
          <w:rFonts w:ascii="Times New Roman" w:hAnsi="Times New Roman" w:cs="Times New Roman"/>
          <w:sz w:val="24"/>
          <w:szCs w:val="24"/>
        </w:rPr>
        <w:fldChar w:fldCharType="end"/>
      </w:r>
      <w:r w:rsidRPr="00F22D1E">
        <w:rPr>
          <w:rFonts w:ascii="Times New Roman" w:hAnsi="Times New Roman" w:cs="Times New Roman"/>
          <w:sz w:val="24"/>
          <w:szCs w:val="24"/>
        </w:rPr>
        <w:t xml:space="preserve">. </w:t>
      </w:r>
    </w:p>
    <w:p w14:paraId="7D480FDD" w14:textId="65E47992" w:rsidR="00F22D1E" w:rsidRPr="00665234" w:rsidRDefault="00F22D1E" w:rsidP="00665234">
      <w:pPr>
        <w:pStyle w:val="regular"/>
        <w:spacing w:line="360" w:lineRule="auto"/>
        <w:ind w:firstLine="567"/>
        <w:contextualSpacing/>
        <w:rPr>
          <w:rFonts w:ascii="Times New Roman" w:hAnsi="Times New Roman" w:cs="Times New Roman"/>
          <w:sz w:val="24"/>
          <w:szCs w:val="24"/>
        </w:rPr>
      </w:pPr>
      <w:r w:rsidRPr="00F22D1E">
        <w:rPr>
          <w:rFonts w:ascii="Times New Roman" w:hAnsi="Times New Roman" w:cs="Times New Roman"/>
          <w:sz w:val="24"/>
          <w:szCs w:val="24"/>
        </w:rPr>
        <w:t xml:space="preserve">Salah satu industri rumah tangga yang banyak dikelola oleh rakyat yaitu Industri Rumah Tangga Pangan (IRTP), merupakan industri pengolahan pangan yang memiliki tempat usaha di tempat tinggal dengan menggunakan peralatan pengolahan pangan masih secara manual hingga semi otomatis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{"citationItems":[{"id":"ITEM-1","itemData":{"author":[{"dropping-particle":"","family":"Badan Pengawas Obat Nasional","given":"","non-dropping-particle":"","parse-names":false,"suffix":""}],"id":"ITEM-1","issued":{"date-parts":[["2018"]]},"publisher":"BPOM","publisher-place":"Indonesia","title":"Peraturan Badan Pengawas Obat dan Makanan Nomor 22 Tahun 2018 tentang Pedoman Pemberian Sertifikat Produksi Pangan Industri Rumah Tangga","type":"legislation"},"uris":["http://www.mendeley.com/documents/?uuid=54658709-451a-4e86-8113-8eda0b11fc7b"]}],"mendeley":{"formattedCitation":"(Peraturan Badan Pengawas Obat Dan Makanan Nomor 22 Tahun 2018 Tentang Pedoman Pemberian Sertifikat Produksi Pangan Industri Rumah Tangga, 2018)","manualFormatting":"(BPOM, 2018)","plainTextFormattedCitation":"(Peraturan Badan Pengawas Obat Dan Makanan Nomor 22 Tahun 2018 Tentang Pedoman Pemberian Sertifikat Produksi Pangan Industri Rumah Tangga, 2018)","previouslyFormattedCitation":"(Peraturan Badan Pengawas Obat Dan Makanan Nomor 22 Tahun 2018 Tentang Pedoman Pemberian Sertifikat Produksi Pangan Industri Rumah Tangga, 2018)"},"properties":{"noteIndex":0},"schema":"https://github.com/citation-style-language/schema/raw/master/csl-citation.json"}</w:instrText>
      </w:r>
      <w:r>
        <w:rPr>
          <w:rFonts w:ascii="Times New Roman" w:hAnsi="Times New Roman" w:cs="Times New Roman"/>
          <w:sz w:val="24"/>
          <w:szCs w:val="24"/>
        </w:rPr>
        <w:fldChar w:fldCharType="separate"/>
      </w:r>
      <w:r w:rsidRPr="00F22D1E">
        <w:rPr>
          <w:rFonts w:ascii="Times New Roman" w:hAnsi="Times New Roman" w:cs="Times New Roman"/>
          <w:noProof/>
          <w:sz w:val="24"/>
          <w:szCs w:val="24"/>
        </w:rPr>
        <w:t>(</w:t>
      </w:r>
      <w:r>
        <w:rPr>
          <w:rFonts w:ascii="Times New Roman" w:hAnsi="Times New Roman" w:cs="Times New Roman"/>
          <w:noProof/>
          <w:sz w:val="24"/>
          <w:szCs w:val="24"/>
          <w:lang w:val="en-US"/>
        </w:rPr>
        <w:t>BPOM</w:t>
      </w:r>
      <w:r w:rsidRPr="00F22D1E">
        <w:rPr>
          <w:rFonts w:ascii="Times New Roman" w:hAnsi="Times New Roman" w:cs="Times New Roman"/>
          <w:noProof/>
          <w:sz w:val="24"/>
          <w:szCs w:val="24"/>
        </w:rPr>
        <w:t>, 2018)</w:t>
      </w:r>
      <w:r>
        <w:rPr>
          <w:rFonts w:ascii="Times New Roman" w:hAnsi="Times New Roman" w:cs="Times New Roman"/>
          <w:sz w:val="24"/>
          <w:szCs w:val="24"/>
        </w:rPr>
        <w:fldChar w:fldCharType="end"/>
      </w:r>
      <w:r w:rsidRPr="00F22D1E">
        <w:rPr>
          <w:rFonts w:ascii="Times New Roman" w:hAnsi="Times New Roman" w:cs="Times New Roman"/>
          <w:sz w:val="24"/>
          <w:szCs w:val="24"/>
        </w:rPr>
        <w:t>.</w:t>
      </w:r>
      <w:r w:rsidR="00665234">
        <w:rPr>
          <w:rFonts w:ascii="Times New Roman" w:hAnsi="Times New Roman" w:cs="Times New Roman"/>
          <w:sz w:val="24"/>
          <w:szCs w:val="24"/>
          <w:lang w:val="en-US"/>
        </w:rPr>
        <w:t xml:space="preserve"> </w:t>
      </w:r>
      <w:r w:rsidRPr="00F22D1E">
        <w:rPr>
          <w:rFonts w:ascii="Times New Roman" w:hAnsi="Times New Roman" w:cs="Times New Roman"/>
          <w:sz w:val="24"/>
          <w:szCs w:val="24"/>
        </w:rPr>
        <w:t>Hasil monitoring dan evaluasi yang dilakukan terhadap produk IRTP oleh BPOM pada tahun 2020 diketahui sebesar 26,01% atau 400 sarana IRTP telah menerapkan Cara Produksi Pangan Olahan yang Baik (CPPOB), sebesar 73,15% atau 1.125 sarana IRTP belum menerapkan CPPOB dan sebesar 0,85% atau 13 sarana IRTP tidak dapat dinilai. Ketidaksesuaian tersebut salah satunya disebabkan oleh karyawan IRTP di bagian produksi pangan tidak menggunakan pakaian khusus kerja dan memakai perhiasan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2320AC">
        <w:rPr>
          <w:rFonts w:ascii="Times New Roman" w:hAnsi="Times New Roman" w:cs="Times New Roman"/>
          <w:sz w:val="24"/>
          <w:szCs w:val="24"/>
          <w:lang w:val="en-US"/>
        </w:rPr>
        <w:instrText>ADDIN CSL_CITATION {"citationItems":[{"id":"ITEM-1","itemData":{"author":[{"dropping-particle":"","family":"Badan Pengawas Obat Nasional","given":"","non-dropping-particle":"","parse-names":false,"suffix":""}],"id":"ITEM-1","issued":{"date-parts":[["2021"]]},"title":"Laporan Tahunan BPOM (Badan Pengawas Obat dan Makanan)","type":"report"},"uris":["http://www.mendeley.com/documents/?uuid=dcd387bc-20ee-4d63-89a3-714a180a6daa"]}],"mendeley":{"formattedCitation":"(Badan Pengawas Obat Nasional, 2021b)","manualFormatting":"BPOM, 2021b)","plainTextFormattedCitation":"(Badan Pengawas Obat Nasional, 2021b)","previouslyFormattedCitation":"(Badan Pengawas Obat Nasional, 2021b)"},"properties":{"noteIndex":0},"schema":"https://github.com/citation-style-language/schema/raw/master/csl-citation.json"}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BPOM</w:t>
      </w:r>
      <w:r w:rsidRPr="00F22D1E">
        <w:rPr>
          <w:rFonts w:ascii="Times New Roman" w:hAnsi="Times New Roman" w:cs="Times New Roman"/>
          <w:noProof/>
          <w:sz w:val="24"/>
          <w:szCs w:val="24"/>
          <w:lang w:val="en-US"/>
        </w:rPr>
        <w:t>, 2021b)</w:t>
      </w:r>
      <w:r>
        <w:rPr>
          <w:rFonts w:ascii="Times New Roman" w:hAnsi="Times New Roman" w:cs="Times New Roman"/>
          <w:sz w:val="24"/>
          <w:szCs w:val="24"/>
          <w:lang w:val="en-US"/>
        </w:rPr>
        <w:fldChar w:fldCharType="end"/>
      </w:r>
      <w:r w:rsidRPr="00F22D1E">
        <w:rPr>
          <w:rFonts w:ascii="Times New Roman" w:hAnsi="Times New Roman" w:cs="Times New Roman"/>
          <w:sz w:val="24"/>
          <w:szCs w:val="24"/>
        </w:rPr>
        <w:t xml:space="preserve">. Berdasarkan data BPOM Semarang dari pemeriksaan terhadap 43 sarana IRTP diketahui bahwa sebesar 34,88% atau 15 sarana IRTP Memenuhi Ketentuan (MK) dan sebesar </w:t>
      </w:r>
      <w:r w:rsidRPr="00F22D1E">
        <w:rPr>
          <w:rFonts w:ascii="Times New Roman" w:hAnsi="Times New Roman" w:cs="Times New Roman"/>
          <w:sz w:val="24"/>
          <w:szCs w:val="24"/>
        </w:rPr>
        <w:lastRenderedPageBreak/>
        <w:t>65,12% atau 28 sarana IRTP Tidak Memenuhi Ketentuan (TMK). Penyebab 15 sarana IRTP yang tidak memenuhi ketentuan yaitu dari aspek higiene dan sanitasi</w:t>
      </w:r>
      <w:r w:rsidR="002320AC">
        <w:rPr>
          <w:rFonts w:ascii="Times New Roman" w:hAnsi="Times New Roman" w:cs="Times New Roman"/>
          <w:sz w:val="24"/>
          <w:szCs w:val="24"/>
          <w:lang w:val="en-US"/>
        </w:rPr>
        <w:t xml:space="preserve"> </w:t>
      </w:r>
      <w:r w:rsidR="002320AC">
        <w:rPr>
          <w:rFonts w:ascii="Times New Roman" w:hAnsi="Times New Roman" w:cs="Times New Roman"/>
          <w:sz w:val="24"/>
          <w:szCs w:val="24"/>
          <w:lang w:val="en-US"/>
        </w:rPr>
        <w:fldChar w:fldCharType="begin" w:fldLock="1"/>
      </w:r>
      <w:r w:rsidR="002320AC">
        <w:rPr>
          <w:rFonts w:ascii="Times New Roman" w:hAnsi="Times New Roman" w:cs="Times New Roman"/>
          <w:sz w:val="24"/>
          <w:szCs w:val="24"/>
          <w:lang w:val="en-US"/>
        </w:rPr>
        <w:instrText>ADDIN CSL_CITATION {"citationItems":[{"id":"ITEM-1","itemData":{"author":[{"dropping-particle":"","family":"Badan Pengawas Obat Nasional","given":"","non-dropping-particle":"","parse-names":false,"suffix":""}],"id":"ITEM-1","issued":{"date-parts":[["2021"]]},"number-of-pages":"38-39","publisher-place":"Semarang","title":"Laporan Tahunan 2020 Balai Besar POM di Semarang","type":"report"},"uris":["http://www.mendeley.com/documents/?uuid=56512efe-9ccb-4e91-95f5-5430a69fa29f"]}],"mendeley":{"formattedCitation":"(Badan Pengawas Obat Nasional, 2021a)","manualFormatting":"(BPOM Semarang, 2021)","plainTextFormattedCitation":"(Badan Pengawas Obat Nasional, 2021a)","previouslyFormattedCitation":"(Badan Pengawas Obat Nasional, 2021a)"},"properties":{"noteIndex":0},"schema":"https://github.com/citation-style-language/schema/raw/master/csl-citation.json"}</w:instrText>
      </w:r>
      <w:r w:rsidR="002320AC">
        <w:rPr>
          <w:rFonts w:ascii="Times New Roman" w:hAnsi="Times New Roman" w:cs="Times New Roman"/>
          <w:sz w:val="24"/>
          <w:szCs w:val="24"/>
          <w:lang w:val="en-US"/>
        </w:rPr>
        <w:fldChar w:fldCharType="separate"/>
      </w:r>
      <w:r w:rsidR="002320AC" w:rsidRPr="002320AC">
        <w:rPr>
          <w:rFonts w:ascii="Times New Roman" w:hAnsi="Times New Roman" w:cs="Times New Roman"/>
          <w:noProof/>
          <w:sz w:val="24"/>
          <w:szCs w:val="24"/>
          <w:lang w:val="en-US"/>
        </w:rPr>
        <w:t>(B</w:t>
      </w:r>
      <w:r w:rsidR="002320AC">
        <w:rPr>
          <w:rFonts w:ascii="Times New Roman" w:hAnsi="Times New Roman" w:cs="Times New Roman"/>
          <w:noProof/>
          <w:sz w:val="24"/>
          <w:szCs w:val="24"/>
          <w:lang w:val="en-US"/>
        </w:rPr>
        <w:t>POM Semarang</w:t>
      </w:r>
      <w:r w:rsidR="002320AC" w:rsidRPr="002320AC">
        <w:rPr>
          <w:rFonts w:ascii="Times New Roman" w:hAnsi="Times New Roman" w:cs="Times New Roman"/>
          <w:noProof/>
          <w:sz w:val="24"/>
          <w:szCs w:val="24"/>
          <w:lang w:val="en-US"/>
        </w:rPr>
        <w:t>, 2021)</w:t>
      </w:r>
      <w:r w:rsidR="002320AC">
        <w:rPr>
          <w:rFonts w:ascii="Times New Roman" w:hAnsi="Times New Roman" w:cs="Times New Roman"/>
          <w:sz w:val="24"/>
          <w:szCs w:val="24"/>
          <w:lang w:val="en-US"/>
        </w:rPr>
        <w:fldChar w:fldCharType="end"/>
      </w:r>
      <w:r w:rsidRPr="00F22D1E">
        <w:rPr>
          <w:rFonts w:ascii="Times New Roman" w:hAnsi="Times New Roman" w:cs="Times New Roman"/>
          <w:sz w:val="24"/>
          <w:szCs w:val="24"/>
        </w:rPr>
        <w:t>.</w:t>
      </w:r>
    </w:p>
    <w:p w14:paraId="103503EE" w14:textId="1FE79457" w:rsidR="00421EF1" w:rsidRPr="00347FB4" w:rsidRDefault="00F22D1E" w:rsidP="00347FB4">
      <w:pPr>
        <w:pStyle w:val="regular"/>
        <w:spacing w:line="360" w:lineRule="auto"/>
        <w:ind w:firstLine="567"/>
        <w:contextualSpacing/>
        <w:rPr>
          <w:rFonts w:ascii="Times New Roman" w:hAnsi="Times New Roman" w:cs="Times New Roman"/>
          <w:noProof/>
          <w:sz w:val="24"/>
          <w:szCs w:val="24"/>
          <w:lang w:val="en-US"/>
        </w:rPr>
      </w:pPr>
      <w:r w:rsidRPr="00F22D1E">
        <w:rPr>
          <w:rFonts w:ascii="Times New Roman" w:hAnsi="Times New Roman" w:cs="Times New Roman"/>
          <w:sz w:val="24"/>
          <w:szCs w:val="24"/>
        </w:rPr>
        <w:t xml:space="preserve">Higiene sanitasi makanan merupakan suatu upaya kesehatan dan kebersihan yang dilakukan untuk mengendalikan faktor yang dapat menimbulkan keracunan, penyakit, </w:t>
      </w:r>
      <w:r w:rsidR="005B042B">
        <w:rPr>
          <w:rFonts w:ascii="Times New Roman" w:hAnsi="Times New Roman" w:cs="Times New Roman"/>
          <w:sz w:val="24"/>
          <w:szCs w:val="24"/>
          <w:lang w:val="en-US"/>
        </w:rPr>
        <w:t>maupun</w:t>
      </w:r>
      <w:r w:rsidRPr="00F22D1E">
        <w:rPr>
          <w:rFonts w:ascii="Times New Roman" w:hAnsi="Times New Roman" w:cs="Times New Roman"/>
          <w:sz w:val="24"/>
          <w:szCs w:val="24"/>
        </w:rPr>
        <w:t xml:space="preserve"> gangguan kesehatan lainnya </w:t>
      </w:r>
      <w:r w:rsidR="002320AC">
        <w:rPr>
          <w:rFonts w:ascii="Times New Roman" w:hAnsi="Times New Roman" w:cs="Times New Roman"/>
          <w:sz w:val="24"/>
          <w:szCs w:val="24"/>
        </w:rPr>
        <w:fldChar w:fldCharType="begin" w:fldLock="1"/>
      </w:r>
      <w:r w:rsidR="002320AC">
        <w:rPr>
          <w:rFonts w:ascii="Times New Roman" w:hAnsi="Times New Roman" w:cs="Times New Roman"/>
          <w:sz w:val="24"/>
          <w:szCs w:val="24"/>
        </w:rPr>
        <w:instrText>ADDIN CSL_CITATION {"citationItems":[{"id":"ITEM-1","itemData":{"author":[{"dropping-particle":"","family":"Juhaina","given":"Ena","non-dropping-particle":"","parse-names":false,"suffix":""}],"container-title":"e-SEHAD","id":"ITEM-1","issued":{"date-parts":[["2020"]]},"page":"32-44","title":"Keamanan Makanan Ditinjau dari Aspek Higiene dan Sanitasi pada Penjamah Makanan di Sekolah, Warung Makan dan Rumah Sakit","type":"article-journal","volume":"1"},"uris":["http://www.mendeley.com/documents/?uuid=3bdca5c2-3aa0-4b75-bad9-e9925072eab5"]}],"mendeley":{"formattedCitation":"(Juhaina, 2020)","plainTextFormattedCitation":"(Juhaina, 2020)","previouslyFormattedCitation":"(Juhaina, 2020)"},"properties":{"noteIndex":0},"schema":"https://github.com/citation-style-language/schema/raw/master/csl-citation.json"}</w:instrText>
      </w:r>
      <w:r w:rsidR="002320AC">
        <w:rPr>
          <w:rFonts w:ascii="Times New Roman" w:hAnsi="Times New Roman" w:cs="Times New Roman"/>
          <w:sz w:val="24"/>
          <w:szCs w:val="24"/>
        </w:rPr>
        <w:fldChar w:fldCharType="separate"/>
      </w:r>
      <w:r w:rsidR="002320AC" w:rsidRPr="002320AC">
        <w:rPr>
          <w:rFonts w:ascii="Times New Roman" w:hAnsi="Times New Roman" w:cs="Times New Roman"/>
          <w:noProof/>
          <w:sz w:val="24"/>
          <w:szCs w:val="24"/>
        </w:rPr>
        <w:t>(Juhaina, 2020)</w:t>
      </w:r>
      <w:r w:rsidR="002320AC">
        <w:rPr>
          <w:rFonts w:ascii="Times New Roman" w:hAnsi="Times New Roman" w:cs="Times New Roman"/>
          <w:sz w:val="24"/>
          <w:szCs w:val="24"/>
        </w:rPr>
        <w:fldChar w:fldCharType="end"/>
      </w:r>
      <w:r w:rsidRPr="00F22D1E">
        <w:rPr>
          <w:rFonts w:ascii="Times New Roman" w:hAnsi="Times New Roman" w:cs="Times New Roman"/>
          <w:sz w:val="24"/>
          <w:szCs w:val="24"/>
        </w:rPr>
        <w:t xml:space="preserve">. Salah satu faktor yang dapat mendukung prinsip higiene dan sanitasi dalam penyelenggaraan pengolahan makanan adalah faktor </w:t>
      </w:r>
      <w:r w:rsidRPr="00060263">
        <w:rPr>
          <w:rFonts w:ascii="Times New Roman" w:hAnsi="Times New Roman" w:cs="Times New Roman"/>
          <w:i/>
          <w:iCs/>
          <w:sz w:val="24"/>
          <w:szCs w:val="24"/>
        </w:rPr>
        <w:t>personal hygiene</w:t>
      </w:r>
      <w:r w:rsidRPr="00F22D1E">
        <w:rPr>
          <w:rFonts w:ascii="Times New Roman" w:hAnsi="Times New Roman" w:cs="Times New Roman"/>
          <w:sz w:val="24"/>
          <w:szCs w:val="24"/>
        </w:rPr>
        <w:t xml:space="preserve">. </w:t>
      </w:r>
      <w:r w:rsidRPr="00060263">
        <w:rPr>
          <w:rFonts w:ascii="Times New Roman" w:hAnsi="Times New Roman" w:cs="Times New Roman"/>
          <w:i/>
          <w:iCs/>
          <w:sz w:val="24"/>
          <w:szCs w:val="24"/>
        </w:rPr>
        <w:t>Personal hygiene</w:t>
      </w:r>
      <w:r w:rsidRPr="00F22D1E">
        <w:rPr>
          <w:rFonts w:ascii="Times New Roman" w:hAnsi="Times New Roman" w:cs="Times New Roman"/>
          <w:sz w:val="24"/>
          <w:szCs w:val="24"/>
        </w:rPr>
        <w:t xml:space="preserve"> adalah perilaku hidup bersih dan sehat seorang penjamah makanan sebagai upaya untuk mencegah terjadinya kontaminasi makanan mulai dari pengadaan bahan makanan hingga proses penyajian makanan </w:t>
      </w:r>
      <w:r w:rsidR="002320AC">
        <w:rPr>
          <w:rFonts w:ascii="Times New Roman" w:hAnsi="Times New Roman" w:cs="Times New Roman"/>
          <w:sz w:val="24"/>
          <w:szCs w:val="24"/>
        </w:rPr>
        <w:fldChar w:fldCharType="begin" w:fldLock="1"/>
      </w:r>
      <w:r w:rsidR="000C55F6">
        <w:rPr>
          <w:rFonts w:ascii="Times New Roman" w:hAnsi="Times New Roman" w:cs="Times New Roman"/>
          <w:sz w:val="24"/>
          <w:szCs w:val="24"/>
        </w:rPr>
        <w:instrText>ADDIN CSL_CITATION {"citationItems":[{"id":"ITEM-1","itemData":{"author":[{"dropping-particle":"","family":"Suherman","given":"","non-dropping-particle":"","parse-names":false,"suffix":""},{"dropping-particle":"","family":"Qurota","given":"Fajriyah","non-dropping-particle":"","parse-names":false,"suffix":""},{"dropping-particle":"","family":"‘Aini","given":"","non-dropping-particle":"","parse-names":false,"suffix":""}],"container-title":"Jurnal Kedokteran dan Kesehatan","id":"ITEM-1","issue":"2","issued":{"date-parts":[["2019"]]},"page":"199-208","title":"Analisis Kejadian Diare pada Siswa di SD Negeri Pamulang 02 Kecamatan Pamulang Tahun 2018","type":"article-journal","volume":"15"},"uris":["http://www.mendeley.com/documents/?uuid=022ee90a-34bf-4a76-8a1a-003e8127ae08"]}],"mendeley":{"formattedCitation":"(Suherman et al., 2019)","manualFormatting":"(Suherman et al., 2019)","plainTextFormattedCitation":"(Suherman et al., 2019)","previouslyFormattedCitation":"(Suherman et al., 2019)"},"properties":{"noteIndex":0},"schema":"https://github.com/citation-style-language/schema/raw/master/csl-citation.json"}</w:instrText>
      </w:r>
      <w:r w:rsidR="002320AC">
        <w:rPr>
          <w:rFonts w:ascii="Times New Roman" w:hAnsi="Times New Roman" w:cs="Times New Roman"/>
          <w:sz w:val="24"/>
          <w:szCs w:val="24"/>
        </w:rPr>
        <w:fldChar w:fldCharType="separate"/>
      </w:r>
      <w:r w:rsidR="002320AC" w:rsidRPr="002320AC">
        <w:rPr>
          <w:rFonts w:ascii="Times New Roman" w:hAnsi="Times New Roman" w:cs="Times New Roman"/>
          <w:noProof/>
          <w:sz w:val="24"/>
          <w:szCs w:val="24"/>
        </w:rPr>
        <w:t xml:space="preserve">(Suherman </w:t>
      </w:r>
      <w:r w:rsidR="00BA45B6" w:rsidRPr="00BA45B6">
        <w:rPr>
          <w:rFonts w:ascii="Times New Roman" w:hAnsi="Times New Roman" w:cs="Times New Roman"/>
          <w:i/>
          <w:iCs/>
          <w:noProof/>
          <w:sz w:val="24"/>
          <w:szCs w:val="24"/>
          <w:lang w:val="en-US"/>
        </w:rPr>
        <w:t>et al</w:t>
      </w:r>
      <w:r w:rsidR="002320AC" w:rsidRPr="002320AC">
        <w:rPr>
          <w:rFonts w:ascii="Times New Roman" w:hAnsi="Times New Roman" w:cs="Times New Roman"/>
          <w:noProof/>
          <w:sz w:val="24"/>
          <w:szCs w:val="24"/>
        </w:rPr>
        <w:t>., 2019)</w:t>
      </w:r>
      <w:r w:rsidR="002320AC">
        <w:rPr>
          <w:rFonts w:ascii="Times New Roman" w:hAnsi="Times New Roman" w:cs="Times New Roman"/>
          <w:sz w:val="24"/>
          <w:szCs w:val="24"/>
        </w:rPr>
        <w:fldChar w:fldCharType="end"/>
      </w:r>
      <w:r w:rsidR="002320AC">
        <w:rPr>
          <w:rFonts w:ascii="Times New Roman" w:hAnsi="Times New Roman" w:cs="Times New Roman"/>
          <w:sz w:val="24"/>
          <w:szCs w:val="24"/>
          <w:lang w:val="en-US"/>
        </w:rPr>
        <w:t xml:space="preserve">. </w:t>
      </w:r>
      <w:r w:rsidRPr="00F22D1E">
        <w:rPr>
          <w:rFonts w:ascii="Times New Roman" w:hAnsi="Times New Roman" w:cs="Times New Roman"/>
          <w:sz w:val="24"/>
          <w:szCs w:val="24"/>
        </w:rPr>
        <w:t xml:space="preserve">Perilaku </w:t>
      </w:r>
      <w:r w:rsidRPr="00060263">
        <w:rPr>
          <w:rFonts w:ascii="Times New Roman" w:hAnsi="Times New Roman" w:cs="Times New Roman"/>
          <w:i/>
          <w:iCs/>
          <w:sz w:val="24"/>
          <w:szCs w:val="24"/>
        </w:rPr>
        <w:t>personal hygiene</w:t>
      </w:r>
      <w:r w:rsidRPr="00F22D1E">
        <w:rPr>
          <w:rFonts w:ascii="Times New Roman" w:hAnsi="Times New Roman" w:cs="Times New Roman"/>
          <w:sz w:val="24"/>
          <w:szCs w:val="24"/>
        </w:rPr>
        <w:t xml:space="preserve"> penjamah makanan tidak terlepas dari pengetahuan dan sikap terkait </w:t>
      </w:r>
      <w:r w:rsidRPr="00060263">
        <w:rPr>
          <w:rFonts w:ascii="Times New Roman" w:hAnsi="Times New Roman" w:cs="Times New Roman"/>
          <w:i/>
          <w:iCs/>
          <w:sz w:val="24"/>
          <w:szCs w:val="24"/>
        </w:rPr>
        <w:t>personal hygiene</w:t>
      </w:r>
      <w:r w:rsidRPr="00F22D1E">
        <w:rPr>
          <w:rFonts w:ascii="Times New Roman" w:hAnsi="Times New Roman" w:cs="Times New Roman"/>
          <w:sz w:val="24"/>
          <w:szCs w:val="24"/>
        </w:rPr>
        <w:t xml:space="preserve"> makanan. Pengetahuan, sikap dan perilaku </w:t>
      </w:r>
      <w:r w:rsidRPr="00060263">
        <w:rPr>
          <w:rFonts w:ascii="Times New Roman" w:hAnsi="Times New Roman" w:cs="Times New Roman"/>
          <w:i/>
          <w:iCs/>
          <w:sz w:val="24"/>
          <w:szCs w:val="24"/>
        </w:rPr>
        <w:t>personal hygiene</w:t>
      </w:r>
      <w:r w:rsidRPr="00F22D1E">
        <w:rPr>
          <w:rFonts w:ascii="Times New Roman" w:hAnsi="Times New Roman" w:cs="Times New Roman"/>
          <w:sz w:val="24"/>
          <w:szCs w:val="24"/>
        </w:rPr>
        <w:t xml:space="preserve"> penjamah makanan sangat penting dalam menangani proses pengolahan makanan agar makanan yang diproduksi terhindar dari kontaminasi dan terjamin aman dari keracunan makanan dan gangguan penyakit</w:t>
      </w:r>
      <w:r w:rsidR="002320AC">
        <w:rPr>
          <w:rFonts w:ascii="Times New Roman" w:hAnsi="Times New Roman" w:cs="Times New Roman"/>
          <w:sz w:val="24"/>
          <w:szCs w:val="24"/>
          <w:lang w:val="en-US"/>
        </w:rPr>
        <w:t xml:space="preserve"> </w:t>
      </w:r>
      <w:r w:rsidR="002320AC">
        <w:rPr>
          <w:rFonts w:ascii="Times New Roman" w:hAnsi="Times New Roman" w:cs="Times New Roman"/>
          <w:sz w:val="24"/>
          <w:szCs w:val="24"/>
          <w:lang w:val="en-US"/>
        </w:rPr>
        <w:fldChar w:fldCharType="begin" w:fldLock="1"/>
      </w:r>
      <w:r w:rsidR="002320AC">
        <w:rPr>
          <w:rFonts w:ascii="Times New Roman" w:hAnsi="Times New Roman" w:cs="Times New Roman"/>
          <w:sz w:val="24"/>
          <w:szCs w:val="24"/>
          <w:lang w:val="en-US"/>
        </w:rPr>
        <w:instrText>ADDIN CSL_CITATION {"citationItems":[{"id":"ITEM-1","itemData":{"DOI":"http://dx.doi.org/10.20473/mgi.v11i2.120-126","author":[{"dropping-particle":"","family":"Miranti","given":"Edinda Ayu","non-dropping-particle":"","parse-names":false,"suffix":""},{"dropping-particle":"","family":"Adi","given":"Annis Catur","non-dropping-particle":"","parse-names":false,"suffix":""}],"container-title":"Media Gizi Indonesia","id":"ITEM-1","issue":"2","issued":{"date-parts":[["2016"]]},"page":"120-126","title":"Hubungan Pengetahuan dengan Sikap dan Higiene Perorangan (Personal Hygiene) Penjamah Makanan pada Penyelenggaraan Makanan Asrama Putri","type":"article-journal","volume":"11"},"uris":["http://www.mendeley.com/documents/?uuid=3db46d74-2c59-42b6-817f-47ca8ac631cc"]}],"mendeley":{"formattedCitation":"(Miranti &amp; Adi, 2016)","manualFormatting":"(Miranti dan Adi, 2016)","plainTextFormattedCitation":"(Miranti &amp; Adi, 2016)","previouslyFormattedCitation":"(Miranti &amp; Adi, 2016)"},"properties":{"noteIndex":0},"schema":"https://github.com/citation-style-language/schema/raw/master/csl-citation.json"}</w:instrText>
      </w:r>
      <w:r w:rsidR="002320AC">
        <w:rPr>
          <w:rFonts w:ascii="Times New Roman" w:hAnsi="Times New Roman" w:cs="Times New Roman"/>
          <w:sz w:val="24"/>
          <w:szCs w:val="24"/>
          <w:lang w:val="en-US"/>
        </w:rPr>
        <w:fldChar w:fldCharType="separate"/>
      </w:r>
      <w:r w:rsidR="002320AC" w:rsidRPr="002320AC">
        <w:rPr>
          <w:rFonts w:ascii="Times New Roman" w:hAnsi="Times New Roman" w:cs="Times New Roman"/>
          <w:noProof/>
          <w:sz w:val="24"/>
          <w:szCs w:val="24"/>
          <w:lang w:val="en-US"/>
        </w:rPr>
        <w:t xml:space="preserve">(Miranti </w:t>
      </w:r>
      <w:r w:rsidR="002320AC">
        <w:rPr>
          <w:rFonts w:ascii="Times New Roman" w:hAnsi="Times New Roman" w:cs="Times New Roman"/>
          <w:noProof/>
          <w:sz w:val="24"/>
          <w:szCs w:val="24"/>
          <w:lang w:val="en-US"/>
        </w:rPr>
        <w:t>dan</w:t>
      </w:r>
      <w:r w:rsidR="002320AC" w:rsidRPr="002320AC">
        <w:rPr>
          <w:rFonts w:ascii="Times New Roman" w:hAnsi="Times New Roman" w:cs="Times New Roman"/>
          <w:noProof/>
          <w:sz w:val="24"/>
          <w:szCs w:val="24"/>
          <w:lang w:val="en-US"/>
        </w:rPr>
        <w:t xml:space="preserve"> Adi, 2016)</w:t>
      </w:r>
      <w:r w:rsidR="002320AC">
        <w:rPr>
          <w:rFonts w:ascii="Times New Roman" w:hAnsi="Times New Roman" w:cs="Times New Roman"/>
          <w:sz w:val="24"/>
          <w:szCs w:val="24"/>
          <w:lang w:val="en-US"/>
        </w:rPr>
        <w:fldChar w:fldCharType="end"/>
      </w:r>
      <w:r w:rsidRPr="00F22D1E">
        <w:rPr>
          <w:rFonts w:ascii="Times New Roman" w:hAnsi="Times New Roman" w:cs="Times New Roman"/>
          <w:sz w:val="24"/>
          <w:szCs w:val="24"/>
        </w:rPr>
        <w:t xml:space="preserve">. </w:t>
      </w:r>
      <w:r w:rsidR="00347FB4" w:rsidRPr="00347FB4">
        <w:rPr>
          <w:rFonts w:ascii="Times New Roman" w:hAnsi="Times New Roman" w:cs="Times New Roman"/>
          <w:sz w:val="24"/>
          <w:szCs w:val="24"/>
        </w:rPr>
        <w:t xml:space="preserve">Terdapat 14 indikator dalam aturan Cara Produksi Pangan yang Baik untuk Industri Rumah Tangga (CPPB-IRT), salah satunya yaitu mengenai kesehatan dan higiene penjamah </w:t>
      </w:r>
      <w:r w:rsidR="00347FB4">
        <w:rPr>
          <w:rFonts w:ascii="Times New Roman" w:hAnsi="Times New Roman" w:cs="Times New Roman"/>
          <w:sz w:val="24"/>
          <w:szCs w:val="24"/>
        </w:rPr>
        <w:fldChar w:fldCharType="begin" w:fldLock="1"/>
      </w:r>
      <w:r w:rsidR="00347FB4">
        <w:rPr>
          <w:rFonts w:ascii="Times New Roman" w:hAnsi="Times New Roman" w:cs="Times New Roman"/>
          <w:sz w:val="24"/>
          <w:szCs w:val="24"/>
        </w:rPr>
        <w:instrText>ADDIN CSL_CITATION {"citationItems":[{"id":"ITEM-1","itemData":{"author":[{"dropping-particle":"","family":"Badan Pengawas Obat Nasional","given":"","non-dropping-particle":"","parse-names":false,"suffix":""}],"id":"ITEM-1","issued":{"date-parts":[["2012"]]},"publisher":"BPOM","publisher-place":"Indonesia","title":"Peraturan Kepala Badan Pengawas Obat dan Makanan Republik Indonesia Nomor Hk.03.1.23.04.12.2206 Tahun 2012 Tentang Cara Produksi Pangan yang baik Untuk Industri Rumah Tangga","type":"legislation"},"uris":["http://www.mendeley.com/documents/?uuid=771c4479-6548-4b72-a519-186822b3f01d"]}],"mendeley":{"formattedCitation":"(Peraturan Kepala Badan Pengawas Obat Dan Makanan Republik Indonesia Nomor Hk.03.1.23.04.12.2206 Tahun 2012 Tentang Cara Produksi Pangan Yang Baik Untuk Industri Rumah Tangga, 2012)","manualFormatting":"(BPOM, 2012)","plainTextFormattedCitation":"(Peraturan Kepala Badan Pengawas Obat Dan Makanan Republik Indonesia Nomor Hk.03.1.23.04.12.2206 Tahun 2012 Tentang Cara Produksi Pangan Yang Baik Untuk Industri Rumah Tangga, 2012)"},"properties":{"noteIndex":0},"schema":"https://github.com/citation-style-language/schema/raw/master/csl-citation.json"}</w:instrText>
      </w:r>
      <w:r w:rsidR="00347FB4">
        <w:rPr>
          <w:rFonts w:ascii="Times New Roman" w:hAnsi="Times New Roman" w:cs="Times New Roman"/>
          <w:sz w:val="24"/>
          <w:szCs w:val="24"/>
        </w:rPr>
        <w:fldChar w:fldCharType="separate"/>
      </w:r>
      <w:r w:rsidR="00347FB4" w:rsidRPr="00347FB4">
        <w:rPr>
          <w:rFonts w:ascii="Times New Roman" w:hAnsi="Times New Roman" w:cs="Times New Roman"/>
          <w:noProof/>
          <w:sz w:val="24"/>
          <w:szCs w:val="24"/>
        </w:rPr>
        <w:t>(</w:t>
      </w:r>
      <w:r w:rsidR="00347FB4">
        <w:rPr>
          <w:rFonts w:ascii="Times New Roman" w:hAnsi="Times New Roman" w:cs="Times New Roman"/>
          <w:noProof/>
          <w:sz w:val="24"/>
          <w:szCs w:val="24"/>
          <w:lang w:val="en-US"/>
        </w:rPr>
        <w:t>BPOM</w:t>
      </w:r>
      <w:r w:rsidR="00347FB4" w:rsidRPr="00347FB4">
        <w:rPr>
          <w:rFonts w:ascii="Times New Roman" w:hAnsi="Times New Roman" w:cs="Times New Roman"/>
          <w:noProof/>
          <w:sz w:val="24"/>
          <w:szCs w:val="24"/>
        </w:rPr>
        <w:t>, 2012)</w:t>
      </w:r>
      <w:r w:rsidR="00347FB4">
        <w:rPr>
          <w:rFonts w:ascii="Times New Roman" w:hAnsi="Times New Roman" w:cs="Times New Roman"/>
          <w:sz w:val="24"/>
          <w:szCs w:val="24"/>
        </w:rPr>
        <w:fldChar w:fldCharType="end"/>
      </w:r>
      <w:r w:rsidR="00347FB4">
        <w:rPr>
          <w:rFonts w:ascii="Times New Roman" w:hAnsi="Times New Roman" w:cs="Times New Roman"/>
          <w:sz w:val="24"/>
          <w:szCs w:val="24"/>
          <w:lang w:val="en-US"/>
        </w:rPr>
        <w:t>.</w:t>
      </w:r>
    </w:p>
    <w:p w14:paraId="1AE6D667" w14:textId="471F1E83" w:rsidR="008F5B4A" w:rsidRDefault="008F5B4A" w:rsidP="00D25C09">
      <w:pPr>
        <w:pStyle w:val="regular"/>
        <w:spacing w:line="36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Pengetahuan</w:t>
      </w:r>
      <w:r w:rsidR="00275EA4">
        <w:rPr>
          <w:rFonts w:ascii="Times New Roman" w:hAnsi="Times New Roman" w:cs="Times New Roman"/>
          <w:sz w:val="24"/>
          <w:szCs w:val="24"/>
          <w:lang w:val="en-US"/>
        </w:rPr>
        <w:t xml:space="preserve"> merupakan faktor penentu yang sangat penting dalam upaya membentuk suatu tindakan seseorang. Hal ini membuktikan adanya perilaku yang berdasar atas pengetahuan</w:t>
      </w:r>
      <w:r w:rsidR="00AF5EBB">
        <w:rPr>
          <w:rFonts w:ascii="Times New Roman" w:hAnsi="Times New Roman" w:cs="Times New Roman"/>
          <w:sz w:val="24"/>
          <w:szCs w:val="24"/>
          <w:lang w:val="en-US"/>
        </w:rPr>
        <w:t>, kesadaran, dan sikap yang baik maka</w:t>
      </w:r>
      <w:r w:rsidR="00275EA4">
        <w:rPr>
          <w:rFonts w:ascii="Times New Roman" w:hAnsi="Times New Roman" w:cs="Times New Roman"/>
          <w:sz w:val="24"/>
          <w:szCs w:val="24"/>
          <w:lang w:val="en-US"/>
        </w:rPr>
        <w:t xml:space="preserve"> akan </w:t>
      </w:r>
      <w:r w:rsidR="0021537F">
        <w:rPr>
          <w:rFonts w:ascii="Times New Roman" w:hAnsi="Times New Roman" w:cs="Times New Roman"/>
          <w:sz w:val="24"/>
          <w:szCs w:val="24"/>
          <w:lang w:val="en-US"/>
        </w:rPr>
        <w:t>lebih menyatu dengan kebiasaan seseorang dibandingkan dengan perilaku tanpa didasari dengan pengetahuan.</w:t>
      </w:r>
      <w:r w:rsidR="00AF5EBB">
        <w:rPr>
          <w:rFonts w:ascii="Times New Roman" w:hAnsi="Times New Roman" w:cs="Times New Roman"/>
          <w:sz w:val="24"/>
          <w:szCs w:val="24"/>
          <w:lang w:val="en-US"/>
        </w:rPr>
        <w:t xml:space="preserve"> Hal ini berlaku pula untuk perilaku</w:t>
      </w:r>
      <w:r w:rsidR="007C4544">
        <w:rPr>
          <w:rFonts w:ascii="Times New Roman" w:hAnsi="Times New Roman" w:cs="Times New Roman"/>
          <w:sz w:val="24"/>
          <w:szCs w:val="24"/>
          <w:lang w:val="en-US"/>
        </w:rPr>
        <w:t xml:space="preserve"> pada</w:t>
      </w:r>
      <w:r w:rsidR="00AF5EBB">
        <w:rPr>
          <w:rFonts w:ascii="Times New Roman" w:hAnsi="Times New Roman" w:cs="Times New Roman"/>
          <w:sz w:val="24"/>
          <w:szCs w:val="24"/>
          <w:lang w:val="en-US"/>
        </w:rPr>
        <w:t xml:space="preserve"> penjamah makanan (Maru, 2018).</w:t>
      </w:r>
    </w:p>
    <w:p w14:paraId="13A249AE" w14:textId="54384C2C" w:rsidR="00F22D1E" w:rsidRPr="00F22D1E" w:rsidRDefault="00256F31" w:rsidP="00D25C09">
      <w:pPr>
        <w:pStyle w:val="regular"/>
        <w:spacing w:line="360" w:lineRule="auto"/>
        <w:ind w:firstLine="567"/>
        <w:contextualSpacing/>
        <w:rPr>
          <w:rFonts w:ascii="Times New Roman" w:hAnsi="Times New Roman" w:cs="Times New Roman"/>
          <w:sz w:val="24"/>
          <w:szCs w:val="24"/>
        </w:rPr>
      </w:pPr>
      <w:r w:rsidRPr="0018221C">
        <w:rPr>
          <w:rFonts w:ascii="Times New Roman" w:hAnsi="Times New Roman" w:cs="Times New Roman"/>
          <w:sz w:val="24"/>
          <w:szCs w:val="24"/>
          <w:lang w:val="en-US"/>
        </w:rPr>
        <w:t xml:space="preserve">Abon merupakan suatu jenis makanan kering dari daging cincang yang dihaluskan, </w:t>
      </w:r>
      <w:r>
        <w:rPr>
          <w:rFonts w:ascii="Times New Roman" w:hAnsi="Times New Roman" w:cs="Times New Roman"/>
          <w:sz w:val="24"/>
          <w:szCs w:val="24"/>
          <w:lang w:val="en-US"/>
        </w:rPr>
        <w:t>direbus</w:t>
      </w:r>
      <w:r w:rsidRPr="0018221C">
        <w:rPr>
          <w:rFonts w:ascii="Times New Roman" w:hAnsi="Times New Roman" w:cs="Times New Roman"/>
          <w:sz w:val="24"/>
          <w:szCs w:val="24"/>
          <w:lang w:val="en-US"/>
        </w:rPr>
        <w:t xml:space="preserve"> selanjutnya digoreng</w:t>
      </w:r>
      <w:r>
        <w:rPr>
          <w:rFonts w:ascii="Times New Roman" w:hAnsi="Times New Roman" w:cs="Times New Roman"/>
          <w:sz w:val="24"/>
          <w:szCs w:val="24"/>
          <w:lang w:val="en-US"/>
        </w:rPr>
        <w:t xml:space="preserve">, dipres dan ditambah beberapa bumbu rempah-rempah </w:t>
      </w:r>
      <w:r>
        <w:rPr>
          <w:rFonts w:ascii="Times New Roman" w:hAnsi="Times New Roman" w:cs="Times New Roman"/>
          <w:sz w:val="24"/>
          <w:szCs w:val="24"/>
          <w:lang w:val="en-US"/>
        </w:rPr>
        <w:fldChar w:fldCharType="begin" w:fldLock="1"/>
      </w:r>
      <w:r w:rsidR="00347FB4">
        <w:rPr>
          <w:rFonts w:ascii="Times New Roman" w:hAnsi="Times New Roman" w:cs="Times New Roman"/>
          <w:sz w:val="24"/>
          <w:szCs w:val="24"/>
          <w:lang w:val="en-US"/>
        </w:rPr>
        <w:instrText>ADDIN CSL_CITATION {"citationItems":[{"id":"ITEM-1","itemData":{"abstract":"Pangan sebagai kebutuhan dasar manusia menjadi salah satu tantangan untuk memenuhinya dengan cara mengolah hasil produk perkebunan seperti jantung pisang. Jantung pisang memiliki nutrisi yang baik dalam menjaga kesehatan tubuh manusia, seperti: menurunkan kolesterol, mencegah stroke, menurunkan gula darah dan sangat baik jika dikonsumsi oleh lansia karena dapat melancarkan pencernaan dalam tubuh. Karena banyaknya manfaat dari jantung pisang, maka dapat kita olah menjadi produk olahan abon jantung pisang fortifikasi daging ikan bandeng dengan cita rasa yang tinggi. Abon jantung pisang fortifikasi daging ikan bandeng yang dihasilkan memiliki rasa yang sebanding dengan abon daging pada umumnya dan menarik perhatian kalangan anak-anak hingga orang dewasa. Sehingga abon ini memiliki masih diterima dan memiliki peluang pasar yang luas. Usaha abon jantung pisang ini mudah dijalankan dan tidak membutuhkan modal yang besar. Jika Anda ingin memulai usaha abon jantung pisang fortifikasi daging ikan bandeng, buku ini akan menunjukkan kepada Anda bagaimana proses pengolahan, analisis zat gizi, sifat daya terima panelis (uji organoleptik) dan analisis peluang usaha abon jantung pisang fortifikasi daging ikan bandeng.","author":[{"dropping-particle":"","family":"Naibaho","given":"Netty Maria","non-dropping-particle":"","parse-names":false,"suffix":""},{"dropping-particle":"","family":"Ramadhani","given":"Suci","non-dropping-particle":"","parse-names":false,"suffix":""},{"dropping-particle":"","family":"Rudito","given":"Rudito","non-dropping-particle":"","parse-names":false,"suffix":""}],"id":"ITEM-1","issued":{"date-parts":[["2021","10"]]},"publisher":"Tanesa","title":"Mengenal Abon dan Teknik Pengolahannya","type":"book"},"uris":["http://www.mendeley.com/documents/?uuid=473dac9b-f7d2-3e2c-9bb0-5e0d747e23a4"]}],"mendeley":{"formattedCitation":"(Naibaho et al., 2021)","plainTextFormattedCitation":"(Naibaho et al., 2021)","previouslyFormattedCitation":"(Naibaho et al., 2021)"},"properties":{"noteIndex":0},"schema":"https://github.com/citation-style-language/schema/raw/master/csl-citation.json"}</w:instrText>
      </w:r>
      <w:r>
        <w:rPr>
          <w:rFonts w:ascii="Times New Roman" w:hAnsi="Times New Roman" w:cs="Times New Roman"/>
          <w:sz w:val="24"/>
          <w:szCs w:val="24"/>
          <w:lang w:val="en-US"/>
        </w:rPr>
        <w:fldChar w:fldCharType="separate"/>
      </w:r>
      <w:r w:rsidRPr="00256F31">
        <w:rPr>
          <w:rFonts w:ascii="Times New Roman" w:hAnsi="Times New Roman" w:cs="Times New Roman"/>
          <w:noProof/>
          <w:sz w:val="24"/>
          <w:szCs w:val="24"/>
          <w:lang w:val="en-US"/>
        </w:rPr>
        <w:t>(Naibaho et al., 2021)</w:t>
      </w:r>
      <w:r>
        <w:rPr>
          <w:rFonts w:ascii="Times New Roman" w:hAnsi="Times New Roman" w:cs="Times New Roman"/>
          <w:sz w:val="24"/>
          <w:szCs w:val="24"/>
          <w:lang w:val="en-US"/>
        </w:rPr>
        <w:fldChar w:fldCharType="end"/>
      </w:r>
      <w:r w:rsidR="00F22D1E" w:rsidRPr="00F22D1E">
        <w:rPr>
          <w:rFonts w:ascii="Times New Roman" w:hAnsi="Times New Roman" w:cs="Times New Roman"/>
          <w:sz w:val="24"/>
          <w:szCs w:val="24"/>
        </w:rPr>
        <w:t xml:space="preserve">. Pembuatan abon masih dilakukan secara manual dalam industri rumah tangga, hal ini dapat mempengaruhi keamanan pangan serta kualitas hasil produksi. Berdasarkan penelitian yang dilakukan pada pusat dendeng dan abon sapi Boyolali menunjukkan bahwa penjamah makanan pada proses produksi abon tidak diharuskan menggunakan sarung tangan, penutup kepala, masker, dan sepatu khusus, sehingga higiene sanitasi personal penjamah makanan belum maksimal </w:t>
      </w:r>
      <w:r w:rsidR="002320AC">
        <w:rPr>
          <w:rFonts w:ascii="Times New Roman" w:hAnsi="Times New Roman" w:cs="Times New Roman"/>
          <w:sz w:val="24"/>
          <w:szCs w:val="24"/>
        </w:rPr>
        <w:fldChar w:fldCharType="begin" w:fldLock="1"/>
      </w:r>
      <w:r w:rsidR="002320AC">
        <w:rPr>
          <w:rFonts w:ascii="Times New Roman" w:hAnsi="Times New Roman" w:cs="Times New Roman"/>
          <w:sz w:val="24"/>
          <w:szCs w:val="24"/>
        </w:rPr>
        <w:instrText>ADDIN CSL_CITATION {"citationItems":[{"id":"ITEM-1","itemData":{"author":[{"dropping-particle":"","family":"Taufik","given":"Adheline","non-dropping-particle":"","parse-names":false,"suffix":""}],"id":"ITEM-1","issued":{"date-parts":[["2015"]]},"publisher-place":"Semarang","title":"Proses Produksi Abon Sapi Pusat Dendeng dan Abon Sapi Cap Elang, Boyolali","type":"report"},"uris":["http://www.mendeley.com/documents/?uuid=64eed5bb-aa11-40fa-97df-90a52cbd8129"]}],"mendeley":{"formattedCitation":"(Taufik, 2015)","plainTextFormattedCitation":"(Taufik, 2015)","previouslyFormattedCitation":"(Taufik, 2015)"},"properties":{"noteIndex":0},"schema":"https://github.com/citation-style-language/schema/raw/master/csl-citation.json"}</w:instrText>
      </w:r>
      <w:r w:rsidR="002320AC">
        <w:rPr>
          <w:rFonts w:ascii="Times New Roman" w:hAnsi="Times New Roman" w:cs="Times New Roman"/>
          <w:sz w:val="24"/>
          <w:szCs w:val="24"/>
        </w:rPr>
        <w:fldChar w:fldCharType="separate"/>
      </w:r>
      <w:r w:rsidR="002320AC" w:rsidRPr="002320AC">
        <w:rPr>
          <w:rFonts w:ascii="Times New Roman" w:hAnsi="Times New Roman" w:cs="Times New Roman"/>
          <w:noProof/>
          <w:sz w:val="24"/>
          <w:szCs w:val="24"/>
        </w:rPr>
        <w:t>(Taufik, 2015)</w:t>
      </w:r>
      <w:r w:rsidR="002320AC">
        <w:rPr>
          <w:rFonts w:ascii="Times New Roman" w:hAnsi="Times New Roman" w:cs="Times New Roman"/>
          <w:sz w:val="24"/>
          <w:szCs w:val="24"/>
        </w:rPr>
        <w:fldChar w:fldCharType="end"/>
      </w:r>
      <w:r w:rsidR="002320AC">
        <w:rPr>
          <w:rFonts w:ascii="Times New Roman" w:hAnsi="Times New Roman" w:cs="Times New Roman"/>
          <w:sz w:val="24"/>
          <w:szCs w:val="24"/>
          <w:lang w:val="en-US"/>
        </w:rPr>
        <w:t xml:space="preserve">. </w:t>
      </w:r>
      <w:r w:rsidR="00F22D1E" w:rsidRPr="00F22D1E">
        <w:rPr>
          <w:rFonts w:ascii="Times New Roman" w:hAnsi="Times New Roman" w:cs="Times New Roman"/>
          <w:sz w:val="24"/>
          <w:szCs w:val="24"/>
        </w:rPr>
        <w:t>Berdasarkan penelitian yang dilakukan pada industri Abon 45 di Kabupaten Semarang menunjukan bahwa karyawan yang bekerja pada proses produksi abon tidak mengenakan pakaian yang higienis dan alat pelindung diri seperti masker dan sarung tangan</w:t>
      </w:r>
      <w:r w:rsidR="002320AC">
        <w:rPr>
          <w:rFonts w:ascii="Times New Roman" w:hAnsi="Times New Roman" w:cs="Times New Roman"/>
          <w:sz w:val="24"/>
          <w:szCs w:val="24"/>
          <w:lang w:val="en-US"/>
        </w:rPr>
        <w:t xml:space="preserve"> </w:t>
      </w:r>
      <w:r w:rsidR="002320AC">
        <w:rPr>
          <w:rFonts w:ascii="Times New Roman" w:hAnsi="Times New Roman" w:cs="Times New Roman"/>
          <w:sz w:val="24"/>
          <w:szCs w:val="24"/>
        </w:rPr>
        <w:fldChar w:fldCharType="begin" w:fldLock="1"/>
      </w:r>
      <w:r w:rsidR="000C55F6">
        <w:rPr>
          <w:rFonts w:ascii="Times New Roman" w:hAnsi="Times New Roman" w:cs="Times New Roman"/>
          <w:sz w:val="24"/>
          <w:szCs w:val="24"/>
        </w:rPr>
        <w:instrText>ADDIN CSL_CITATION {"citationItems":[{"id":"ITEM-1","itemData":{"DOI":"https://doi.org/10.21460/sendimas2016.2016.01.44","author":[{"dropping-particle":"","family":"Pupitas","given":"Dhanang","non-dropping-particle":"","parse-names":false,"suffix":""},{"dropping-particle":"","family":"Santosa","given":"Venny","non-dropping-particle":"","parse-names":false,"suffix":""},{"dropping-particle":"","family":"Rahardjo","given":"Monika","non-dropping-particle":"","parse-names":false,"suffix":""},{"dropping-particle":"","family":"Tjahyon","given":"Josephine Diana","non-dropping-particle":"","parse-names":false,"suffix":""},{"dropping-particle":"","family":"Seilatuw","given":"Mayer Tinting Sirenden Marthina Meylani","non-dropping-particle":"","parse-names":false,"suffix":""}],"container-title":"Prosiding Sendimas","id":"ITEM-1","issue":"1","issued":{"date-parts":[["2016"]]},"page":"363-372","title":"Penerapan Sistem HACCP dan GMP pada Proses Pembuatan Abon di Industri Abon45 di Kabupaten Semarang","type":"article-journal"},"uris":["http://www.mendeley.com/documents/?uuid=23640523-5e00-4a7c-a215-01613db862f9"]}],"mendeley":{"formattedCitation":"(Pupitas et al., 2016)","manualFormatting":"(Pupitas et al., 2016)","plainTextFormattedCitation":"(Pupitas et al., 2016)","previouslyFormattedCitation":"(Pupitas et al., 2016)"},"properties":{"noteIndex":0},"schema":"https://github.com/citation-style-language/schema/raw/master/csl-citation.json"}</w:instrText>
      </w:r>
      <w:r w:rsidR="002320AC">
        <w:rPr>
          <w:rFonts w:ascii="Times New Roman" w:hAnsi="Times New Roman" w:cs="Times New Roman"/>
          <w:sz w:val="24"/>
          <w:szCs w:val="24"/>
        </w:rPr>
        <w:fldChar w:fldCharType="separate"/>
      </w:r>
      <w:r w:rsidR="002320AC" w:rsidRPr="002320AC">
        <w:rPr>
          <w:rFonts w:ascii="Times New Roman" w:hAnsi="Times New Roman" w:cs="Times New Roman"/>
          <w:noProof/>
          <w:sz w:val="24"/>
          <w:szCs w:val="24"/>
        </w:rPr>
        <w:t xml:space="preserve">(Pupitas </w:t>
      </w:r>
      <w:r w:rsidR="00BA45B6" w:rsidRPr="00BA45B6">
        <w:rPr>
          <w:rFonts w:ascii="Times New Roman" w:hAnsi="Times New Roman" w:cs="Times New Roman"/>
          <w:i/>
          <w:iCs/>
          <w:noProof/>
          <w:sz w:val="24"/>
          <w:szCs w:val="24"/>
          <w:lang w:val="en-US"/>
        </w:rPr>
        <w:t>et al</w:t>
      </w:r>
      <w:r w:rsidR="002320AC" w:rsidRPr="002320AC">
        <w:rPr>
          <w:rFonts w:ascii="Times New Roman" w:hAnsi="Times New Roman" w:cs="Times New Roman"/>
          <w:noProof/>
          <w:sz w:val="24"/>
          <w:szCs w:val="24"/>
        </w:rPr>
        <w:t>., 2016)</w:t>
      </w:r>
      <w:r w:rsidR="002320AC">
        <w:rPr>
          <w:rFonts w:ascii="Times New Roman" w:hAnsi="Times New Roman" w:cs="Times New Roman"/>
          <w:sz w:val="24"/>
          <w:szCs w:val="24"/>
        </w:rPr>
        <w:fldChar w:fldCharType="end"/>
      </w:r>
      <w:r w:rsidR="00F22D1E" w:rsidRPr="00F22D1E">
        <w:rPr>
          <w:rFonts w:ascii="Times New Roman" w:hAnsi="Times New Roman" w:cs="Times New Roman"/>
          <w:sz w:val="24"/>
          <w:szCs w:val="24"/>
        </w:rPr>
        <w:t>.</w:t>
      </w:r>
      <w:r w:rsidRPr="00256F31">
        <w:rPr>
          <w:rFonts w:ascii="Times New Roman" w:hAnsi="Times New Roman" w:cs="Times New Roman"/>
          <w:i/>
          <w:iCs/>
          <w:sz w:val="24"/>
          <w:szCs w:val="24"/>
          <w:lang w:val="en-US"/>
        </w:rPr>
        <w:t xml:space="preserve"> </w:t>
      </w:r>
      <w:bookmarkStart w:id="6" w:name="_Hlk103428870"/>
      <w:r w:rsidRPr="00D63B6F">
        <w:rPr>
          <w:rFonts w:ascii="Times New Roman" w:hAnsi="Times New Roman" w:cs="Times New Roman"/>
          <w:i/>
          <w:iCs/>
          <w:sz w:val="24"/>
          <w:szCs w:val="24"/>
          <w:lang w:val="en-US"/>
        </w:rPr>
        <w:t>Personal hygiene</w:t>
      </w:r>
      <w:r>
        <w:rPr>
          <w:rFonts w:ascii="Times New Roman" w:hAnsi="Times New Roman" w:cs="Times New Roman"/>
          <w:sz w:val="24"/>
          <w:szCs w:val="24"/>
          <w:lang w:val="en-US"/>
        </w:rPr>
        <w:t xml:space="preserve"> yang kurang baik saat pengolahan hewan seperti abon dapat </w:t>
      </w:r>
      <w:r w:rsidRPr="001E651F">
        <w:rPr>
          <w:rFonts w:ascii="Times New Roman" w:hAnsi="Times New Roman" w:cs="Times New Roman"/>
          <w:sz w:val="24"/>
          <w:szCs w:val="24"/>
          <w:lang w:val="en-US"/>
        </w:rPr>
        <w:t>me</w:t>
      </w:r>
      <w:r>
        <w:rPr>
          <w:rFonts w:ascii="Times New Roman" w:hAnsi="Times New Roman" w:cs="Times New Roman"/>
          <w:sz w:val="24"/>
          <w:szCs w:val="24"/>
          <w:lang w:val="en-US"/>
        </w:rPr>
        <w:t>mperm</w:t>
      </w:r>
      <w:r w:rsidRPr="001E651F">
        <w:rPr>
          <w:rFonts w:ascii="Times New Roman" w:hAnsi="Times New Roman" w:cs="Times New Roman"/>
          <w:sz w:val="24"/>
          <w:szCs w:val="24"/>
          <w:lang w:val="en-US"/>
        </w:rPr>
        <w:t xml:space="preserve">udah </w:t>
      </w:r>
      <w:r>
        <w:rPr>
          <w:rFonts w:ascii="Times New Roman" w:hAnsi="Times New Roman" w:cs="Times New Roman"/>
          <w:sz w:val="24"/>
          <w:szCs w:val="24"/>
          <w:lang w:val="en-US"/>
        </w:rPr>
        <w:t xml:space="preserve">kontaminasi dan </w:t>
      </w:r>
      <w:r w:rsidRPr="00D63B6F">
        <w:rPr>
          <w:rFonts w:ascii="Times New Roman" w:hAnsi="Times New Roman" w:cs="Times New Roman"/>
          <w:sz w:val="24"/>
          <w:szCs w:val="24"/>
          <w:lang w:val="en-US"/>
        </w:rPr>
        <w:t xml:space="preserve">penyebaran bakteri </w:t>
      </w:r>
      <w:r>
        <w:rPr>
          <w:rFonts w:ascii="Times New Roman" w:hAnsi="Times New Roman" w:cs="Times New Roman"/>
          <w:sz w:val="24"/>
          <w:szCs w:val="24"/>
          <w:lang w:val="en-US"/>
        </w:rPr>
        <w:t xml:space="preserve">seperti </w:t>
      </w:r>
      <w:r w:rsidRPr="00D63B6F">
        <w:rPr>
          <w:rFonts w:ascii="Times New Roman" w:hAnsi="Times New Roman" w:cs="Times New Roman"/>
          <w:i/>
          <w:iCs/>
          <w:sz w:val="24"/>
          <w:szCs w:val="24"/>
          <w:lang w:val="en-US"/>
        </w:rPr>
        <w:t>Staphylococcus aureus, Escherichia coli, Salmonella</w:t>
      </w:r>
      <w:r>
        <w:rPr>
          <w:rFonts w:ascii="Times New Roman" w:hAnsi="Times New Roman" w:cs="Times New Roman"/>
          <w:sz w:val="24"/>
          <w:szCs w:val="24"/>
          <w:lang w:val="en-US"/>
        </w:rPr>
        <w:t xml:space="preserve">, dan </w:t>
      </w:r>
      <w:r w:rsidRPr="00D63B6F">
        <w:rPr>
          <w:rFonts w:ascii="Times New Roman" w:hAnsi="Times New Roman" w:cs="Times New Roman"/>
          <w:i/>
          <w:iCs/>
          <w:sz w:val="24"/>
          <w:szCs w:val="24"/>
          <w:lang w:val="en-US"/>
        </w:rPr>
        <w:t>Clostridium perfringens</w:t>
      </w:r>
      <w:r>
        <w:rPr>
          <w:rFonts w:ascii="Times New Roman" w:hAnsi="Times New Roman" w:cs="Times New Roman"/>
          <w:i/>
          <w:iCs/>
          <w:sz w:val="24"/>
          <w:szCs w:val="24"/>
          <w:lang w:val="en-US"/>
        </w:rPr>
        <w:t xml:space="preserve"> </w:t>
      </w:r>
      <w:bookmarkEnd w:id="6"/>
      <w:r>
        <w:rPr>
          <w:rFonts w:ascii="Times New Roman" w:hAnsi="Times New Roman" w:cs="Times New Roman"/>
          <w:i/>
          <w:iCs/>
          <w:sz w:val="24"/>
          <w:szCs w:val="24"/>
          <w:lang w:val="en-US"/>
        </w:rPr>
        <w:fldChar w:fldCharType="begin" w:fldLock="1"/>
      </w:r>
      <w:r>
        <w:rPr>
          <w:rFonts w:ascii="Times New Roman" w:hAnsi="Times New Roman" w:cs="Times New Roman"/>
          <w:i/>
          <w:iCs/>
          <w:sz w:val="24"/>
          <w:szCs w:val="24"/>
          <w:lang w:val="en-US"/>
        </w:rPr>
        <w:instrText>ADDIN CSL_CITATION {"citationItems":[{"id":"ITEM-1","itemData":{"author":[{"dropping-particle":"","family":"Purnama","given":"Betty Indah","non-dropping-particle":"","parse-names":false,"suffix":""}],"container-title":"Dinas Peternakan Dan Kesehatan Hewan Provinsi Sumatera Barat","id":"ITEM-1","issued":{"date-parts":[["2021"]]},"publisher-place":"Padang","title":"Kontaminasi Escherichia Coli Dan Coliform Pada Daging Sapi Di Rumah Pemotongan Hewan Dan Pasar","type":"article-magazine"},"uris":["http://www.mendeley.com/documents/?uuid=1bc2fc09-707b-4e1d-a5d7-480032bbfcef"]}],"mendeley":{"formattedCitation":"(Purnama, 2021)","plainTextFormattedCitation":"(Purnama, 2021)","previouslyFormattedCitation":"(Purnama, 2021)"},"properties":{"noteIndex":0},"schema":"https://github.com/citation-style-language/schema/raw/master/csl-citation.json"}</w:instrText>
      </w:r>
      <w:r>
        <w:rPr>
          <w:rFonts w:ascii="Times New Roman" w:hAnsi="Times New Roman" w:cs="Times New Roman"/>
          <w:i/>
          <w:iCs/>
          <w:sz w:val="24"/>
          <w:szCs w:val="24"/>
          <w:lang w:val="en-US"/>
        </w:rPr>
        <w:fldChar w:fldCharType="separate"/>
      </w:r>
      <w:r w:rsidRPr="00421EF1">
        <w:rPr>
          <w:rFonts w:ascii="Times New Roman" w:hAnsi="Times New Roman" w:cs="Times New Roman"/>
          <w:iCs/>
          <w:noProof/>
          <w:sz w:val="24"/>
          <w:szCs w:val="24"/>
          <w:lang w:val="en-US"/>
        </w:rPr>
        <w:t>(Purnama, 2021)</w:t>
      </w:r>
      <w:r>
        <w:rPr>
          <w:rFonts w:ascii="Times New Roman" w:hAnsi="Times New Roman" w:cs="Times New Roman"/>
          <w:i/>
          <w:iCs/>
          <w:sz w:val="24"/>
          <w:szCs w:val="24"/>
          <w:lang w:val="en-US"/>
        </w:rPr>
        <w:fldChar w:fldCharType="end"/>
      </w:r>
      <w:r>
        <w:rPr>
          <w:rFonts w:ascii="Times New Roman" w:hAnsi="Times New Roman" w:cs="Times New Roman"/>
          <w:sz w:val="24"/>
          <w:szCs w:val="24"/>
          <w:lang w:val="en-US"/>
        </w:rPr>
        <w:t>.</w:t>
      </w:r>
    </w:p>
    <w:p w14:paraId="53F14E02" w14:textId="19675E7F" w:rsidR="00F22D1E" w:rsidRPr="00F22D1E" w:rsidRDefault="00F22D1E" w:rsidP="00D25C09">
      <w:pPr>
        <w:pStyle w:val="regular"/>
        <w:spacing w:line="360" w:lineRule="auto"/>
        <w:ind w:firstLine="567"/>
        <w:contextualSpacing/>
        <w:rPr>
          <w:rFonts w:ascii="Times New Roman" w:hAnsi="Times New Roman" w:cs="Times New Roman"/>
          <w:sz w:val="24"/>
          <w:szCs w:val="24"/>
        </w:rPr>
      </w:pPr>
      <w:r w:rsidRPr="00F22D1E">
        <w:rPr>
          <w:rFonts w:ascii="Times New Roman" w:hAnsi="Times New Roman" w:cs="Times New Roman"/>
          <w:sz w:val="24"/>
          <w:szCs w:val="24"/>
        </w:rPr>
        <w:lastRenderedPageBreak/>
        <w:t xml:space="preserve">Survei pendahuluan dilakukan dengan cara melakukan observasi dan wawancara terhadap penjamah makanan industri rumah tangga. Hasil observasi ditemukan bahwa penjamah makanan pada saat proses produksi masih belum </w:t>
      </w:r>
      <w:r w:rsidR="005B042B">
        <w:rPr>
          <w:rFonts w:ascii="Times New Roman" w:hAnsi="Times New Roman" w:cs="Times New Roman"/>
          <w:sz w:val="24"/>
          <w:szCs w:val="24"/>
          <w:lang w:val="en-US"/>
        </w:rPr>
        <w:t>m</w:t>
      </w:r>
      <w:r w:rsidRPr="00F22D1E">
        <w:rPr>
          <w:rFonts w:ascii="Times New Roman" w:hAnsi="Times New Roman" w:cs="Times New Roman"/>
          <w:sz w:val="24"/>
          <w:szCs w:val="24"/>
        </w:rPr>
        <w:t xml:space="preserve">enerapkan </w:t>
      </w:r>
      <w:r w:rsidRPr="00060263">
        <w:rPr>
          <w:rFonts w:ascii="Times New Roman" w:hAnsi="Times New Roman" w:cs="Times New Roman"/>
          <w:i/>
          <w:iCs/>
          <w:sz w:val="24"/>
          <w:szCs w:val="24"/>
        </w:rPr>
        <w:t>personal hygiene</w:t>
      </w:r>
      <w:r w:rsidRPr="00F22D1E">
        <w:rPr>
          <w:rFonts w:ascii="Times New Roman" w:hAnsi="Times New Roman" w:cs="Times New Roman"/>
          <w:sz w:val="24"/>
          <w:szCs w:val="24"/>
        </w:rPr>
        <w:t xml:space="preserve">, </w:t>
      </w:r>
      <w:r w:rsidR="00F112F9" w:rsidRPr="00F112F9">
        <w:rPr>
          <w:rFonts w:ascii="Times New Roman" w:eastAsia="Calibri" w:hAnsi="Times New Roman" w:cs="Times New Roman"/>
          <w:sz w:val="24"/>
          <w:szCs w:val="24"/>
          <w:lang w:eastAsia="en-US"/>
        </w:rPr>
        <w:t xml:space="preserve">seperti </w:t>
      </w:r>
      <w:r w:rsidR="00F112F9" w:rsidRPr="00F112F9">
        <w:rPr>
          <w:rFonts w:ascii="Times New Roman" w:eastAsia="Calibri" w:hAnsi="Times New Roman" w:cs="Times New Roman"/>
          <w:sz w:val="24"/>
          <w:szCs w:val="24"/>
          <w:lang w:val="en-US" w:eastAsia="en-US"/>
        </w:rPr>
        <w:t>10</w:t>
      </w:r>
      <w:r w:rsidR="00F112F9" w:rsidRPr="00F112F9">
        <w:rPr>
          <w:rFonts w:ascii="Times New Roman" w:eastAsia="Calibri" w:hAnsi="Times New Roman" w:cs="Times New Roman"/>
          <w:sz w:val="24"/>
          <w:szCs w:val="24"/>
          <w:lang w:eastAsia="en-US"/>
        </w:rPr>
        <w:t xml:space="preserve"> </w:t>
      </w:r>
      <w:r w:rsidR="00F112F9" w:rsidRPr="00F112F9">
        <w:rPr>
          <w:rFonts w:ascii="Times New Roman" w:eastAsia="Calibri" w:hAnsi="Times New Roman" w:cs="Times New Roman"/>
          <w:sz w:val="24"/>
          <w:szCs w:val="24"/>
          <w:lang w:val="en-US" w:eastAsia="en-US"/>
        </w:rPr>
        <w:t xml:space="preserve">(23,8%) </w:t>
      </w:r>
      <w:r w:rsidR="00F112F9" w:rsidRPr="00F112F9">
        <w:rPr>
          <w:rFonts w:ascii="Times New Roman" w:eastAsia="Calibri" w:hAnsi="Times New Roman" w:cs="Times New Roman"/>
          <w:sz w:val="24"/>
          <w:szCs w:val="24"/>
          <w:lang w:eastAsia="en-US"/>
        </w:rPr>
        <w:t xml:space="preserve">penjamah makanan tidak menggunakan masker, </w:t>
      </w:r>
      <w:r w:rsidR="00F112F9" w:rsidRPr="00F112F9">
        <w:rPr>
          <w:rFonts w:ascii="Times New Roman" w:eastAsia="Calibri" w:hAnsi="Times New Roman" w:cs="Times New Roman"/>
          <w:sz w:val="24"/>
          <w:szCs w:val="24"/>
          <w:lang w:val="en-US" w:eastAsia="en-US"/>
        </w:rPr>
        <w:t xml:space="preserve">14 (33,3%) penjamah makanan </w:t>
      </w:r>
      <w:r w:rsidR="00F112F9" w:rsidRPr="00F112F9">
        <w:rPr>
          <w:rFonts w:ascii="Times New Roman" w:eastAsia="Calibri" w:hAnsi="Times New Roman" w:cs="Times New Roman"/>
          <w:sz w:val="24"/>
          <w:szCs w:val="24"/>
          <w:lang w:eastAsia="en-US"/>
        </w:rPr>
        <w:t xml:space="preserve">tidak menggunakan sarung tangan, </w:t>
      </w:r>
      <w:r w:rsidR="00F112F9" w:rsidRPr="00F112F9">
        <w:rPr>
          <w:rFonts w:ascii="Times New Roman" w:eastAsia="Calibri" w:hAnsi="Times New Roman" w:cs="Times New Roman"/>
          <w:sz w:val="24"/>
          <w:szCs w:val="24"/>
          <w:lang w:val="en-US" w:eastAsia="en-US"/>
        </w:rPr>
        <w:t xml:space="preserve">7 (16,6%)  </w:t>
      </w:r>
      <w:r w:rsidR="00F112F9" w:rsidRPr="00F112F9">
        <w:rPr>
          <w:rFonts w:ascii="Times New Roman" w:eastAsia="Calibri" w:hAnsi="Times New Roman" w:cs="Times New Roman"/>
          <w:sz w:val="24"/>
          <w:szCs w:val="24"/>
          <w:lang w:eastAsia="en-US"/>
        </w:rPr>
        <w:t xml:space="preserve">tidak menggunakan penutup rambut, </w:t>
      </w:r>
      <w:r w:rsidR="00F112F9" w:rsidRPr="00F112F9">
        <w:rPr>
          <w:rFonts w:ascii="Times New Roman" w:eastAsia="Calibri" w:hAnsi="Times New Roman" w:cs="Times New Roman"/>
          <w:sz w:val="24"/>
          <w:szCs w:val="24"/>
          <w:lang w:val="en-US" w:eastAsia="en-US"/>
        </w:rPr>
        <w:t xml:space="preserve">6 (14,2%) </w:t>
      </w:r>
      <w:r w:rsidR="00F112F9" w:rsidRPr="00F112F9">
        <w:rPr>
          <w:rFonts w:ascii="Times New Roman" w:eastAsia="Calibri" w:hAnsi="Times New Roman" w:cs="Times New Roman"/>
          <w:sz w:val="24"/>
          <w:szCs w:val="24"/>
          <w:lang w:eastAsia="en-US"/>
        </w:rPr>
        <w:t xml:space="preserve">memiliki kuku yang panjang, </w:t>
      </w:r>
      <w:r w:rsidR="00F112F9" w:rsidRPr="00F112F9">
        <w:rPr>
          <w:rFonts w:ascii="Times New Roman" w:eastAsia="Calibri" w:hAnsi="Times New Roman" w:cs="Times New Roman"/>
          <w:sz w:val="24"/>
          <w:szCs w:val="24"/>
          <w:lang w:val="en-US" w:eastAsia="en-US"/>
        </w:rPr>
        <w:t xml:space="preserve">7 (16,6%)  </w:t>
      </w:r>
      <w:r w:rsidR="00F112F9" w:rsidRPr="00F112F9">
        <w:rPr>
          <w:rFonts w:ascii="Times New Roman" w:eastAsia="Calibri" w:hAnsi="Times New Roman" w:cs="Times New Roman"/>
          <w:sz w:val="24"/>
          <w:szCs w:val="24"/>
          <w:lang w:eastAsia="en-US"/>
        </w:rPr>
        <w:t xml:space="preserve">tidak </w:t>
      </w:r>
      <w:r w:rsidR="00F112F9" w:rsidRPr="00F112F9">
        <w:rPr>
          <w:rFonts w:ascii="Times New Roman" w:eastAsia="Calibri" w:hAnsi="Times New Roman" w:cs="Times New Roman"/>
          <w:sz w:val="24"/>
          <w:szCs w:val="24"/>
          <w:lang w:val="en-US" w:eastAsia="en-US"/>
        </w:rPr>
        <w:t>memakai</w:t>
      </w:r>
      <w:r w:rsidR="00F112F9" w:rsidRPr="00F112F9">
        <w:rPr>
          <w:rFonts w:ascii="Times New Roman" w:eastAsia="Calibri" w:hAnsi="Times New Roman" w:cs="Times New Roman"/>
          <w:sz w:val="24"/>
          <w:szCs w:val="24"/>
          <w:lang w:eastAsia="en-US"/>
        </w:rPr>
        <w:t xml:space="preserve"> </w:t>
      </w:r>
      <w:r w:rsidR="00F112F9" w:rsidRPr="00F112F9">
        <w:rPr>
          <w:rFonts w:ascii="Times New Roman" w:eastAsia="Calibri" w:hAnsi="Times New Roman" w:cs="Times New Roman"/>
          <w:sz w:val="24"/>
          <w:szCs w:val="24"/>
          <w:lang w:val="en-US" w:eastAsia="en-US"/>
        </w:rPr>
        <w:t>pakaian khusus</w:t>
      </w:r>
      <w:r w:rsidR="00F112F9" w:rsidRPr="00F112F9">
        <w:rPr>
          <w:rFonts w:ascii="Times New Roman" w:eastAsia="Calibri" w:hAnsi="Times New Roman" w:cs="Times New Roman"/>
          <w:sz w:val="24"/>
          <w:szCs w:val="24"/>
          <w:lang w:eastAsia="en-US"/>
        </w:rPr>
        <w:t xml:space="preserve">, dan </w:t>
      </w:r>
      <w:r w:rsidR="00F112F9" w:rsidRPr="00F112F9">
        <w:rPr>
          <w:rFonts w:ascii="Times New Roman" w:eastAsia="Calibri" w:hAnsi="Times New Roman" w:cs="Times New Roman"/>
          <w:sz w:val="24"/>
          <w:szCs w:val="24"/>
          <w:lang w:val="en-US" w:eastAsia="en-US"/>
        </w:rPr>
        <w:t xml:space="preserve">8 (19%) </w:t>
      </w:r>
      <w:r w:rsidR="00F112F9" w:rsidRPr="00F112F9">
        <w:rPr>
          <w:rFonts w:ascii="Times New Roman" w:eastAsia="Calibri" w:hAnsi="Times New Roman" w:cs="Times New Roman"/>
          <w:sz w:val="24"/>
          <w:szCs w:val="24"/>
          <w:lang w:eastAsia="en-US"/>
        </w:rPr>
        <w:t>tidak mencuci tangan dengan sabun saat akan melakukan proses produksi. Hasil dari wawancara yang dilakukan pada</w:t>
      </w:r>
      <w:r w:rsidR="00F112F9" w:rsidRPr="00F112F9">
        <w:rPr>
          <w:rFonts w:ascii="Times New Roman" w:eastAsia="Calibri" w:hAnsi="Times New Roman" w:cs="Times New Roman"/>
          <w:sz w:val="24"/>
          <w:szCs w:val="24"/>
          <w:lang w:val="en-US" w:eastAsia="en-US"/>
        </w:rPr>
        <w:t xml:space="preserve"> masing-masing</w:t>
      </w:r>
      <w:r w:rsidR="00F112F9" w:rsidRPr="00F112F9">
        <w:rPr>
          <w:rFonts w:ascii="Times New Roman" w:eastAsia="Calibri" w:hAnsi="Times New Roman" w:cs="Times New Roman"/>
          <w:sz w:val="24"/>
          <w:szCs w:val="24"/>
          <w:lang w:eastAsia="en-US"/>
        </w:rPr>
        <w:t xml:space="preserve"> </w:t>
      </w:r>
      <w:r w:rsidR="00F112F9" w:rsidRPr="00F112F9">
        <w:rPr>
          <w:rFonts w:ascii="Times New Roman" w:eastAsia="Calibri" w:hAnsi="Times New Roman" w:cs="Times New Roman"/>
          <w:sz w:val="24"/>
          <w:szCs w:val="24"/>
          <w:lang w:val="en-US" w:eastAsia="en-US"/>
        </w:rPr>
        <w:t>7</w:t>
      </w:r>
      <w:r w:rsidR="00F112F9" w:rsidRPr="00F112F9">
        <w:rPr>
          <w:rFonts w:ascii="Times New Roman" w:eastAsia="Calibri" w:hAnsi="Times New Roman" w:cs="Times New Roman"/>
          <w:sz w:val="24"/>
          <w:szCs w:val="24"/>
          <w:lang w:eastAsia="en-US"/>
        </w:rPr>
        <w:t xml:space="preserve"> penjamah makanan </w:t>
      </w:r>
      <w:r w:rsidR="00F112F9" w:rsidRPr="00F112F9">
        <w:rPr>
          <w:rFonts w:ascii="Times New Roman" w:eastAsia="Calibri" w:hAnsi="Times New Roman" w:cs="Times New Roman"/>
          <w:sz w:val="24"/>
          <w:szCs w:val="24"/>
          <w:lang w:val="en-US" w:eastAsia="en-US"/>
        </w:rPr>
        <w:t xml:space="preserve">pada setiap industri rumah tangga </w:t>
      </w:r>
      <w:r w:rsidR="00F112F9" w:rsidRPr="00F112F9">
        <w:rPr>
          <w:rFonts w:ascii="Times New Roman" w:eastAsia="Calibri" w:hAnsi="Times New Roman" w:cs="Times New Roman"/>
          <w:sz w:val="24"/>
          <w:szCs w:val="24"/>
          <w:lang w:eastAsia="en-US"/>
        </w:rPr>
        <w:t xml:space="preserve">yaitu penjamah makanan </w:t>
      </w:r>
      <w:r w:rsidR="00F112F9" w:rsidRPr="00F112F9">
        <w:rPr>
          <w:rFonts w:ascii="Times New Roman" w:eastAsia="Calibri" w:hAnsi="Times New Roman" w:cs="Times New Roman"/>
          <w:sz w:val="24"/>
          <w:szCs w:val="24"/>
          <w:lang w:val="en-US" w:eastAsia="en-US"/>
        </w:rPr>
        <w:t xml:space="preserve">7 (16,6%)  </w:t>
      </w:r>
      <w:r w:rsidR="00F112F9" w:rsidRPr="00F112F9">
        <w:rPr>
          <w:rFonts w:ascii="Times New Roman" w:eastAsia="Calibri" w:hAnsi="Times New Roman" w:cs="Times New Roman"/>
          <w:sz w:val="24"/>
          <w:szCs w:val="24"/>
          <w:lang w:eastAsia="en-US"/>
        </w:rPr>
        <w:t xml:space="preserve">tidak mengetahui keharusan menggunakan penutup kepala dan kurang setuju untuk memakai penutup kepala, </w:t>
      </w:r>
      <w:r w:rsidR="00F112F9" w:rsidRPr="00F112F9">
        <w:rPr>
          <w:rFonts w:ascii="Times New Roman" w:eastAsia="Calibri" w:hAnsi="Times New Roman" w:cs="Times New Roman"/>
          <w:sz w:val="24"/>
          <w:szCs w:val="24"/>
          <w:lang w:val="en-US" w:eastAsia="en-US"/>
        </w:rPr>
        <w:t xml:space="preserve">10 (23,8%)  </w:t>
      </w:r>
      <w:r w:rsidR="00F112F9" w:rsidRPr="00F112F9">
        <w:rPr>
          <w:rFonts w:ascii="Times New Roman" w:eastAsia="Calibri" w:hAnsi="Times New Roman" w:cs="Times New Roman"/>
          <w:sz w:val="24"/>
          <w:szCs w:val="24"/>
          <w:lang w:eastAsia="en-US"/>
        </w:rPr>
        <w:t xml:space="preserve">penjamah makanan tidak mengetahui keharusan kebersihan kuku dan tidak setuju jika harus memiliki kuku pendek, </w:t>
      </w:r>
      <w:r w:rsidR="00F112F9" w:rsidRPr="00F112F9">
        <w:rPr>
          <w:rFonts w:ascii="Times New Roman" w:eastAsia="Calibri" w:hAnsi="Times New Roman" w:cs="Times New Roman"/>
          <w:sz w:val="24"/>
          <w:szCs w:val="24"/>
          <w:lang w:val="en-US" w:eastAsia="en-US"/>
        </w:rPr>
        <w:t xml:space="preserve">15 (35.7%) </w:t>
      </w:r>
      <w:r w:rsidR="00F112F9" w:rsidRPr="00F112F9">
        <w:rPr>
          <w:rFonts w:ascii="Times New Roman" w:eastAsia="Calibri" w:hAnsi="Times New Roman" w:cs="Times New Roman"/>
          <w:sz w:val="24"/>
          <w:szCs w:val="24"/>
          <w:lang w:eastAsia="en-US"/>
        </w:rPr>
        <w:t xml:space="preserve">penjamah makanan tidak </w:t>
      </w:r>
      <w:r w:rsidR="00F112F9" w:rsidRPr="00F112F9">
        <w:rPr>
          <w:rFonts w:ascii="Times New Roman" w:eastAsia="Calibri" w:hAnsi="Times New Roman" w:cs="Times New Roman"/>
          <w:sz w:val="24"/>
          <w:szCs w:val="24"/>
          <w:lang w:val="en-US" w:eastAsia="en-US"/>
        </w:rPr>
        <w:t>me</w:t>
      </w:r>
      <w:r w:rsidR="00F112F9" w:rsidRPr="00F112F9">
        <w:rPr>
          <w:rFonts w:ascii="Times New Roman" w:eastAsia="Calibri" w:hAnsi="Times New Roman" w:cs="Times New Roman"/>
          <w:sz w:val="24"/>
          <w:szCs w:val="24"/>
          <w:lang w:eastAsia="en-US"/>
        </w:rPr>
        <w:t>ngetahui keharusan menggunakan celemek dan tidak setuju menggunakan celemek.</w:t>
      </w:r>
      <w:r w:rsidRPr="00F22D1E">
        <w:rPr>
          <w:rFonts w:ascii="Times New Roman" w:hAnsi="Times New Roman" w:cs="Times New Roman"/>
          <w:sz w:val="24"/>
          <w:szCs w:val="24"/>
        </w:rPr>
        <w:t xml:space="preserve"> </w:t>
      </w:r>
    </w:p>
    <w:p w14:paraId="6F45B8A4" w14:textId="6F4EA9C3" w:rsidR="00665234" w:rsidRPr="00EC2437" w:rsidRDefault="00665234" w:rsidP="00665234">
      <w:pPr>
        <w:pStyle w:val="regular"/>
        <w:spacing w:line="360" w:lineRule="auto"/>
        <w:ind w:firstLine="567"/>
        <w:contextualSpacing/>
        <w:rPr>
          <w:rFonts w:ascii="Times New Roman" w:hAnsi="Times New Roman" w:cs="Times New Roman"/>
          <w:sz w:val="24"/>
          <w:szCs w:val="24"/>
        </w:rPr>
      </w:pPr>
      <w:r w:rsidRPr="00EC2437">
        <w:rPr>
          <w:rFonts w:ascii="Times New Roman" w:hAnsi="Times New Roman" w:cs="Times New Roman"/>
          <w:sz w:val="24"/>
          <w:szCs w:val="24"/>
          <w:lang w:val="en-US"/>
        </w:rPr>
        <w:t xml:space="preserve">Manfaat dilakukannya penelitian ini yaitu </w:t>
      </w:r>
      <w:r>
        <w:rPr>
          <w:rFonts w:ascii="Times New Roman" w:hAnsi="Times New Roman" w:cs="Times New Roman"/>
          <w:sz w:val="24"/>
          <w:szCs w:val="24"/>
          <w:lang w:val="en-US"/>
        </w:rPr>
        <w:t xml:space="preserve">digunakan </w:t>
      </w:r>
      <w:r w:rsidRPr="003E0C83">
        <w:rPr>
          <w:rFonts w:ascii="Times New Roman" w:hAnsi="Times New Roman" w:cs="Times New Roman"/>
          <w:sz w:val="24"/>
          <w:szCs w:val="24"/>
          <w:lang w:val="en-US"/>
        </w:rPr>
        <w:t xml:space="preserve">sebagai masukan dalam upaya memperbaiki dan mengevaluasi praktik </w:t>
      </w:r>
      <w:r w:rsidRPr="003E0C83">
        <w:rPr>
          <w:rFonts w:ascii="Times New Roman" w:hAnsi="Times New Roman" w:cs="Times New Roman"/>
          <w:i/>
          <w:iCs/>
          <w:sz w:val="24"/>
          <w:szCs w:val="24"/>
          <w:lang w:val="en-US"/>
        </w:rPr>
        <w:t>personal hygiene</w:t>
      </w:r>
      <w:r w:rsidRPr="003E0C83">
        <w:rPr>
          <w:rFonts w:ascii="Times New Roman" w:hAnsi="Times New Roman" w:cs="Times New Roman"/>
          <w:sz w:val="24"/>
          <w:szCs w:val="24"/>
          <w:lang w:val="en-US"/>
        </w:rPr>
        <w:t xml:space="preserve"> penjamah makanan di industri rumah tangga produk abon di Kecamatan Jebres, Kota Surakarta</w:t>
      </w:r>
      <w:r>
        <w:rPr>
          <w:rFonts w:ascii="Times New Roman" w:hAnsi="Times New Roman" w:cs="Times New Roman"/>
          <w:sz w:val="24"/>
          <w:szCs w:val="24"/>
          <w:lang w:val="en-US"/>
        </w:rPr>
        <w:t xml:space="preserve"> yang nantinya akan memperkecil kemungkingan terjadinya keracunan makanan akibat kontaminasi pangan oleh penjamah makanan. </w:t>
      </w:r>
      <w:r w:rsidRPr="00EC2437">
        <w:rPr>
          <w:rFonts w:ascii="Times New Roman" w:hAnsi="Times New Roman" w:cs="Times New Roman"/>
          <w:sz w:val="24"/>
          <w:szCs w:val="24"/>
        </w:rPr>
        <w:t xml:space="preserve">Saat ini belum ada peneliti yang melakukan penelitian mengenai hubungan pengetahuan dan sikap dengan perilaku </w:t>
      </w:r>
      <w:r w:rsidRPr="00EC2437">
        <w:rPr>
          <w:rFonts w:ascii="Times New Roman" w:hAnsi="Times New Roman" w:cs="Times New Roman"/>
          <w:i/>
          <w:iCs/>
          <w:sz w:val="24"/>
          <w:szCs w:val="24"/>
        </w:rPr>
        <w:t>personal hygiene</w:t>
      </w:r>
      <w:r w:rsidRPr="00EC2437">
        <w:rPr>
          <w:rFonts w:ascii="Times New Roman" w:hAnsi="Times New Roman" w:cs="Times New Roman"/>
          <w:sz w:val="24"/>
          <w:szCs w:val="24"/>
        </w:rPr>
        <w:t xml:space="preserve"> penjamah makanan di industri rumah tangga produk abon di Kecamatan Jebres, Kota Surakarta.</w:t>
      </w:r>
      <w:r>
        <w:rPr>
          <w:rFonts w:ascii="Times New Roman" w:hAnsi="Times New Roman" w:cs="Times New Roman"/>
          <w:sz w:val="24"/>
          <w:szCs w:val="24"/>
          <w:lang w:val="en-US"/>
        </w:rPr>
        <w:t xml:space="preserve"> </w:t>
      </w:r>
      <w:r w:rsidRPr="00EC2437">
        <w:rPr>
          <w:rFonts w:ascii="Times New Roman" w:hAnsi="Times New Roman" w:cs="Times New Roman"/>
          <w:sz w:val="24"/>
          <w:szCs w:val="24"/>
          <w:lang w:val="en-US"/>
        </w:rPr>
        <w:t>T</w:t>
      </w:r>
      <w:r>
        <w:rPr>
          <w:rFonts w:ascii="Times New Roman" w:hAnsi="Times New Roman" w:cs="Times New Roman"/>
          <w:sz w:val="24"/>
          <w:szCs w:val="24"/>
          <w:lang w:val="en-US"/>
        </w:rPr>
        <w:t>ujuan m</w:t>
      </w:r>
      <w:r w:rsidRPr="00EC2437">
        <w:rPr>
          <w:rFonts w:ascii="Times New Roman" w:hAnsi="Times New Roman" w:cs="Times New Roman"/>
          <w:sz w:val="24"/>
          <w:szCs w:val="24"/>
        </w:rPr>
        <w:t xml:space="preserve">elakukan penelitian </w:t>
      </w:r>
      <w:r w:rsidRPr="00EC2437">
        <w:rPr>
          <w:rFonts w:ascii="Times New Roman" w:hAnsi="Times New Roman" w:cs="Times New Roman"/>
          <w:sz w:val="24"/>
          <w:szCs w:val="24"/>
          <w:lang w:val="en-US"/>
        </w:rPr>
        <w:t xml:space="preserve">ini </w:t>
      </w:r>
      <w:r w:rsidRPr="00EC2437">
        <w:rPr>
          <w:rFonts w:ascii="Times New Roman" w:hAnsi="Times New Roman" w:cs="Times New Roman"/>
          <w:sz w:val="24"/>
          <w:szCs w:val="24"/>
        </w:rPr>
        <w:t>untuk menganalis</w:t>
      </w:r>
      <w:r w:rsidR="00764D37">
        <w:rPr>
          <w:rFonts w:ascii="Times New Roman" w:hAnsi="Times New Roman" w:cs="Times New Roman"/>
          <w:sz w:val="24"/>
          <w:szCs w:val="24"/>
          <w:lang w:val="en-US"/>
        </w:rPr>
        <w:t>is</w:t>
      </w:r>
      <w:r w:rsidRPr="00EC2437">
        <w:rPr>
          <w:rFonts w:ascii="Times New Roman" w:hAnsi="Times New Roman" w:cs="Times New Roman"/>
          <w:sz w:val="24"/>
          <w:szCs w:val="24"/>
        </w:rPr>
        <w:t xml:space="preserve"> hubungan pengetahuan dan sikap dengan perilaku </w:t>
      </w:r>
      <w:r w:rsidRPr="00EC2437">
        <w:rPr>
          <w:rFonts w:ascii="Times New Roman" w:hAnsi="Times New Roman" w:cs="Times New Roman"/>
          <w:i/>
          <w:iCs/>
          <w:sz w:val="24"/>
          <w:szCs w:val="24"/>
        </w:rPr>
        <w:t>personal hygiene</w:t>
      </w:r>
      <w:r w:rsidRPr="00EC2437">
        <w:rPr>
          <w:rFonts w:ascii="Times New Roman" w:hAnsi="Times New Roman" w:cs="Times New Roman"/>
          <w:sz w:val="24"/>
          <w:szCs w:val="24"/>
        </w:rPr>
        <w:t xml:space="preserve"> penjamah makanan pada industri rumah tangga produk abon di Kecamatan Jebres, Kota Surakarta.</w:t>
      </w:r>
    </w:p>
    <w:p w14:paraId="4988CD30" w14:textId="77777777" w:rsidR="005A5E43" w:rsidRDefault="005A5E43" w:rsidP="00D25C09">
      <w:pPr>
        <w:pStyle w:val="regular"/>
        <w:spacing w:line="360" w:lineRule="auto"/>
        <w:ind w:firstLine="567"/>
        <w:contextualSpacing/>
        <w:rPr>
          <w:rFonts w:ascii="Times New Roman" w:hAnsi="Times New Roman" w:cs="Times New Roman"/>
          <w:sz w:val="24"/>
          <w:szCs w:val="24"/>
        </w:rPr>
        <w:sectPr w:rsidR="005A5E43" w:rsidSect="005A5E43">
          <w:type w:val="continuous"/>
          <w:pgSz w:w="11906" w:h="16838" w:code="9"/>
          <w:pgMar w:top="1418" w:right="1418" w:bottom="1418" w:left="1418" w:header="709" w:footer="709" w:gutter="0"/>
          <w:cols w:space="282"/>
          <w:docGrid w:linePitch="360"/>
        </w:sectPr>
      </w:pPr>
    </w:p>
    <w:p w14:paraId="18590341" w14:textId="77777777" w:rsidR="00F22D1E" w:rsidRPr="00F56C23" w:rsidRDefault="00F22D1E" w:rsidP="00D25C09">
      <w:pPr>
        <w:pStyle w:val="regular"/>
        <w:spacing w:line="360" w:lineRule="auto"/>
        <w:ind w:firstLine="567"/>
        <w:contextualSpacing/>
        <w:rPr>
          <w:rFonts w:ascii="Times New Roman" w:hAnsi="Times New Roman" w:cs="Times New Roman"/>
          <w:sz w:val="24"/>
          <w:szCs w:val="24"/>
        </w:rPr>
      </w:pPr>
    </w:p>
    <w:p w14:paraId="77F17A36" w14:textId="77777777" w:rsidR="00CB612C" w:rsidRDefault="00CB612C" w:rsidP="00D25C09">
      <w:pPr>
        <w:pStyle w:val="firstparagrah"/>
        <w:spacing w:line="36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14:paraId="0E218D19" w14:textId="2456D278" w:rsidR="001745C2" w:rsidRDefault="00665234" w:rsidP="00665234">
      <w:pPr>
        <w:pStyle w:val="firstparagrah"/>
        <w:spacing w:line="360" w:lineRule="auto"/>
        <w:ind w:firstLine="567"/>
        <w:rPr>
          <w:rFonts w:ascii="Times New Roman" w:hAnsi="Times New Roman" w:cs="Times New Roman"/>
          <w:sz w:val="24"/>
          <w:szCs w:val="24"/>
          <w:lang w:val="en-US"/>
        </w:rPr>
      </w:pPr>
      <w:r w:rsidRPr="00EC2437">
        <w:rPr>
          <w:rFonts w:ascii="Times New Roman" w:hAnsi="Times New Roman" w:cs="Times New Roman"/>
          <w:sz w:val="24"/>
          <w:szCs w:val="24"/>
        </w:rPr>
        <w:t xml:space="preserve">Penelitian ini merupakan penelitian kuantitatif observasional dengan desain pendekatan yang digunakan yaitu pendekatan </w:t>
      </w:r>
      <w:r w:rsidRPr="00EC2437">
        <w:rPr>
          <w:rFonts w:ascii="Times New Roman" w:hAnsi="Times New Roman" w:cs="Times New Roman"/>
          <w:i/>
          <w:iCs/>
          <w:sz w:val="24"/>
          <w:szCs w:val="24"/>
        </w:rPr>
        <w:t>cross sectional</w:t>
      </w:r>
      <w:r w:rsidRPr="00EC2437">
        <w:rPr>
          <w:rFonts w:ascii="Times New Roman" w:hAnsi="Times New Roman" w:cs="Times New Roman"/>
          <w:sz w:val="24"/>
          <w:szCs w:val="24"/>
          <w:lang w:val="en-US"/>
        </w:rPr>
        <w:t xml:space="preserve"> dimana pengambilan data </w:t>
      </w:r>
      <w:r w:rsidR="00D30C0D">
        <w:rPr>
          <w:rFonts w:ascii="Times New Roman" w:hAnsi="Times New Roman" w:cs="Times New Roman"/>
          <w:sz w:val="24"/>
          <w:szCs w:val="24"/>
          <w:lang w:val="en-US"/>
        </w:rPr>
        <w:t xml:space="preserve">(pengetahuan, sikap, dan perilaku) </w:t>
      </w:r>
      <w:r w:rsidRPr="00EC2437">
        <w:rPr>
          <w:rFonts w:ascii="Times New Roman" w:hAnsi="Times New Roman" w:cs="Times New Roman"/>
          <w:sz w:val="24"/>
          <w:szCs w:val="24"/>
          <w:lang w:val="en-US"/>
        </w:rPr>
        <w:t xml:space="preserve">hanya dilakukan sekali saja dalam waktu yang sama untuk mengetahui hubungan antara tingkat pengetahuan dan sikap terhadap perilaku </w:t>
      </w:r>
      <w:r w:rsidRPr="00EC2437">
        <w:rPr>
          <w:rFonts w:ascii="Times New Roman" w:hAnsi="Times New Roman" w:cs="Times New Roman"/>
          <w:i/>
          <w:iCs/>
          <w:sz w:val="24"/>
          <w:szCs w:val="24"/>
          <w:lang w:val="en-US"/>
        </w:rPr>
        <w:t>personal hygiene</w:t>
      </w:r>
      <w:r w:rsidRPr="00EC2437">
        <w:rPr>
          <w:rFonts w:ascii="Times New Roman" w:hAnsi="Times New Roman" w:cs="Times New Roman"/>
          <w:sz w:val="24"/>
          <w:szCs w:val="24"/>
          <w:lang w:val="en-US"/>
        </w:rPr>
        <w:t xml:space="preserve"> penjamah makanan. Penelitian dilaksanakan di </w:t>
      </w:r>
      <w:r w:rsidR="008135E1">
        <w:rPr>
          <w:rFonts w:ascii="Times New Roman" w:hAnsi="Times New Roman" w:cs="Times New Roman"/>
          <w:sz w:val="24"/>
          <w:szCs w:val="24"/>
          <w:lang w:val="en-US"/>
        </w:rPr>
        <w:t xml:space="preserve">3 </w:t>
      </w:r>
      <w:r w:rsidRPr="00EC2437">
        <w:rPr>
          <w:rFonts w:ascii="Times New Roman" w:hAnsi="Times New Roman" w:cs="Times New Roman"/>
          <w:sz w:val="24"/>
          <w:szCs w:val="24"/>
          <w:lang w:val="en-US"/>
        </w:rPr>
        <w:t>industri rumah tangga produk abon di Kecamatan Jebres, Kota Surakarta. Populasi dalam penelitian ini adalah seluruh penjamah makanan pada industri rumah tangga produk abon di Kecamatan Jebres, Kota Surakarta yaitu 42 orang</w:t>
      </w:r>
      <w:r w:rsidR="004B09B5">
        <w:rPr>
          <w:rFonts w:ascii="Times New Roman" w:hAnsi="Times New Roman" w:cs="Times New Roman"/>
          <w:sz w:val="24"/>
          <w:szCs w:val="24"/>
          <w:lang w:val="en-US"/>
        </w:rPr>
        <w:t xml:space="preserve"> yang merupakan staff produksi</w:t>
      </w:r>
      <w:r w:rsidRPr="00EC2437">
        <w:rPr>
          <w:rFonts w:ascii="Times New Roman" w:hAnsi="Times New Roman" w:cs="Times New Roman"/>
          <w:sz w:val="24"/>
          <w:szCs w:val="24"/>
          <w:lang w:val="en-US"/>
        </w:rPr>
        <w:t xml:space="preserve">. Sampel penelitian diambil dengan teknik </w:t>
      </w:r>
      <w:r w:rsidRPr="00EC2437">
        <w:rPr>
          <w:rFonts w:ascii="Times New Roman" w:hAnsi="Times New Roman" w:cs="Times New Roman"/>
          <w:i/>
          <w:iCs/>
          <w:sz w:val="24"/>
          <w:szCs w:val="24"/>
          <w:lang w:val="en-US"/>
        </w:rPr>
        <w:t>total sampling</w:t>
      </w:r>
      <w:r w:rsidRPr="00EC2437">
        <w:rPr>
          <w:rFonts w:ascii="Times New Roman" w:hAnsi="Times New Roman" w:cs="Times New Roman"/>
          <w:sz w:val="24"/>
          <w:szCs w:val="24"/>
          <w:lang w:val="en-US"/>
        </w:rPr>
        <w:t xml:space="preserve"> </w:t>
      </w:r>
      <w:r w:rsidRPr="00EC2437">
        <w:rPr>
          <w:rFonts w:ascii="Times New Roman" w:hAnsi="Times New Roman" w:cs="Times New Roman"/>
          <w:sz w:val="24"/>
          <w:szCs w:val="24"/>
        </w:rPr>
        <w:t xml:space="preserve">yang mana </w:t>
      </w:r>
      <w:r w:rsidRPr="00EC2437">
        <w:rPr>
          <w:rFonts w:ascii="Times New Roman" w:hAnsi="Times New Roman" w:cs="Times New Roman"/>
          <w:sz w:val="24"/>
          <w:szCs w:val="24"/>
        </w:rPr>
        <w:lastRenderedPageBreak/>
        <w:t>sampel merupakan semua populasi dari objek yang akan diteliti</w:t>
      </w:r>
      <w:r w:rsidRPr="00EC2437">
        <w:rPr>
          <w:rFonts w:ascii="Times New Roman" w:hAnsi="Times New Roman" w:cs="Times New Roman"/>
          <w:sz w:val="24"/>
          <w:szCs w:val="24"/>
          <w:lang w:val="en-US"/>
        </w:rPr>
        <w:t xml:space="preserve">. Alasan menggunakan teknik </w:t>
      </w:r>
      <w:r w:rsidRPr="00EC2437">
        <w:rPr>
          <w:rFonts w:ascii="Times New Roman" w:hAnsi="Times New Roman" w:cs="Times New Roman"/>
          <w:i/>
          <w:iCs/>
          <w:sz w:val="24"/>
          <w:szCs w:val="24"/>
          <w:lang w:val="en-US"/>
        </w:rPr>
        <w:t>total sampling</w:t>
      </w:r>
      <w:r w:rsidRPr="00EC2437">
        <w:rPr>
          <w:rFonts w:ascii="Times New Roman" w:hAnsi="Times New Roman" w:cs="Times New Roman"/>
          <w:sz w:val="24"/>
          <w:szCs w:val="24"/>
          <w:lang w:val="en-US"/>
        </w:rPr>
        <w:t xml:space="preserve"> karena jumlah populasi penelitian kurang dari 100 sampel. </w:t>
      </w:r>
    </w:p>
    <w:p w14:paraId="04A8280A" w14:textId="2930D06D" w:rsidR="00665234" w:rsidRPr="005F63E9" w:rsidRDefault="00665234" w:rsidP="00665234">
      <w:pPr>
        <w:pStyle w:val="firstparagrah"/>
        <w:spacing w:line="36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Variabel</w:t>
      </w:r>
      <w:r w:rsidRPr="00EC2437">
        <w:rPr>
          <w:rFonts w:ascii="Times New Roman" w:hAnsi="Times New Roman" w:cs="Times New Roman"/>
          <w:sz w:val="24"/>
          <w:szCs w:val="24"/>
          <w:lang w:val="en-US"/>
        </w:rPr>
        <w:t xml:space="preserve"> dalam penelitian ini terdiri dari </w:t>
      </w:r>
      <w:r>
        <w:rPr>
          <w:rFonts w:ascii="Times New Roman" w:hAnsi="Times New Roman" w:cs="Times New Roman"/>
          <w:sz w:val="24"/>
          <w:szCs w:val="24"/>
          <w:lang w:val="en-US"/>
        </w:rPr>
        <w:t>variabel</w:t>
      </w:r>
      <w:r w:rsidRPr="00EC2437">
        <w:rPr>
          <w:rFonts w:ascii="Times New Roman" w:hAnsi="Times New Roman" w:cs="Times New Roman"/>
          <w:sz w:val="24"/>
          <w:szCs w:val="24"/>
          <w:lang w:val="en-US"/>
        </w:rPr>
        <w:t xml:space="preserve"> bebas yaitu pengetahuan dan sikap penjamah makanan, serta </w:t>
      </w:r>
      <w:r>
        <w:rPr>
          <w:rFonts w:ascii="Times New Roman" w:hAnsi="Times New Roman" w:cs="Times New Roman"/>
          <w:sz w:val="24"/>
          <w:szCs w:val="24"/>
          <w:lang w:val="en-US"/>
        </w:rPr>
        <w:t>variabel</w:t>
      </w:r>
      <w:r w:rsidRPr="00EC2437">
        <w:rPr>
          <w:rFonts w:ascii="Times New Roman" w:hAnsi="Times New Roman" w:cs="Times New Roman"/>
          <w:sz w:val="24"/>
          <w:szCs w:val="24"/>
          <w:lang w:val="en-US"/>
        </w:rPr>
        <w:t xml:space="preserve"> terikat yaitu perilaku </w:t>
      </w:r>
      <w:r w:rsidRPr="00EC2437">
        <w:rPr>
          <w:rFonts w:ascii="Times New Roman" w:hAnsi="Times New Roman" w:cs="Times New Roman"/>
          <w:i/>
          <w:iCs/>
          <w:sz w:val="24"/>
          <w:szCs w:val="24"/>
          <w:lang w:val="en-US"/>
        </w:rPr>
        <w:t>personal hygiene</w:t>
      </w:r>
      <w:r w:rsidRPr="00EC2437">
        <w:rPr>
          <w:rFonts w:ascii="Times New Roman" w:hAnsi="Times New Roman" w:cs="Times New Roman"/>
          <w:sz w:val="24"/>
          <w:szCs w:val="24"/>
          <w:lang w:val="en-US"/>
        </w:rPr>
        <w:t xml:space="preserve"> penjamah makanan. Setiap </w:t>
      </w:r>
      <w:r>
        <w:rPr>
          <w:rFonts w:ascii="Times New Roman" w:hAnsi="Times New Roman" w:cs="Times New Roman"/>
          <w:sz w:val="24"/>
          <w:szCs w:val="24"/>
          <w:lang w:val="en-US"/>
        </w:rPr>
        <w:t>variabel</w:t>
      </w:r>
      <w:r w:rsidRPr="00EC2437">
        <w:rPr>
          <w:rFonts w:ascii="Times New Roman" w:hAnsi="Times New Roman" w:cs="Times New Roman"/>
          <w:sz w:val="24"/>
          <w:szCs w:val="24"/>
          <w:lang w:val="en-US"/>
        </w:rPr>
        <w:t xml:space="preserve"> diukur dengan 2 kategori yaitu baik apabila hasil skor ≥ mean total skor dan kurang baik a</w:t>
      </w:r>
      <w:r w:rsidRPr="00EC2437">
        <w:rPr>
          <w:rFonts w:ascii="Times New Roman" w:hAnsi="Times New Roman" w:cs="Times New Roman"/>
          <w:sz w:val="24"/>
          <w:szCs w:val="24"/>
        </w:rPr>
        <w:t>pabila hasil skor &lt; mean total skor</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5C4CF7">
        <w:rPr>
          <w:rFonts w:ascii="Times New Roman" w:hAnsi="Times New Roman" w:cs="Times New Roman"/>
          <w:sz w:val="24"/>
          <w:szCs w:val="24"/>
          <w:lang w:val="en-US"/>
        </w:rPr>
        <w:instrText>ADDIN CSL_CITATION {"citationItems":[{"id":"ITEM-1","itemData":{"ISBN":"978-979-518-998-5","abstract":"The study was an attempt to find out the rate of recurrence of reading strategy use among Malaysian ESL learners. It also tried to figure out the possible relationship between reading strategy use and reading comprehension. Moreover, the study was after the influence of gender on the use of these strategies. Ninety five ESL learners participated in the study. A reading strategy inventory and a reading comprehension test were used to collect the required data. The data were analyzed through descriptive statistics to determine the frequency of strategies employed by the learners. Independent sample t-test was also employed to find out how the use of strategies varied according to gender. Moreover, Pearson coefficient correlation was used to discover the association between reading strategy use and reading comprehension achievement. According to the findings Malaysian ESL learners can be categorized as high strategy users. It was also revealed that significant differences exist between male and female language learners in the use of reading strategies. Furthermore, the use of reading strategies had a strong positive correlation with reading comprehension achievement.","author":[{"dropping-particle":"","family":"Arikunto","given":"Suharsimi.","non-dropping-particle":"","parse-names":false,"suffix":""}],"id":"ITEM-1","issued":{"date-parts":[["2013"]]},"publisher":"Jakarta: Rineka Cipta","publisher-place":"Jakarta","title":"Prosedur Penelitian Suatu Pendekatan Praktik","type":"book"},"uris":["http://www.mendeley.com/documents/?uuid=5bd9a987-9540-3dcf-8b99-eb07d92f57a9"]}],"mendeley":{"formattedCitation":"(Arikunto, 2013)","plainTextFormattedCitation":"(Arikunto, 2013)","previouslyFormattedCitation":"(Arikunto, 2013)"},"properties":{"noteIndex":0},"schema":"https://github.com/citation-style-language/schema/raw/master/csl-citation.json"}</w:instrText>
      </w:r>
      <w:r>
        <w:rPr>
          <w:rFonts w:ascii="Times New Roman" w:hAnsi="Times New Roman" w:cs="Times New Roman"/>
          <w:sz w:val="24"/>
          <w:szCs w:val="24"/>
          <w:lang w:val="en-US"/>
        </w:rPr>
        <w:fldChar w:fldCharType="separate"/>
      </w:r>
      <w:r w:rsidRPr="00665234">
        <w:rPr>
          <w:rFonts w:ascii="Times New Roman" w:hAnsi="Times New Roman" w:cs="Times New Roman"/>
          <w:noProof/>
          <w:sz w:val="24"/>
          <w:szCs w:val="24"/>
          <w:lang w:val="en-US"/>
        </w:rPr>
        <w:t>(Arikunto, 2013)</w:t>
      </w:r>
      <w:r>
        <w:rPr>
          <w:rFonts w:ascii="Times New Roman" w:hAnsi="Times New Roman" w:cs="Times New Roman"/>
          <w:sz w:val="24"/>
          <w:szCs w:val="24"/>
          <w:lang w:val="en-US"/>
        </w:rPr>
        <w:fldChar w:fldCharType="end"/>
      </w:r>
      <w:r w:rsidRPr="00EC2437">
        <w:rPr>
          <w:rFonts w:ascii="Times New Roman" w:hAnsi="Times New Roman" w:cs="Times New Roman"/>
          <w:sz w:val="24"/>
          <w:szCs w:val="24"/>
          <w:lang w:val="en-US"/>
        </w:rPr>
        <w:t xml:space="preserve">. Instrumen penelitian yang digunakan yaitu kuesioner, </w:t>
      </w:r>
      <w:r w:rsidRPr="00EC2437">
        <w:rPr>
          <w:rFonts w:ascii="Times New Roman" w:hAnsi="Times New Roman" w:cs="Times New Roman"/>
          <w:i/>
          <w:iCs/>
          <w:sz w:val="24"/>
          <w:szCs w:val="24"/>
          <w:lang w:val="en-US"/>
        </w:rPr>
        <w:t>form checklist</w:t>
      </w:r>
      <w:r w:rsidRPr="00EC2437">
        <w:rPr>
          <w:rFonts w:ascii="Times New Roman" w:hAnsi="Times New Roman" w:cs="Times New Roman"/>
          <w:sz w:val="24"/>
          <w:szCs w:val="24"/>
          <w:lang w:val="en-US"/>
        </w:rPr>
        <w:t xml:space="preserve"> dan wawancara serta pengambilan data dengan cara mengisi kuesioner oleh responden, observasi dan wawancara. Analisis data dilakukan dengan menggunakan uji </w:t>
      </w:r>
      <w:r w:rsidRPr="00EC2437">
        <w:rPr>
          <w:rFonts w:ascii="Times New Roman" w:hAnsi="Times New Roman" w:cs="Times New Roman"/>
          <w:i/>
          <w:iCs/>
          <w:sz w:val="24"/>
          <w:szCs w:val="24"/>
          <w:lang w:val="en-US"/>
        </w:rPr>
        <w:t>Fisher Exact Test</w:t>
      </w:r>
      <w:r w:rsidR="005F63E9">
        <w:rPr>
          <w:rFonts w:ascii="Times New Roman" w:hAnsi="Times New Roman" w:cs="Times New Roman"/>
          <w:sz w:val="24"/>
          <w:szCs w:val="24"/>
          <w:lang w:val="en-US"/>
        </w:rPr>
        <w:t>.</w:t>
      </w:r>
    </w:p>
    <w:p w14:paraId="4DE9058A" w14:textId="6D484375" w:rsidR="003A3E4A" w:rsidRPr="0063675F" w:rsidRDefault="001D0690" w:rsidP="00D25C09">
      <w:pPr>
        <w:pStyle w:val="regular"/>
        <w:spacing w:line="36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Sumber data</w:t>
      </w:r>
      <w:r w:rsidR="003A3E4A">
        <w:rPr>
          <w:rFonts w:ascii="Times New Roman" w:hAnsi="Times New Roman" w:cs="Times New Roman"/>
          <w:sz w:val="24"/>
          <w:szCs w:val="24"/>
          <w:lang w:val="en-US"/>
        </w:rPr>
        <w:t xml:space="preserve"> </w:t>
      </w:r>
      <w:r w:rsidR="0063675F">
        <w:rPr>
          <w:rFonts w:ascii="Times New Roman" w:hAnsi="Times New Roman" w:cs="Times New Roman"/>
          <w:sz w:val="24"/>
          <w:szCs w:val="24"/>
          <w:lang w:val="en-US"/>
        </w:rPr>
        <w:t>yang digunakan dalam</w:t>
      </w:r>
      <w:r w:rsidR="003A3E4A">
        <w:rPr>
          <w:rFonts w:ascii="Times New Roman" w:hAnsi="Times New Roman" w:cs="Times New Roman"/>
          <w:sz w:val="24"/>
          <w:szCs w:val="24"/>
          <w:lang w:val="en-US"/>
        </w:rPr>
        <w:t xml:space="preserve"> penelitian ini </w:t>
      </w:r>
      <w:r w:rsidR="00545195">
        <w:rPr>
          <w:rFonts w:ascii="Times New Roman" w:hAnsi="Times New Roman" w:cs="Times New Roman"/>
          <w:sz w:val="24"/>
          <w:szCs w:val="24"/>
          <w:lang w:val="en-US"/>
        </w:rPr>
        <w:t xml:space="preserve">dibagi menjadi dua bahan yaitu data primer dan data sekunder. Data primer berupa kuesioner dan </w:t>
      </w:r>
      <w:r w:rsidR="00545195" w:rsidRPr="003376E5">
        <w:rPr>
          <w:rFonts w:ascii="Times New Roman" w:hAnsi="Times New Roman" w:cs="Times New Roman"/>
          <w:i/>
          <w:iCs/>
          <w:sz w:val="24"/>
          <w:szCs w:val="24"/>
          <w:lang w:val="en-US"/>
        </w:rPr>
        <w:t>form checklist</w:t>
      </w:r>
      <w:r w:rsidR="00545195">
        <w:rPr>
          <w:rFonts w:ascii="Times New Roman" w:hAnsi="Times New Roman" w:cs="Times New Roman"/>
          <w:sz w:val="24"/>
          <w:szCs w:val="24"/>
          <w:lang w:val="en-US"/>
        </w:rPr>
        <w:t xml:space="preserve">, kuesioner didapatkan dari hasil pengisian oleh responden, sedangkan </w:t>
      </w:r>
      <w:r w:rsidR="00545195" w:rsidRPr="003376E5">
        <w:rPr>
          <w:rFonts w:ascii="Times New Roman" w:hAnsi="Times New Roman" w:cs="Times New Roman"/>
          <w:i/>
          <w:iCs/>
          <w:sz w:val="24"/>
          <w:szCs w:val="24"/>
          <w:lang w:val="en-US"/>
        </w:rPr>
        <w:t xml:space="preserve">form checklist </w:t>
      </w:r>
      <w:r w:rsidR="00545195">
        <w:rPr>
          <w:rFonts w:ascii="Times New Roman" w:hAnsi="Times New Roman" w:cs="Times New Roman"/>
          <w:sz w:val="24"/>
          <w:szCs w:val="24"/>
          <w:lang w:val="en-US"/>
        </w:rPr>
        <w:t xml:space="preserve">didapatkan dari hasil observasi oleh peneliti serta data dari hasil wawancara kepada pemilik industri. Bahan data sekunder meliputi data </w:t>
      </w:r>
      <w:r w:rsidR="00C558C5">
        <w:rPr>
          <w:rFonts w:ascii="Times New Roman" w:hAnsi="Times New Roman" w:cs="Times New Roman"/>
          <w:sz w:val="24"/>
          <w:szCs w:val="24"/>
          <w:lang w:val="en-US"/>
        </w:rPr>
        <w:t xml:space="preserve">laporan dari dinas BPOM dan BPOM Semarang yang didapatkan melalui </w:t>
      </w:r>
      <w:r w:rsidR="00C558C5" w:rsidRPr="00C558C5">
        <w:rPr>
          <w:rFonts w:ascii="Times New Roman" w:hAnsi="Times New Roman" w:cs="Times New Roman"/>
          <w:i/>
          <w:iCs/>
          <w:sz w:val="24"/>
          <w:szCs w:val="24"/>
          <w:lang w:val="en-US"/>
        </w:rPr>
        <w:t>browser</w:t>
      </w:r>
      <w:r w:rsidR="00C558C5">
        <w:rPr>
          <w:rFonts w:ascii="Times New Roman" w:hAnsi="Times New Roman" w:cs="Times New Roman"/>
          <w:sz w:val="24"/>
          <w:szCs w:val="24"/>
          <w:lang w:val="en-US"/>
        </w:rPr>
        <w:t xml:space="preserve"> internet, data jumlah industri rumah tangga produk abon di Kecamatan Jebres, Kota Surakarta yang didapatkan dari Dinas </w:t>
      </w:r>
      <w:bookmarkStart w:id="7" w:name="_Hlk98869585"/>
      <w:r w:rsidR="00C558C5">
        <w:rPr>
          <w:rFonts w:ascii="Times New Roman" w:hAnsi="Times New Roman" w:cs="Times New Roman"/>
          <w:sz w:val="24"/>
          <w:szCs w:val="24"/>
          <w:lang w:val="en-US"/>
        </w:rPr>
        <w:t>Koperasi Usaha Kecil Menengah dan Perindustrian Kota Surakarta</w:t>
      </w:r>
      <w:bookmarkEnd w:id="7"/>
      <w:r w:rsidR="00C558C5">
        <w:rPr>
          <w:rFonts w:ascii="Times New Roman" w:hAnsi="Times New Roman" w:cs="Times New Roman"/>
          <w:sz w:val="24"/>
          <w:szCs w:val="24"/>
          <w:lang w:val="en-US"/>
        </w:rPr>
        <w:t>.</w:t>
      </w:r>
      <w:r w:rsidR="00B945A5">
        <w:rPr>
          <w:rFonts w:ascii="Times New Roman" w:hAnsi="Times New Roman" w:cs="Times New Roman"/>
          <w:sz w:val="24"/>
          <w:szCs w:val="24"/>
          <w:lang w:val="en-US"/>
        </w:rPr>
        <w:t xml:space="preserve"> Peralatan yang digunakan dalam pengolahan data penelitian yaitu komputer yang dilengkapi dengan </w:t>
      </w:r>
      <w:r w:rsidR="00B945A5" w:rsidRPr="00B945A5">
        <w:rPr>
          <w:rFonts w:ascii="Times New Roman" w:hAnsi="Times New Roman" w:cs="Times New Roman"/>
          <w:i/>
          <w:iCs/>
          <w:sz w:val="24"/>
          <w:szCs w:val="24"/>
          <w:lang w:val="en-US"/>
        </w:rPr>
        <w:t>software</w:t>
      </w:r>
      <w:r w:rsidR="00B945A5">
        <w:rPr>
          <w:rFonts w:ascii="Times New Roman" w:hAnsi="Times New Roman" w:cs="Times New Roman"/>
          <w:sz w:val="24"/>
          <w:szCs w:val="24"/>
          <w:lang w:val="en-US"/>
        </w:rPr>
        <w:t xml:space="preserve"> </w:t>
      </w:r>
      <w:r w:rsidR="00B945A5" w:rsidRPr="00B945A5">
        <w:rPr>
          <w:rFonts w:ascii="Times New Roman" w:hAnsi="Times New Roman" w:cs="Times New Roman"/>
          <w:i/>
          <w:iCs/>
          <w:sz w:val="24"/>
          <w:szCs w:val="24"/>
          <w:lang w:val="en-US"/>
        </w:rPr>
        <w:t>Microsoft Excel</w:t>
      </w:r>
      <w:r w:rsidR="00B945A5">
        <w:rPr>
          <w:rFonts w:ascii="Times New Roman" w:hAnsi="Times New Roman" w:cs="Times New Roman"/>
          <w:sz w:val="24"/>
          <w:szCs w:val="24"/>
          <w:lang w:val="en-US"/>
        </w:rPr>
        <w:t xml:space="preserve"> </w:t>
      </w:r>
      <w:r w:rsidR="00021D1E">
        <w:rPr>
          <w:rFonts w:ascii="Times New Roman" w:hAnsi="Times New Roman" w:cs="Times New Roman"/>
          <w:sz w:val="24"/>
          <w:szCs w:val="24"/>
          <w:lang w:val="en-US"/>
        </w:rPr>
        <w:t xml:space="preserve">2016 </w:t>
      </w:r>
      <w:r w:rsidR="00B945A5">
        <w:rPr>
          <w:rFonts w:ascii="Times New Roman" w:hAnsi="Times New Roman" w:cs="Times New Roman"/>
          <w:sz w:val="24"/>
          <w:szCs w:val="24"/>
          <w:lang w:val="en-US"/>
        </w:rPr>
        <w:t>dan SPSS</w:t>
      </w:r>
      <w:r w:rsidR="00021D1E">
        <w:rPr>
          <w:rFonts w:ascii="Times New Roman" w:hAnsi="Times New Roman" w:cs="Times New Roman"/>
          <w:sz w:val="24"/>
          <w:szCs w:val="24"/>
          <w:lang w:val="en-US"/>
        </w:rPr>
        <w:t xml:space="preserve"> versi 25</w:t>
      </w:r>
      <w:r w:rsidR="00B945A5">
        <w:rPr>
          <w:rFonts w:ascii="Times New Roman" w:hAnsi="Times New Roman" w:cs="Times New Roman"/>
          <w:sz w:val="24"/>
          <w:szCs w:val="24"/>
          <w:lang w:val="en-US"/>
        </w:rPr>
        <w:t>.</w:t>
      </w:r>
    </w:p>
    <w:p w14:paraId="482CDBF9" w14:textId="77777777" w:rsidR="00EB4CE6" w:rsidRDefault="00EB4CE6" w:rsidP="00D25C09">
      <w:pPr>
        <w:pStyle w:val="firstparagrah"/>
        <w:spacing w:line="360" w:lineRule="auto"/>
        <w:contextualSpacing/>
        <w:rPr>
          <w:rFonts w:ascii="Times New Roman" w:hAnsi="Times New Roman" w:cs="Times New Roman"/>
          <w:b/>
          <w:sz w:val="24"/>
          <w:szCs w:val="24"/>
        </w:rPr>
      </w:pPr>
    </w:p>
    <w:p w14:paraId="4C84A014" w14:textId="345F542C" w:rsidR="006115DE" w:rsidRDefault="00CB612C" w:rsidP="00D25C09">
      <w:pPr>
        <w:pStyle w:val="firstparagrah"/>
        <w:spacing w:line="36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14:paraId="5C67A98D" w14:textId="687991D4" w:rsidR="006115DE" w:rsidRDefault="006115DE" w:rsidP="00D25C09">
      <w:pPr>
        <w:pStyle w:val="firstparagrah"/>
        <w:spacing w:line="36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Karakteristik Responden</w:t>
      </w:r>
    </w:p>
    <w:p w14:paraId="4FE982A2" w14:textId="32231C08" w:rsidR="00AD222F" w:rsidRDefault="00413381" w:rsidP="00AD222F">
      <w:pPr>
        <w:pStyle w:val="firstparagrah"/>
        <w:spacing w:line="360" w:lineRule="auto"/>
        <w:contextualSpacing/>
        <w:rPr>
          <w:rFonts w:ascii="Times New Roman" w:hAnsi="Times New Roman" w:cs="Times New Roman"/>
          <w:sz w:val="24"/>
          <w:szCs w:val="24"/>
          <w:lang w:val="en-US"/>
        </w:rPr>
      </w:pPr>
      <w:r>
        <w:rPr>
          <w:rFonts w:ascii="Times New Roman" w:hAnsi="Times New Roman" w:cs="Times New Roman"/>
          <w:bCs/>
          <w:sz w:val="24"/>
          <w:szCs w:val="24"/>
          <w:lang w:val="en-US"/>
        </w:rPr>
        <w:t>Karakteristik responden dalam penelitian ini</w:t>
      </w:r>
      <w:r w:rsidR="00AD1250">
        <w:rPr>
          <w:rFonts w:ascii="Times New Roman" w:hAnsi="Times New Roman" w:cs="Times New Roman"/>
          <w:bCs/>
          <w:sz w:val="24"/>
          <w:szCs w:val="24"/>
          <w:lang w:val="en-US"/>
        </w:rPr>
        <w:t xml:space="preserve"> </w:t>
      </w:r>
      <w:r w:rsidR="00784EEF">
        <w:rPr>
          <w:rFonts w:ascii="Times New Roman" w:hAnsi="Times New Roman" w:cs="Times New Roman"/>
          <w:bCs/>
          <w:sz w:val="24"/>
          <w:szCs w:val="24"/>
          <w:lang w:val="en-US"/>
        </w:rPr>
        <w:t xml:space="preserve">dilihat </w:t>
      </w:r>
      <w:r w:rsidR="00AD1250">
        <w:rPr>
          <w:rFonts w:ascii="Times New Roman" w:hAnsi="Times New Roman" w:cs="Times New Roman"/>
          <w:bCs/>
          <w:sz w:val="24"/>
          <w:szCs w:val="24"/>
          <w:lang w:val="en-US"/>
        </w:rPr>
        <w:t xml:space="preserve">berdasarkan umur, jenis kelamin, </w:t>
      </w:r>
      <w:r>
        <w:rPr>
          <w:rFonts w:ascii="Times New Roman" w:hAnsi="Times New Roman" w:cs="Times New Roman"/>
          <w:bCs/>
          <w:sz w:val="24"/>
          <w:szCs w:val="24"/>
          <w:lang w:val="en-US"/>
        </w:rPr>
        <w:t>p</w:t>
      </w:r>
      <w:r w:rsidR="00AD1250">
        <w:rPr>
          <w:rFonts w:ascii="Times New Roman" w:hAnsi="Times New Roman" w:cs="Times New Roman"/>
          <w:bCs/>
          <w:sz w:val="24"/>
          <w:szCs w:val="24"/>
          <w:lang w:val="en-US"/>
        </w:rPr>
        <w:t>endidikan dan lama bekerja.</w:t>
      </w:r>
      <w:r>
        <w:rPr>
          <w:rFonts w:ascii="Times New Roman" w:hAnsi="Times New Roman" w:cs="Times New Roman"/>
          <w:bCs/>
          <w:sz w:val="24"/>
          <w:szCs w:val="24"/>
          <w:lang w:val="en-US"/>
        </w:rPr>
        <w:t xml:space="preserve"> </w:t>
      </w:r>
      <w:r w:rsidR="00AD222F">
        <w:rPr>
          <w:rFonts w:ascii="Times New Roman" w:hAnsi="Times New Roman" w:cs="Times New Roman"/>
          <w:bCs/>
          <w:sz w:val="24"/>
          <w:szCs w:val="24"/>
          <w:lang w:val="en-US"/>
        </w:rPr>
        <w:t>U</w:t>
      </w:r>
      <w:r w:rsidR="00AD222F" w:rsidRPr="00C81B84">
        <w:rPr>
          <w:rFonts w:ascii="Times New Roman" w:hAnsi="Times New Roman" w:cs="Times New Roman"/>
          <w:sz w:val="24"/>
          <w:szCs w:val="24"/>
          <w:lang w:val="en-US"/>
        </w:rPr>
        <w:t>mur responden</w:t>
      </w:r>
      <w:r w:rsidR="00AD222F">
        <w:rPr>
          <w:rFonts w:ascii="Times New Roman" w:hAnsi="Times New Roman" w:cs="Times New Roman"/>
          <w:sz w:val="24"/>
          <w:szCs w:val="24"/>
          <w:lang w:val="en-US"/>
        </w:rPr>
        <w:t xml:space="preserve"> pada penelitian ini</w:t>
      </w:r>
      <w:r w:rsidR="00AD222F" w:rsidRPr="00C81B84">
        <w:rPr>
          <w:rFonts w:ascii="Times New Roman" w:hAnsi="Times New Roman" w:cs="Times New Roman"/>
          <w:sz w:val="24"/>
          <w:szCs w:val="24"/>
          <w:lang w:val="en-US"/>
        </w:rPr>
        <w:t xml:space="preserve"> paling banyak berumur antara 31-35 tahun sebanyak 12 responden (28.6%). Jenis kelamin responden paling banyak berjenis kelamin laki-laki sebanyak 29 responden (69%). Pendidikan responden paling banyak berpendidikan SMA/</w:t>
      </w:r>
      <w:r w:rsidR="00AD222F">
        <w:rPr>
          <w:rFonts w:ascii="Times New Roman" w:hAnsi="Times New Roman" w:cs="Times New Roman"/>
          <w:sz w:val="24"/>
          <w:szCs w:val="24"/>
          <w:lang w:val="en-US"/>
        </w:rPr>
        <w:t>sederajat</w:t>
      </w:r>
      <w:r w:rsidR="00AD222F" w:rsidRPr="00C81B84">
        <w:rPr>
          <w:rFonts w:ascii="Times New Roman" w:hAnsi="Times New Roman" w:cs="Times New Roman"/>
          <w:sz w:val="24"/>
          <w:szCs w:val="24"/>
          <w:lang w:val="en-US"/>
        </w:rPr>
        <w:t xml:space="preserve"> sebanyak 16 responden (61.9%). Lama bekerja responden paling banyak yaitu &lt;5 tahun sebanyak 16 responden (38.1%)</w:t>
      </w:r>
      <w:r w:rsidR="00AD222F">
        <w:rPr>
          <w:rFonts w:ascii="Times New Roman" w:hAnsi="Times New Roman" w:cs="Times New Roman"/>
          <w:sz w:val="24"/>
          <w:szCs w:val="24"/>
          <w:lang w:val="en-US"/>
        </w:rPr>
        <w:t xml:space="preserve"> (Tabel 1)</w:t>
      </w:r>
      <w:r w:rsidR="00AD222F" w:rsidRPr="00C81B84">
        <w:rPr>
          <w:rFonts w:ascii="Times New Roman" w:hAnsi="Times New Roman" w:cs="Times New Roman"/>
          <w:sz w:val="24"/>
          <w:szCs w:val="24"/>
          <w:lang w:val="en-US"/>
        </w:rPr>
        <w:t>.</w:t>
      </w:r>
    </w:p>
    <w:p w14:paraId="08848A74" w14:textId="77777777" w:rsidR="00AD222F" w:rsidRDefault="00AD222F" w:rsidP="00AD222F">
      <w:pPr>
        <w:pStyle w:val="firstparagrah"/>
        <w:spacing w:line="360" w:lineRule="auto"/>
        <w:contextualSpacing/>
        <w:rPr>
          <w:rFonts w:ascii="Times New Roman" w:hAnsi="Times New Roman" w:cs="Times New Roman"/>
          <w:sz w:val="24"/>
          <w:szCs w:val="24"/>
          <w:lang w:val="en-US"/>
        </w:rPr>
      </w:pPr>
    </w:p>
    <w:p w14:paraId="69EC338C" w14:textId="77777777" w:rsidR="00AD222F" w:rsidRDefault="00AD222F" w:rsidP="00AD222F">
      <w:pPr>
        <w:pStyle w:val="firstparagrah"/>
        <w:spacing w:line="360" w:lineRule="auto"/>
        <w:contextualSpacing/>
        <w:rPr>
          <w:rFonts w:ascii="Times New Roman" w:hAnsi="Times New Roman" w:cs="Times New Roman"/>
          <w:sz w:val="24"/>
          <w:szCs w:val="24"/>
          <w:lang w:val="en-US"/>
        </w:rPr>
      </w:pPr>
    </w:p>
    <w:p w14:paraId="15E209BE" w14:textId="77777777" w:rsidR="00AD222F" w:rsidRDefault="00AD222F" w:rsidP="00AD222F">
      <w:pPr>
        <w:pStyle w:val="firstparagrah"/>
        <w:spacing w:line="360" w:lineRule="auto"/>
        <w:contextualSpacing/>
        <w:rPr>
          <w:rFonts w:ascii="Times New Roman" w:hAnsi="Times New Roman" w:cs="Times New Roman"/>
          <w:sz w:val="24"/>
          <w:szCs w:val="24"/>
          <w:lang w:val="en-US"/>
        </w:rPr>
      </w:pPr>
    </w:p>
    <w:p w14:paraId="5FD9FDB5" w14:textId="77777777" w:rsidR="00AD222F" w:rsidRDefault="00AD222F" w:rsidP="00AD222F">
      <w:pPr>
        <w:pStyle w:val="firstparagrah"/>
        <w:spacing w:line="360" w:lineRule="auto"/>
        <w:contextualSpacing/>
        <w:rPr>
          <w:rFonts w:ascii="Times New Roman" w:hAnsi="Times New Roman" w:cs="Times New Roman"/>
          <w:sz w:val="24"/>
          <w:szCs w:val="24"/>
          <w:lang w:val="en-US"/>
        </w:rPr>
      </w:pPr>
    </w:p>
    <w:p w14:paraId="5FCE6D84" w14:textId="77777777" w:rsidR="00AD222F" w:rsidRDefault="00AD222F" w:rsidP="00AD222F">
      <w:pPr>
        <w:pStyle w:val="firstparagrah"/>
        <w:spacing w:line="360" w:lineRule="auto"/>
        <w:contextualSpacing/>
        <w:rPr>
          <w:rFonts w:ascii="Times New Roman" w:hAnsi="Times New Roman" w:cs="Times New Roman"/>
          <w:sz w:val="24"/>
          <w:szCs w:val="24"/>
          <w:lang w:val="en-US"/>
        </w:rPr>
      </w:pPr>
    </w:p>
    <w:p w14:paraId="4024F32B" w14:textId="77777777" w:rsidR="00AD222F" w:rsidRPr="00316EDC" w:rsidRDefault="00AD222F" w:rsidP="00AD222F">
      <w:pPr>
        <w:pStyle w:val="firstparagrah"/>
        <w:spacing w:line="360" w:lineRule="auto"/>
        <w:contextualSpacing/>
        <w:rPr>
          <w:rFonts w:ascii="Times New Roman" w:hAnsi="Times New Roman" w:cs="Times New Roman"/>
          <w:sz w:val="24"/>
          <w:szCs w:val="24"/>
          <w:lang w:val="en-US"/>
        </w:rPr>
      </w:pPr>
    </w:p>
    <w:p w14:paraId="3DEEAEE3" w14:textId="4C454FC0" w:rsidR="00665234" w:rsidRDefault="00665234" w:rsidP="00665234">
      <w:pPr>
        <w:pStyle w:val="firstparagrah"/>
        <w:spacing w:line="360" w:lineRule="auto"/>
        <w:contextualSpacing/>
        <w:rPr>
          <w:rFonts w:ascii="Times New Roman" w:hAnsi="Times New Roman" w:cs="Times New Roman"/>
          <w:bCs/>
          <w:sz w:val="24"/>
          <w:szCs w:val="24"/>
          <w:lang w:val="en-US"/>
        </w:rPr>
      </w:pPr>
    </w:p>
    <w:p w14:paraId="0D161EFE" w14:textId="0E3C3D7E" w:rsidR="00EB4CE6" w:rsidRDefault="00EB4CE6" w:rsidP="00EB4CE6">
      <w:pPr>
        <w:pStyle w:val="firstparagrah"/>
        <w:spacing w:line="240" w:lineRule="auto"/>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Tabel 1. Karakteristik Responden</w:t>
      </w:r>
      <w:r w:rsidR="00AD222F">
        <w:rPr>
          <w:rFonts w:ascii="Times New Roman" w:hAnsi="Times New Roman" w:cs="Times New Roman"/>
          <w:bCs/>
          <w:sz w:val="24"/>
          <w:szCs w:val="24"/>
          <w:lang w:val="en-US"/>
        </w:rPr>
        <w:t xml:space="preserve"> (N= 42)</w:t>
      </w:r>
    </w:p>
    <w:tbl>
      <w:tblPr>
        <w:tblStyle w:val="TableGrid"/>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162"/>
        <w:gridCol w:w="1158"/>
        <w:gridCol w:w="2579"/>
      </w:tblGrid>
      <w:tr w:rsidR="00EB4CE6" w:rsidRPr="00776B5E" w14:paraId="014551CC" w14:textId="77777777" w:rsidTr="008C795A">
        <w:tc>
          <w:tcPr>
            <w:tcW w:w="2173" w:type="dxa"/>
            <w:tcBorders>
              <w:top w:val="single" w:sz="4" w:space="0" w:color="auto"/>
              <w:bottom w:val="single" w:sz="4" w:space="0" w:color="auto"/>
            </w:tcBorders>
            <w:vAlign w:val="center"/>
          </w:tcPr>
          <w:p w14:paraId="1E590B1B" w14:textId="77777777" w:rsidR="00EB4CE6" w:rsidRPr="00776B5E" w:rsidRDefault="00EB4CE6" w:rsidP="008C795A">
            <w:pPr>
              <w:jc w:val="center"/>
              <w:rPr>
                <w:rFonts w:ascii="Times New Roman" w:hAnsi="Times New Roman" w:cs="Times New Roman"/>
                <w:b/>
                <w:bCs/>
                <w:lang w:val="en-US"/>
              </w:rPr>
            </w:pPr>
            <w:bookmarkStart w:id="8" w:name="_Hlk98873035"/>
            <w:r w:rsidRPr="00776B5E">
              <w:rPr>
                <w:rFonts w:ascii="Times New Roman" w:hAnsi="Times New Roman" w:cs="Times New Roman"/>
                <w:b/>
                <w:bCs/>
                <w:lang w:val="en-US"/>
              </w:rPr>
              <w:t>Karakteristik Responden</w:t>
            </w:r>
          </w:p>
        </w:tc>
        <w:tc>
          <w:tcPr>
            <w:tcW w:w="3162" w:type="dxa"/>
            <w:tcBorders>
              <w:top w:val="single" w:sz="4" w:space="0" w:color="auto"/>
              <w:bottom w:val="single" w:sz="4" w:space="0" w:color="auto"/>
            </w:tcBorders>
            <w:vAlign w:val="center"/>
          </w:tcPr>
          <w:p w14:paraId="590BD86F" w14:textId="77777777" w:rsidR="00EB4CE6" w:rsidRPr="00776B5E" w:rsidRDefault="00EB4CE6" w:rsidP="008C795A">
            <w:pPr>
              <w:jc w:val="center"/>
              <w:rPr>
                <w:rFonts w:ascii="Times New Roman" w:hAnsi="Times New Roman" w:cs="Times New Roman"/>
                <w:b/>
                <w:bCs/>
                <w:lang w:val="en-US"/>
              </w:rPr>
            </w:pPr>
            <w:r>
              <w:rPr>
                <w:rFonts w:ascii="Times New Roman" w:hAnsi="Times New Roman" w:cs="Times New Roman"/>
                <w:b/>
                <w:bCs/>
                <w:lang w:val="en-US"/>
              </w:rPr>
              <w:t>Kategori</w:t>
            </w:r>
          </w:p>
        </w:tc>
        <w:tc>
          <w:tcPr>
            <w:tcW w:w="1158" w:type="dxa"/>
            <w:tcBorders>
              <w:top w:val="single" w:sz="4" w:space="0" w:color="auto"/>
              <w:bottom w:val="single" w:sz="4" w:space="0" w:color="auto"/>
            </w:tcBorders>
            <w:vAlign w:val="center"/>
          </w:tcPr>
          <w:p w14:paraId="367AFB0F" w14:textId="77777777" w:rsidR="00EB4CE6" w:rsidRPr="00776B5E" w:rsidRDefault="00EB4CE6" w:rsidP="008C795A">
            <w:pPr>
              <w:jc w:val="center"/>
              <w:rPr>
                <w:rFonts w:ascii="Times New Roman" w:hAnsi="Times New Roman" w:cs="Times New Roman"/>
                <w:b/>
                <w:bCs/>
                <w:lang w:val="en-US"/>
              </w:rPr>
            </w:pPr>
            <w:r w:rsidRPr="00776B5E">
              <w:rPr>
                <w:rFonts w:ascii="Times New Roman" w:hAnsi="Times New Roman" w:cs="Times New Roman"/>
                <w:b/>
                <w:bCs/>
                <w:lang w:val="en-US"/>
              </w:rPr>
              <w:t>Frekuensi</w:t>
            </w:r>
          </w:p>
        </w:tc>
        <w:tc>
          <w:tcPr>
            <w:tcW w:w="2579" w:type="dxa"/>
            <w:tcBorders>
              <w:top w:val="single" w:sz="4" w:space="0" w:color="auto"/>
              <w:bottom w:val="single" w:sz="4" w:space="0" w:color="auto"/>
            </w:tcBorders>
            <w:vAlign w:val="center"/>
          </w:tcPr>
          <w:p w14:paraId="26FE3509" w14:textId="77777777" w:rsidR="00EB4CE6" w:rsidRPr="00776B5E" w:rsidRDefault="00EB4CE6" w:rsidP="008C795A">
            <w:pPr>
              <w:jc w:val="center"/>
              <w:rPr>
                <w:rFonts w:ascii="Times New Roman" w:hAnsi="Times New Roman" w:cs="Times New Roman"/>
                <w:b/>
                <w:bCs/>
                <w:lang w:val="en-US"/>
              </w:rPr>
            </w:pPr>
            <w:r>
              <w:rPr>
                <w:rFonts w:ascii="Times New Roman" w:hAnsi="Times New Roman" w:cs="Times New Roman"/>
                <w:b/>
                <w:bCs/>
                <w:sz w:val="24"/>
                <w:szCs w:val="24"/>
                <w:lang w:val="en-US"/>
              </w:rPr>
              <w:t>Persentase (%)</w:t>
            </w:r>
          </w:p>
        </w:tc>
      </w:tr>
      <w:tr w:rsidR="00EB4CE6" w:rsidRPr="009270F4" w14:paraId="741978EA" w14:textId="77777777" w:rsidTr="008C795A">
        <w:tc>
          <w:tcPr>
            <w:tcW w:w="2173" w:type="dxa"/>
            <w:tcBorders>
              <w:top w:val="single" w:sz="4" w:space="0" w:color="auto"/>
            </w:tcBorders>
            <w:vAlign w:val="center"/>
          </w:tcPr>
          <w:p w14:paraId="5B5FA313" w14:textId="77777777" w:rsidR="00EB4CE6" w:rsidRPr="009270F4" w:rsidRDefault="00EB4CE6" w:rsidP="008C795A">
            <w:pPr>
              <w:jc w:val="center"/>
              <w:rPr>
                <w:rFonts w:ascii="Times New Roman" w:hAnsi="Times New Roman" w:cs="Times New Roman"/>
                <w:b/>
                <w:bCs/>
                <w:lang w:val="en-US"/>
              </w:rPr>
            </w:pPr>
            <w:r>
              <w:rPr>
                <w:rFonts w:ascii="Times New Roman" w:hAnsi="Times New Roman" w:cs="Times New Roman"/>
                <w:b/>
                <w:bCs/>
                <w:lang w:val="en-US"/>
              </w:rPr>
              <w:t>Umur</w:t>
            </w:r>
          </w:p>
        </w:tc>
        <w:tc>
          <w:tcPr>
            <w:tcW w:w="3162" w:type="dxa"/>
            <w:tcBorders>
              <w:top w:val="single" w:sz="4" w:space="0" w:color="auto"/>
            </w:tcBorders>
            <w:vAlign w:val="center"/>
          </w:tcPr>
          <w:p w14:paraId="7EFFF0EF"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&lt; 30</w:t>
            </w:r>
          </w:p>
        </w:tc>
        <w:tc>
          <w:tcPr>
            <w:tcW w:w="1158" w:type="dxa"/>
            <w:tcBorders>
              <w:top w:val="single" w:sz="4" w:space="0" w:color="auto"/>
            </w:tcBorders>
            <w:vAlign w:val="center"/>
          </w:tcPr>
          <w:p w14:paraId="3BCAEEBF"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10</w:t>
            </w:r>
          </w:p>
        </w:tc>
        <w:tc>
          <w:tcPr>
            <w:tcW w:w="2579" w:type="dxa"/>
            <w:tcBorders>
              <w:top w:val="single" w:sz="4" w:space="0" w:color="auto"/>
            </w:tcBorders>
            <w:vAlign w:val="center"/>
          </w:tcPr>
          <w:p w14:paraId="7335DAD8"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23</w:t>
            </w:r>
            <w:r>
              <w:rPr>
                <w:rFonts w:ascii="Times New Roman" w:hAnsi="Times New Roman" w:cs="Times New Roman"/>
                <w:lang w:val="en-US"/>
              </w:rPr>
              <w:t>,</w:t>
            </w:r>
            <w:r w:rsidRPr="009270F4">
              <w:rPr>
                <w:rFonts w:ascii="Times New Roman" w:hAnsi="Times New Roman" w:cs="Times New Roman"/>
                <w:lang w:val="en-US"/>
              </w:rPr>
              <w:t>8</w:t>
            </w:r>
          </w:p>
        </w:tc>
      </w:tr>
      <w:tr w:rsidR="00EB4CE6" w:rsidRPr="009270F4" w14:paraId="0A1A59D7" w14:textId="77777777" w:rsidTr="008C795A">
        <w:tc>
          <w:tcPr>
            <w:tcW w:w="2173" w:type="dxa"/>
            <w:vAlign w:val="center"/>
          </w:tcPr>
          <w:p w14:paraId="1040B14E"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1CDEC066"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 xml:space="preserve">31 </w:t>
            </w:r>
            <w:r>
              <w:rPr>
                <w:rFonts w:ascii="Times New Roman" w:hAnsi="Times New Roman" w:cs="Times New Roman"/>
                <w:lang w:val="en-US"/>
              </w:rPr>
              <w:t>–</w:t>
            </w:r>
            <w:r w:rsidRPr="009270F4">
              <w:rPr>
                <w:rFonts w:ascii="Times New Roman" w:hAnsi="Times New Roman" w:cs="Times New Roman"/>
                <w:lang w:val="en-US"/>
              </w:rPr>
              <w:t xml:space="preserve"> 35</w:t>
            </w:r>
          </w:p>
        </w:tc>
        <w:tc>
          <w:tcPr>
            <w:tcW w:w="1158" w:type="dxa"/>
            <w:vAlign w:val="center"/>
          </w:tcPr>
          <w:p w14:paraId="2887D256"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12</w:t>
            </w:r>
          </w:p>
        </w:tc>
        <w:tc>
          <w:tcPr>
            <w:tcW w:w="2579" w:type="dxa"/>
            <w:vAlign w:val="center"/>
          </w:tcPr>
          <w:p w14:paraId="7D9CF971"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28</w:t>
            </w:r>
            <w:r>
              <w:rPr>
                <w:rFonts w:ascii="Times New Roman" w:hAnsi="Times New Roman" w:cs="Times New Roman"/>
                <w:lang w:val="en-US"/>
              </w:rPr>
              <w:t>,</w:t>
            </w:r>
            <w:r w:rsidRPr="009270F4">
              <w:rPr>
                <w:rFonts w:ascii="Times New Roman" w:hAnsi="Times New Roman" w:cs="Times New Roman"/>
                <w:lang w:val="en-US"/>
              </w:rPr>
              <w:t>6</w:t>
            </w:r>
          </w:p>
        </w:tc>
      </w:tr>
      <w:tr w:rsidR="00EB4CE6" w:rsidRPr="009270F4" w14:paraId="6F150D0E" w14:textId="77777777" w:rsidTr="008C795A">
        <w:tc>
          <w:tcPr>
            <w:tcW w:w="2173" w:type="dxa"/>
            <w:vAlign w:val="center"/>
          </w:tcPr>
          <w:p w14:paraId="2FF55543"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71D4C21B"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36 – 40</w:t>
            </w:r>
          </w:p>
        </w:tc>
        <w:tc>
          <w:tcPr>
            <w:tcW w:w="1158" w:type="dxa"/>
            <w:vAlign w:val="center"/>
          </w:tcPr>
          <w:p w14:paraId="0A276CB0"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5</w:t>
            </w:r>
          </w:p>
        </w:tc>
        <w:tc>
          <w:tcPr>
            <w:tcW w:w="2579" w:type="dxa"/>
            <w:vAlign w:val="center"/>
          </w:tcPr>
          <w:p w14:paraId="25815E8D"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11</w:t>
            </w:r>
            <w:r>
              <w:rPr>
                <w:rFonts w:ascii="Times New Roman" w:hAnsi="Times New Roman" w:cs="Times New Roman"/>
                <w:lang w:val="en-US"/>
              </w:rPr>
              <w:t>,</w:t>
            </w:r>
            <w:r w:rsidRPr="009270F4">
              <w:rPr>
                <w:rFonts w:ascii="Times New Roman" w:hAnsi="Times New Roman" w:cs="Times New Roman"/>
                <w:lang w:val="en-US"/>
              </w:rPr>
              <w:t>9</w:t>
            </w:r>
          </w:p>
        </w:tc>
      </w:tr>
      <w:tr w:rsidR="00EB4CE6" w:rsidRPr="009270F4" w14:paraId="41B7D900" w14:textId="77777777" w:rsidTr="008C795A">
        <w:tc>
          <w:tcPr>
            <w:tcW w:w="2173" w:type="dxa"/>
            <w:vAlign w:val="center"/>
          </w:tcPr>
          <w:p w14:paraId="15A2B704"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1E53E1B5"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41- 45</w:t>
            </w:r>
          </w:p>
        </w:tc>
        <w:tc>
          <w:tcPr>
            <w:tcW w:w="1158" w:type="dxa"/>
            <w:vAlign w:val="center"/>
          </w:tcPr>
          <w:p w14:paraId="13069AA6"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4</w:t>
            </w:r>
          </w:p>
        </w:tc>
        <w:tc>
          <w:tcPr>
            <w:tcW w:w="2579" w:type="dxa"/>
            <w:vAlign w:val="center"/>
          </w:tcPr>
          <w:p w14:paraId="7F678720"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9</w:t>
            </w:r>
            <w:r>
              <w:rPr>
                <w:rFonts w:ascii="Times New Roman" w:hAnsi="Times New Roman" w:cs="Times New Roman"/>
                <w:lang w:val="en-US"/>
              </w:rPr>
              <w:t>,</w:t>
            </w:r>
            <w:r w:rsidRPr="009270F4">
              <w:rPr>
                <w:rFonts w:ascii="Times New Roman" w:hAnsi="Times New Roman" w:cs="Times New Roman"/>
                <w:lang w:val="en-US"/>
              </w:rPr>
              <w:t>5</w:t>
            </w:r>
          </w:p>
        </w:tc>
      </w:tr>
      <w:tr w:rsidR="00EB4CE6" w:rsidRPr="009270F4" w14:paraId="41FF1B8F" w14:textId="77777777" w:rsidTr="008C795A">
        <w:tc>
          <w:tcPr>
            <w:tcW w:w="2173" w:type="dxa"/>
            <w:vAlign w:val="center"/>
          </w:tcPr>
          <w:p w14:paraId="450CB0F0"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12ECBC29"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46- 50</w:t>
            </w:r>
          </w:p>
        </w:tc>
        <w:tc>
          <w:tcPr>
            <w:tcW w:w="1158" w:type="dxa"/>
            <w:vAlign w:val="center"/>
          </w:tcPr>
          <w:p w14:paraId="1EFB23A0"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3</w:t>
            </w:r>
          </w:p>
        </w:tc>
        <w:tc>
          <w:tcPr>
            <w:tcW w:w="2579" w:type="dxa"/>
            <w:vAlign w:val="center"/>
          </w:tcPr>
          <w:p w14:paraId="2392637B"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7</w:t>
            </w:r>
            <w:r>
              <w:rPr>
                <w:rFonts w:ascii="Times New Roman" w:hAnsi="Times New Roman" w:cs="Times New Roman"/>
                <w:lang w:val="en-US"/>
              </w:rPr>
              <w:t>,</w:t>
            </w:r>
            <w:r w:rsidRPr="009270F4">
              <w:rPr>
                <w:rFonts w:ascii="Times New Roman" w:hAnsi="Times New Roman" w:cs="Times New Roman"/>
                <w:lang w:val="en-US"/>
              </w:rPr>
              <w:t>1</w:t>
            </w:r>
          </w:p>
        </w:tc>
      </w:tr>
      <w:tr w:rsidR="00EB4CE6" w:rsidRPr="009270F4" w14:paraId="4AED22DC" w14:textId="77777777" w:rsidTr="00AD222F">
        <w:tc>
          <w:tcPr>
            <w:tcW w:w="2173" w:type="dxa"/>
            <w:vAlign w:val="center"/>
          </w:tcPr>
          <w:p w14:paraId="72D1076D"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5816CF91"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&gt; 51</w:t>
            </w:r>
          </w:p>
        </w:tc>
        <w:tc>
          <w:tcPr>
            <w:tcW w:w="1158" w:type="dxa"/>
            <w:vAlign w:val="center"/>
          </w:tcPr>
          <w:p w14:paraId="7E25C7F6"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8</w:t>
            </w:r>
          </w:p>
        </w:tc>
        <w:tc>
          <w:tcPr>
            <w:tcW w:w="2579" w:type="dxa"/>
            <w:vAlign w:val="center"/>
          </w:tcPr>
          <w:p w14:paraId="0A7523DA"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19</w:t>
            </w:r>
          </w:p>
        </w:tc>
      </w:tr>
      <w:tr w:rsidR="00EB4CE6" w:rsidRPr="009270F4" w14:paraId="68E0A376" w14:textId="77777777" w:rsidTr="00AD222F">
        <w:tc>
          <w:tcPr>
            <w:tcW w:w="2173" w:type="dxa"/>
            <w:vAlign w:val="center"/>
          </w:tcPr>
          <w:p w14:paraId="0F36013B" w14:textId="77777777" w:rsidR="00EB4CE6" w:rsidRPr="009270F4" w:rsidRDefault="00EB4CE6" w:rsidP="008C795A">
            <w:pPr>
              <w:jc w:val="center"/>
              <w:rPr>
                <w:rFonts w:ascii="Times New Roman" w:hAnsi="Times New Roman" w:cs="Times New Roman"/>
                <w:b/>
                <w:bCs/>
                <w:lang w:val="en-US"/>
              </w:rPr>
            </w:pPr>
            <w:r w:rsidRPr="009270F4">
              <w:rPr>
                <w:rFonts w:ascii="Times New Roman" w:hAnsi="Times New Roman" w:cs="Times New Roman"/>
                <w:b/>
                <w:bCs/>
                <w:lang w:val="en-US"/>
              </w:rPr>
              <w:t>Jenis Kelamin</w:t>
            </w:r>
          </w:p>
        </w:tc>
        <w:tc>
          <w:tcPr>
            <w:tcW w:w="3162" w:type="dxa"/>
            <w:vAlign w:val="center"/>
          </w:tcPr>
          <w:p w14:paraId="25D9EAFC"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Laki-laki</w:t>
            </w:r>
          </w:p>
        </w:tc>
        <w:tc>
          <w:tcPr>
            <w:tcW w:w="1158" w:type="dxa"/>
            <w:vAlign w:val="center"/>
          </w:tcPr>
          <w:p w14:paraId="34188204"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29</w:t>
            </w:r>
          </w:p>
        </w:tc>
        <w:tc>
          <w:tcPr>
            <w:tcW w:w="2579" w:type="dxa"/>
            <w:vAlign w:val="center"/>
          </w:tcPr>
          <w:p w14:paraId="2B409D56"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69</w:t>
            </w:r>
          </w:p>
        </w:tc>
      </w:tr>
      <w:tr w:rsidR="00EB4CE6" w:rsidRPr="009270F4" w14:paraId="55A403AB" w14:textId="77777777" w:rsidTr="008C795A">
        <w:tc>
          <w:tcPr>
            <w:tcW w:w="2173" w:type="dxa"/>
            <w:vAlign w:val="center"/>
          </w:tcPr>
          <w:p w14:paraId="0CEBE10E"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50257AE0"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Perempuan</w:t>
            </w:r>
          </w:p>
        </w:tc>
        <w:tc>
          <w:tcPr>
            <w:tcW w:w="1158" w:type="dxa"/>
            <w:vAlign w:val="center"/>
          </w:tcPr>
          <w:p w14:paraId="48E7C455"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13</w:t>
            </w:r>
          </w:p>
        </w:tc>
        <w:tc>
          <w:tcPr>
            <w:tcW w:w="2579" w:type="dxa"/>
            <w:vAlign w:val="center"/>
          </w:tcPr>
          <w:p w14:paraId="7E63CC5D"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31</w:t>
            </w:r>
          </w:p>
        </w:tc>
      </w:tr>
      <w:tr w:rsidR="00EB4CE6" w:rsidRPr="009270F4" w14:paraId="2E41C500" w14:textId="77777777" w:rsidTr="00AD222F">
        <w:tc>
          <w:tcPr>
            <w:tcW w:w="2173" w:type="dxa"/>
            <w:vAlign w:val="center"/>
          </w:tcPr>
          <w:p w14:paraId="4B0772CF" w14:textId="77777777" w:rsidR="00EB4CE6" w:rsidRPr="009270F4" w:rsidRDefault="00EB4CE6" w:rsidP="008C795A">
            <w:pPr>
              <w:jc w:val="center"/>
              <w:rPr>
                <w:rFonts w:ascii="Times New Roman" w:hAnsi="Times New Roman" w:cs="Times New Roman"/>
                <w:b/>
                <w:bCs/>
                <w:lang w:val="en-US"/>
              </w:rPr>
            </w:pPr>
            <w:r w:rsidRPr="009270F4">
              <w:rPr>
                <w:rFonts w:ascii="Times New Roman" w:hAnsi="Times New Roman" w:cs="Times New Roman"/>
                <w:b/>
                <w:bCs/>
                <w:lang w:val="en-US"/>
              </w:rPr>
              <w:t>Pendidikan</w:t>
            </w:r>
          </w:p>
        </w:tc>
        <w:tc>
          <w:tcPr>
            <w:tcW w:w="3162" w:type="dxa"/>
            <w:vAlign w:val="center"/>
          </w:tcPr>
          <w:p w14:paraId="77CC41B1"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SD</w:t>
            </w:r>
          </w:p>
        </w:tc>
        <w:tc>
          <w:tcPr>
            <w:tcW w:w="1158" w:type="dxa"/>
            <w:vAlign w:val="center"/>
          </w:tcPr>
          <w:p w14:paraId="720122FA"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3</w:t>
            </w:r>
          </w:p>
        </w:tc>
        <w:tc>
          <w:tcPr>
            <w:tcW w:w="2579" w:type="dxa"/>
            <w:vAlign w:val="center"/>
          </w:tcPr>
          <w:p w14:paraId="30A7BE71"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7</w:t>
            </w:r>
            <w:r>
              <w:rPr>
                <w:rFonts w:ascii="Times New Roman" w:hAnsi="Times New Roman" w:cs="Times New Roman"/>
                <w:lang w:val="en-US"/>
              </w:rPr>
              <w:t>,</w:t>
            </w:r>
            <w:r w:rsidRPr="009270F4">
              <w:rPr>
                <w:rFonts w:ascii="Times New Roman" w:hAnsi="Times New Roman" w:cs="Times New Roman"/>
                <w:lang w:val="en-US"/>
              </w:rPr>
              <w:t>1</w:t>
            </w:r>
          </w:p>
        </w:tc>
      </w:tr>
      <w:tr w:rsidR="00EB4CE6" w:rsidRPr="009270F4" w14:paraId="32756E6F" w14:textId="77777777" w:rsidTr="008C795A">
        <w:tc>
          <w:tcPr>
            <w:tcW w:w="2173" w:type="dxa"/>
            <w:vAlign w:val="center"/>
          </w:tcPr>
          <w:p w14:paraId="2C2F6393"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310BB853"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SMP/sederajat</w:t>
            </w:r>
          </w:p>
        </w:tc>
        <w:tc>
          <w:tcPr>
            <w:tcW w:w="1158" w:type="dxa"/>
            <w:vAlign w:val="center"/>
          </w:tcPr>
          <w:p w14:paraId="29AB0B4A"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10</w:t>
            </w:r>
          </w:p>
        </w:tc>
        <w:tc>
          <w:tcPr>
            <w:tcW w:w="2579" w:type="dxa"/>
            <w:vAlign w:val="center"/>
          </w:tcPr>
          <w:p w14:paraId="21DCE622"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23</w:t>
            </w:r>
            <w:r>
              <w:rPr>
                <w:rFonts w:ascii="Times New Roman" w:hAnsi="Times New Roman" w:cs="Times New Roman"/>
                <w:lang w:val="en-US"/>
              </w:rPr>
              <w:t>,</w:t>
            </w:r>
            <w:r w:rsidRPr="009270F4">
              <w:rPr>
                <w:rFonts w:ascii="Times New Roman" w:hAnsi="Times New Roman" w:cs="Times New Roman"/>
                <w:lang w:val="en-US"/>
              </w:rPr>
              <w:t>8</w:t>
            </w:r>
          </w:p>
        </w:tc>
      </w:tr>
      <w:tr w:rsidR="00EB4CE6" w:rsidRPr="009270F4" w14:paraId="69E9AD8A" w14:textId="77777777" w:rsidTr="008C795A">
        <w:tc>
          <w:tcPr>
            <w:tcW w:w="2173" w:type="dxa"/>
            <w:vAlign w:val="center"/>
          </w:tcPr>
          <w:p w14:paraId="5E1A681F"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36195843"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SMA/sederajat</w:t>
            </w:r>
          </w:p>
        </w:tc>
        <w:tc>
          <w:tcPr>
            <w:tcW w:w="1158" w:type="dxa"/>
            <w:vAlign w:val="center"/>
          </w:tcPr>
          <w:p w14:paraId="055BC481"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26</w:t>
            </w:r>
          </w:p>
        </w:tc>
        <w:tc>
          <w:tcPr>
            <w:tcW w:w="2579" w:type="dxa"/>
            <w:vAlign w:val="center"/>
          </w:tcPr>
          <w:p w14:paraId="2C8E4B40"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61</w:t>
            </w:r>
            <w:r>
              <w:rPr>
                <w:rFonts w:ascii="Times New Roman" w:hAnsi="Times New Roman" w:cs="Times New Roman"/>
                <w:lang w:val="en-US"/>
              </w:rPr>
              <w:t>,</w:t>
            </w:r>
            <w:r w:rsidRPr="009270F4">
              <w:rPr>
                <w:rFonts w:ascii="Times New Roman" w:hAnsi="Times New Roman" w:cs="Times New Roman"/>
                <w:lang w:val="en-US"/>
              </w:rPr>
              <w:t>9</w:t>
            </w:r>
          </w:p>
        </w:tc>
      </w:tr>
      <w:tr w:rsidR="00EB4CE6" w:rsidRPr="009270F4" w14:paraId="7111FB7A" w14:textId="77777777" w:rsidTr="008C795A">
        <w:tc>
          <w:tcPr>
            <w:tcW w:w="2173" w:type="dxa"/>
            <w:vAlign w:val="center"/>
          </w:tcPr>
          <w:p w14:paraId="44B3786D"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341FB9A7"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Perguruan Tinggi/sederajat</w:t>
            </w:r>
          </w:p>
        </w:tc>
        <w:tc>
          <w:tcPr>
            <w:tcW w:w="1158" w:type="dxa"/>
            <w:vAlign w:val="center"/>
          </w:tcPr>
          <w:p w14:paraId="4021FD28"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3</w:t>
            </w:r>
          </w:p>
        </w:tc>
        <w:tc>
          <w:tcPr>
            <w:tcW w:w="2579" w:type="dxa"/>
            <w:vAlign w:val="center"/>
          </w:tcPr>
          <w:p w14:paraId="72F9B7ED"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7</w:t>
            </w:r>
            <w:r>
              <w:rPr>
                <w:rFonts w:ascii="Times New Roman" w:hAnsi="Times New Roman" w:cs="Times New Roman"/>
                <w:lang w:val="en-US"/>
              </w:rPr>
              <w:t>,</w:t>
            </w:r>
            <w:r w:rsidRPr="009270F4">
              <w:rPr>
                <w:rFonts w:ascii="Times New Roman" w:hAnsi="Times New Roman" w:cs="Times New Roman"/>
                <w:lang w:val="en-US"/>
              </w:rPr>
              <w:t>1</w:t>
            </w:r>
          </w:p>
        </w:tc>
      </w:tr>
      <w:tr w:rsidR="00EB4CE6" w:rsidRPr="009270F4" w14:paraId="04A145A1" w14:textId="77777777" w:rsidTr="00AD222F">
        <w:tc>
          <w:tcPr>
            <w:tcW w:w="2173" w:type="dxa"/>
            <w:vAlign w:val="center"/>
          </w:tcPr>
          <w:p w14:paraId="5685F620" w14:textId="77777777" w:rsidR="00EB4CE6" w:rsidRPr="009270F4" w:rsidRDefault="00EB4CE6" w:rsidP="008C795A">
            <w:pPr>
              <w:jc w:val="center"/>
              <w:rPr>
                <w:rFonts w:ascii="Times New Roman" w:hAnsi="Times New Roman" w:cs="Times New Roman"/>
                <w:b/>
                <w:bCs/>
                <w:lang w:val="en-US"/>
              </w:rPr>
            </w:pPr>
            <w:r w:rsidRPr="009270F4">
              <w:rPr>
                <w:rFonts w:ascii="Times New Roman" w:hAnsi="Times New Roman" w:cs="Times New Roman"/>
                <w:b/>
                <w:bCs/>
                <w:lang w:val="en-US"/>
              </w:rPr>
              <w:t>Lama Bekerja</w:t>
            </w:r>
          </w:p>
        </w:tc>
        <w:tc>
          <w:tcPr>
            <w:tcW w:w="3162" w:type="dxa"/>
            <w:vAlign w:val="center"/>
          </w:tcPr>
          <w:p w14:paraId="6C401B70"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&lt;5</w:t>
            </w:r>
          </w:p>
        </w:tc>
        <w:tc>
          <w:tcPr>
            <w:tcW w:w="1158" w:type="dxa"/>
            <w:vAlign w:val="center"/>
          </w:tcPr>
          <w:p w14:paraId="72699484"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16</w:t>
            </w:r>
          </w:p>
        </w:tc>
        <w:tc>
          <w:tcPr>
            <w:tcW w:w="2579" w:type="dxa"/>
            <w:vAlign w:val="center"/>
          </w:tcPr>
          <w:p w14:paraId="57737D78"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38</w:t>
            </w:r>
            <w:r>
              <w:rPr>
                <w:rFonts w:ascii="Times New Roman" w:hAnsi="Times New Roman" w:cs="Times New Roman"/>
                <w:lang w:val="en-US"/>
              </w:rPr>
              <w:t>,</w:t>
            </w:r>
            <w:r w:rsidRPr="009270F4">
              <w:rPr>
                <w:rFonts w:ascii="Times New Roman" w:hAnsi="Times New Roman" w:cs="Times New Roman"/>
                <w:lang w:val="en-US"/>
              </w:rPr>
              <w:t>1</w:t>
            </w:r>
          </w:p>
        </w:tc>
      </w:tr>
      <w:tr w:rsidR="00EB4CE6" w:rsidRPr="009270F4" w14:paraId="55475CC9" w14:textId="77777777" w:rsidTr="008C795A">
        <w:tc>
          <w:tcPr>
            <w:tcW w:w="2173" w:type="dxa"/>
            <w:vAlign w:val="center"/>
          </w:tcPr>
          <w:p w14:paraId="39F8ED95"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1DBF3A88"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6 – 10</w:t>
            </w:r>
          </w:p>
        </w:tc>
        <w:tc>
          <w:tcPr>
            <w:tcW w:w="1158" w:type="dxa"/>
            <w:vAlign w:val="center"/>
          </w:tcPr>
          <w:p w14:paraId="4C353F3C"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8</w:t>
            </w:r>
          </w:p>
        </w:tc>
        <w:tc>
          <w:tcPr>
            <w:tcW w:w="2579" w:type="dxa"/>
            <w:vAlign w:val="center"/>
          </w:tcPr>
          <w:p w14:paraId="31C7B3BE"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19</w:t>
            </w:r>
          </w:p>
        </w:tc>
      </w:tr>
      <w:tr w:rsidR="00EB4CE6" w:rsidRPr="009270F4" w14:paraId="6F32A3F3" w14:textId="77777777" w:rsidTr="008C795A">
        <w:tc>
          <w:tcPr>
            <w:tcW w:w="2173" w:type="dxa"/>
            <w:vAlign w:val="center"/>
          </w:tcPr>
          <w:p w14:paraId="2DBF5FEA"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21CF6622"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11 – 15</w:t>
            </w:r>
          </w:p>
        </w:tc>
        <w:tc>
          <w:tcPr>
            <w:tcW w:w="1158" w:type="dxa"/>
            <w:vAlign w:val="center"/>
          </w:tcPr>
          <w:p w14:paraId="2C8DDCD3"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6</w:t>
            </w:r>
          </w:p>
        </w:tc>
        <w:tc>
          <w:tcPr>
            <w:tcW w:w="2579" w:type="dxa"/>
            <w:vAlign w:val="center"/>
          </w:tcPr>
          <w:p w14:paraId="595D6683"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14</w:t>
            </w:r>
            <w:r>
              <w:rPr>
                <w:rFonts w:ascii="Times New Roman" w:hAnsi="Times New Roman" w:cs="Times New Roman"/>
                <w:lang w:val="en-US"/>
              </w:rPr>
              <w:t>,</w:t>
            </w:r>
            <w:r w:rsidRPr="009270F4">
              <w:rPr>
                <w:rFonts w:ascii="Times New Roman" w:hAnsi="Times New Roman" w:cs="Times New Roman"/>
                <w:lang w:val="en-US"/>
              </w:rPr>
              <w:t>3</w:t>
            </w:r>
          </w:p>
        </w:tc>
      </w:tr>
      <w:tr w:rsidR="00EB4CE6" w:rsidRPr="009270F4" w14:paraId="603E7CCB" w14:textId="77777777" w:rsidTr="00AD222F">
        <w:tc>
          <w:tcPr>
            <w:tcW w:w="2173" w:type="dxa"/>
            <w:vAlign w:val="center"/>
          </w:tcPr>
          <w:p w14:paraId="04C8A4DB" w14:textId="77777777" w:rsidR="00EB4CE6" w:rsidRPr="009270F4" w:rsidRDefault="00EB4CE6" w:rsidP="008C795A">
            <w:pPr>
              <w:jc w:val="center"/>
              <w:rPr>
                <w:rFonts w:ascii="Times New Roman" w:hAnsi="Times New Roman" w:cs="Times New Roman"/>
                <w:b/>
                <w:bCs/>
                <w:lang w:val="en-US"/>
              </w:rPr>
            </w:pPr>
          </w:p>
        </w:tc>
        <w:tc>
          <w:tcPr>
            <w:tcW w:w="3162" w:type="dxa"/>
            <w:vAlign w:val="center"/>
          </w:tcPr>
          <w:p w14:paraId="2069178A"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16 – 20</w:t>
            </w:r>
          </w:p>
        </w:tc>
        <w:tc>
          <w:tcPr>
            <w:tcW w:w="1158" w:type="dxa"/>
            <w:vAlign w:val="center"/>
          </w:tcPr>
          <w:p w14:paraId="7AB8C286"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4</w:t>
            </w:r>
          </w:p>
        </w:tc>
        <w:tc>
          <w:tcPr>
            <w:tcW w:w="2579" w:type="dxa"/>
            <w:vAlign w:val="center"/>
          </w:tcPr>
          <w:p w14:paraId="1D0B9421"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9</w:t>
            </w:r>
            <w:r>
              <w:rPr>
                <w:rFonts w:ascii="Times New Roman" w:hAnsi="Times New Roman" w:cs="Times New Roman"/>
                <w:lang w:val="en-US"/>
              </w:rPr>
              <w:t>,</w:t>
            </w:r>
            <w:r w:rsidRPr="009270F4">
              <w:rPr>
                <w:rFonts w:ascii="Times New Roman" w:hAnsi="Times New Roman" w:cs="Times New Roman"/>
                <w:lang w:val="en-US"/>
              </w:rPr>
              <w:t>5</w:t>
            </w:r>
          </w:p>
        </w:tc>
      </w:tr>
      <w:tr w:rsidR="00EB4CE6" w:rsidRPr="009270F4" w14:paraId="29886A09" w14:textId="77777777" w:rsidTr="00AD222F">
        <w:tc>
          <w:tcPr>
            <w:tcW w:w="2173" w:type="dxa"/>
            <w:tcBorders>
              <w:bottom w:val="single" w:sz="4" w:space="0" w:color="auto"/>
            </w:tcBorders>
            <w:vAlign w:val="center"/>
          </w:tcPr>
          <w:p w14:paraId="58466A89" w14:textId="77777777" w:rsidR="00EB4CE6" w:rsidRPr="009270F4" w:rsidRDefault="00EB4CE6" w:rsidP="008C795A">
            <w:pPr>
              <w:jc w:val="center"/>
              <w:rPr>
                <w:rFonts w:ascii="Times New Roman" w:hAnsi="Times New Roman" w:cs="Times New Roman"/>
                <w:b/>
                <w:bCs/>
                <w:lang w:val="en-US"/>
              </w:rPr>
            </w:pPr>
          </w:p>
        </w:tc>
        <w:tc>
          <w:tcPr>
            <w:tcW w:w="3162" w:type="dxa"/>
            <w:tcBorders>
              <w:bottom w:val="single" w:sz="4" w:space="0" w:color="auto"/>
            </w:tcBorders>
            <w:vAlign w:val="center"/>
          </w:tcPr>
          <w:p w14:paraId="2071EE1A"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&gt;20</w:t>
            </w:r>
          </w:p>
        </w:tc>
        <w:tc>
          <w:tcPr>
            <w:tcW w:w="1158" w:type="dxa"/>
            <w:tcBorders>
              <w:bottom w:val="single" w:sz="4" w:space="0" w:color="auto"/>
            </w:tcBorders>
            <w:vAlign w:val="center"/>
          </w:tcPr>
          <w:p w14:paraId="4DC8173D"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8</w:t>
            </w:r>
          </w:p>
        </w:tc>
        <w:tc>
          <w:tcPr>
            <w:tcW w:w="2579" w:type="dxa"/>
            <w:tcBorders>
              <w:bottom w:val="single" w:sz="4" w:space="0" w:color="auto"/>
            </w:tcBorders>
            <w:vAlign w:val="center"/>
          </w:tcPr>
          <w:p w14:paraId="1030570E" w14:textId="77777777" w:rsidR="00EB4CE6" w:rsidRPr="009270F4" w:rsidRDefault="00EB4CE6" w:rsidP="008C795A">
            <w:pPr>
              <w:jc w:val="center"/>
              <w:rPr>
                <w:rFonts w:ascii="Times New Roman" w:hAnsi="Times New Roman" w:cs="Times New Roman"/>
                <w:lang w:val="en-US"/>
              </w:rPr>
            </w:pPr>
            <w:r w:rsidRPr="009270F4">
              <w:rPr>
                <w:rFonts w:ascii="Times New Roman" w:hAnsi="Times New Roman" w:cs="Times New Roman"/>
                <w:lang w:val="en-US"/>
              </w:rPr>
              <w:t>19</w:t>
            </w:r>
          </w:p>
        </w:tc>
      </w:tr>
      <w:bookmarkEnd w:id="8"/>
    </w:tbl>
    <w:p w14:paraId="33DABA94" w14:textId="77777777" w:rsidR="00AD222F" w:rsidRDefault="00AD222F" w:rsidP="00D25C09">
      <w:pPr>
        <w:pStyle w:val="firstparagrah"/>
        <w:spacing w:line="360" w:lineRule="auto"/>
        <w:contextualSpacing/>
        <w:rPr>
          <w:rFonts w:ascii="Times New Roman" w:hAnsi="Times New Roman" w:cs="Times New Roman"/>
          <w:b/>
          <w:bCs/>
          <w:sz w:val="24"/>
          <w:szCs w:val="24"/>
          <w:lang w:val="en-US"/>
        </w:rPr>
      </w:pPr>
    </w:p>
    <w:p w14:paraId="6CDE22A9" w14:textId="2341F182" w:rsidR="00C81B84" w:rsidRDefault="00C81B84" w:rsidP="00D25C09">
      <w:pPr>
        <w:pStyle w:val="firstparagrah"/>
        <w:spacing w:line="360" w:lineRule="auto"/>
        <w:contextualSpacing/>
        <w:rPr>
          <w:rFonts w:ascii="Times New Roman" w:hAnsi="Times New Roman" w:cs="Times New Roman"/>
          <w:b/>
          <w:bCs/>
          <w:sz w:val="24"/>
          <w:szCs w:val="24"/>
          <w:lang w:val="en-US"/>
        </w:rPr>
      </w:pPr>
      <w:r w:rsidRPr="00C81B84">
        <w:rPr>
          <w:rFonts w:ascii="Times New Roman" w:hAnsi="Times New Roman" w:cs="Times New Roman"/>
          <w:b/>
          <w:bCs/>
          <w:sz w:val="24"/>
          <w:szCs w:val="24"/>
          <w:lang w:val="en-US"/>
        </w:rPr>
        <w:t>Hasil Analisis Univariat</w:t>
      </w:r>
    </w:p>
    <w:p w14:paraId="24FCBE5C" w14:textId="040DDF73" w:rsidR="00C81B84" w:rsidRPr="00C81B84" w:rsidRDefault="00C81B84" w:rsidP="00D25C09">
      <w:pPr>
        <w:pStyle w:val="firstparagrah"/>
        <w:spacing w:line="360" w:lineRule="auto"/>
        <w:contextualSpacing/>
        <w:rPr>
          <w:rFonts w:ascii="Times New Roman" w:hAnsi="Times New Roman" w:cs="Times New Roman"/>
          <w:sz w:val="24"/>
          <w:szCs w:val="24"/>
          <w:lang w:val="en-US"/>
        </w:rPr>
      </w:pPr>
      <w:r w:rsidRPr="00C81B84">
        <w:rPr>
          <w:rFonts w:ascii="Times New Roman" w:hAnsi="Times New Roman" w:cs="Times New Roman"/>
          <w:sz w:val="24"/>
          <w:szCs w:val="24"/>
          <w:lang w:val="en-US"/>
        </w:rPr>
        <w:t xml:space="preserve">Hasil dari uji statistik untuk menghasilkan analisis univariat yang telah dilakukan </w:t>
      </w:r>
      <w:r w:rsidR="00AD222F">
        <w:rPr>
          <w:rFonts w:ascii="Times New Roman" w:hAnsi="Times New Roman" w:cs="Times New Roman"/>
          <w:sz w:val="24"/>
          <w:szCs w:val="24"/>
          <w:lang w:val="en-US"/>
        </w:rPr>
        <w:t>(</w:t>
      </w:r>
      <w:r w:rsidR="00872D26">
        <w:rPr>
          <w:rFonts w:ascii="Times New Roman" w:hAnsi="Times New Roman" w:cs="Times New Roman"/>
          <w:sz w:val="24"/>
          <w:szCs w:val="24"/>
          <w:lang w:val="en-US"/>
        </w:rPr>
        <w:t>Gambar</w:t>
      </w:r>
      <w:r w:rsidRPr="00C81B84">
        <w:rPr>
          <w:rFonts w:ascii="Times New Roman" w:hAnsi="Times New Roman" w:cs="Times New Roman"/>
          <w:sz w:val="24"/>
          <w:szCs w:val="24"/>
          <w:lang w:val="en-US"/>
        </w:rPr>
        <w:t xml:space="preserve"> </w:t>
      </w:r>
      <w:r w:rsidR="00EB4CE6">
        <w:rPr>
          <w:rFonts w:ascii="Times New Roman" w:hAnsi="Times New Roman" w:cs="Times New Roman"/>
          <w:sz w:val="24"/>
          <w:szCs w:val="24"/>
          <w:lang w:val="en-US"/>
        </w:rPr>
        <w:t>1,2,3</w:t>
      </w:r>
      <w:r w:rsidR="00AD222F">
        <w:rPr>
          <w:rFonts w:ascii="Times New Roman" w:hAnsi="Times New Roman" w:cs="Times New Roman"/>
          <w:sz w:val="24"/>
          <w:szCs w:val="24"/>
          <w:lang w:val="en-US"/>
        </w:rPr>
        <w:t>).</w:t>
      </w:r>
    </w:p>
    <w:p w14:paraId="2A22D81B" w14:textId="63131D2D" w:rsidR="00872D26" w:rsidRPr="00EC2437" w:rsidRDefault="00872D26" w:rsidP="00872D26">
      <w:pPr>
        <w:rPr>
          <w:rFonts w:ascii="Times New Roman" w:hAnsi="Times New Roman" w:cs="Times New Roman"/>
          <w:lang w:val="en-US"/>
        </w:rPr>
      </w:pPr>
      <w:r w:rsidRPr="00EC2437">
        <w:rPr>
          <w:rFonts w:ascii="Times New Roman" w:hAnsi="Times New Roman" w:cs="Times New Roman"/>
          <w:noProof/>
        </w:rPr>
        <w:drawing>
          <wp:anchor distT="0" distB="0" distL="114300" distR="114300" simplePos="0" relativeHeight="251664384" behindDoc="1" locked="0" layoutInCell="1" allowOverlap="1" wp14:anchorId="0A602CC1" wp14:editId="42497FFC">
            <wp:simplePos x="0" y="0"/>
            <wp:positionH relativeFrom="column">
              <wp:posOffset>3300378</wp:posOffset>
            </wp:positionH>
            <wp:positionV relativeFrom="paragraph">
              <wp:posOffset>-1422</wp:posOffset>
            </wp:positionV>
            <wp:extent cx="2851842" cy="2055137"/>
            <wp:effectExtent l="0" t="0" r="5715" b="2540"/>
            <wp:wrapNone/>
            <wp:docPr id="14" name="Chart 14">
              <a:extLst xmlns:a="http://schemas.openxmlformats.org/drawingml/2006/main">
                <a:ext uri="{FF2B5EF4-FFF2-40B4-BE49-F238E27FC236}">
                  <a16:creationId xmlns:a16="http://schemas.microsoft.com/office/drawing/2014/main" id="{4C99B091-7522-4510-9E5D-E7DC42B0D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EC2437">
        <w:rPr>
          <w:rFonts w:ascii="Times New Roman" w:hAnsi="Times New Roman" w:cs="Times New Roman"/>
          <w:noProof/>
        </w:rPr>
        <w:drawing>
          <wp:inline distT="0" distB="0" distL="0" distR="0" wp14:anchorId="1EF7D742" wp14:editId="48119323">
            <wp:extent cx="3069125" cy="2054860"/>
            <wp:effectExtent l="0" t="0" r="17145" b="2540"/>
            <wp:docPr id="13" name="Chart 13">
              <a:extLst xmlns:a="http://schemas.openxmlformats.org/drawingml/2006/main">
                <a:ext uri="{FF2B5EF4-FFF2-40B4-BE49-F238E27FC236}">
                  <a16:creationId xmlns:a16="http://schemas.microsoft.com/office/drawing/2014/main" id="{4045A72F-A077-40E7-A56E-4513FC46A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1034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103"/>
      </w:tblGrid>
      <w:tr w:rsidR="00872D26" w:rsidRPr="00EC2437" w14:paraId="06ACC51F" w14:textId="77777777" w:rsidTr="00475E9B">
        <w:tc>
          <w:tcPr>
            <w:tcW w:w="5240" w:type="dxa"/>
          </w:tcPr>
          <w:p w14:paraId="15C95E66" w14:textId="46AD5EB4" w:rsidR="00872D26" w:rsidRPr="00EC2437" w:rsidRDefault="005F63E9" w:rsidP="00475E9B">
            <w:pPr>
              <w:pStyle w:val="firstparagrah"/>
              <w:spacing w:line="360" w:lineRule="auto"/>
              <w:contextualSpacing/>
              <w:jc w:val="center"/>
              <w:rPr>
                <w:rFonts w:ascii="Times New Roman" w:hAnsi="Times New Roman" w:cs="Times New Roman"/>
                <w:bCs/>
                <w:sz w:val="24"/>
                <w:szCs w:val="24"/>
                <w:lang w:val="en-US"/>
              </w:rPr>
            </w:pPr>
            <w:r w:rsidRPr="00EC2437">
              <w:rPr>
                <w:rFonts w:ascii="Times New Roman" w:hAnsi="Times New Roman" w:cs="Times New Roman"/>
                <w:noProof/>
              </w:rPr>
              <w:drawing>
                <wp:anchor distT="0" distB="0" distL="114300" distR="114300" simplePos="0" relativeHeight="251665408" behindDoc="1" locked="0" layoutInCell="1" allowOverlap="1" wp14:anchorId="00439B7D" wp14:editId="0D208586">
                  <wp:simplePos x="0" y="0"/>
                  <wp:positionH relativeFrom="column">
                    <wp:posOffset>1493533</wp:posOffset>
                  </wp:positionH>
                  <wp:positionV relativeFrom="paragraph">
                    <wp:posOffset>279752</wp:posOffset>
                  </wp:positionV>
                  <wp:extent cx="3177766" cy="1801640"/>
                  <wp:effectExtent l="0" t="0" r="3810" b="8255"/>
                  <wp:wrapNone/>
                  <wp:docPr id="15" name="Chart 15">
                    <a:extLst xmlns:a="http://schemas.openxmlformats.org/drawingml/2006/main">
                      <a:ext uri="{FF2B5EF4-FFF2-40B4-BE49-F238E27FC236}">
                        <a16:creationId xmlns:a16="http://schemas.microsoft.com/office/drawing/2014/main" id="{1BBBC8DC-ED03-43F8-8766-C80B26C76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872D26" w:rsidRPr="00EC2437">
              <w:rPr>
                <w:rFonts w:ascii="Times New Roman" w:hAnsi="Times New Roman" w:cs="Times New Roman"/>
                <w:bCs/>
                <w:sz w:val="24"/>
                <w:szCs w:val="24"/>
                <w:lang w:val="en-US"/>
              </w:rPr>
              <w:t xml:space="preserve">Gambar </w:t>
            </w:r>
            <w:r w:rsidR="003938E2">
              <w:rPr>
                <w:rFonts w:ascii="Times New Roman" w:hAnsi="Times New Roman" w:cs="Times New Roman"/>
                <w:bCs/>
                <w:sz w:val="24"/>
                <w:szCs w:val="24"/>
                <w:lang w:val="en-US"/>
              </w:rPr>
              <w:t>1</w:t>
            </w:r>
            <w:r w:rsidR="00872D26" w:rsidRPr="00EC2437">
              <w:rPr>
                <w:rFonts w:ascii="Times New Roman" w:hAnsi="Times New Roman" w:cs="Times New Roman"/>
                <w:bCs/>
                <w:sz w:val="24"/>
                <w:szCs w:val="24"/>
                <w:lang w:val="en-US"/>
              </w:rPr>
              <w:t>. Pengetahuan Responden</w:t>
            </w:r>
          </w:p>
        </w:tc>
        <w:tc>
          <w:tcPr>
            <w:tcW w:w="5103" w:type="dxa"/>
          </w:tcPr>
          <w:p w14:paraId="693739AE" w14:textId="124CF6A4" w:rsidR="00872D26" w:rsidRPr="00EC2437" w:rsidRDefault="00872D26" w:rsidP="00475E9B">
            <w:pPr>
              <w:pStyle w:val="firstparagrah"/>
              <w:spacing w:line="360" w:lineRule="auto"/>
              <w:contextualSpacing/>
              <w:jc w:val="center"/>
              <w:rPr>
                <w:rFonts w:ascii="Times New Roman" w:hAnsi="Times New Roman" w:cs="Times New Roman"/>
                <w:bCs/>
                <w:sz w:val="24"/>
                <w:szCs w:val="24"/>
                <w:lang w:val="en-US"/>
              </w:rPr>
            </w:pPr>
            <w:r w:rsidRPr="00EC2437">
              <w:rPr>
                <w:rFonts w:ascii="Times New Roman" w:hAnsi="Times New Roman" w:cs="Times New Roman"/>
                <w:bCs/>
                <w:sz w:val="24"/>
                <w:szCs w:val="24"/>
                <w:lang w:val="en-US"/>
              </w:rPr>
              <w:t xml:space="preserve">Gambar </w:t>
            </w:r>
            <w:r w:rsidR="003938E2">
              <w:rPr>
                <w:rFonts w:ascii="Times New Roman" w:hAnsi="Times New Roman" w:cs="Times New Roman"/>
                <w:bCs/>
                <w:sz w:val="24"/>
                <w:szCs w:val="24"/>
                <w:lang w:val="en-US"/>
              </w:rPr>
              <w:t>2</w:t>
            </w:r>
            <w:r w:rsidRPr="00EC2437">
              <w:rPr>
                <w:rFonts w:ascii="Times New Roman" w:hAnsi="Times New Roman" w:cs="Times New Roman"/>
                <w:bCs/>
                <w:sz w:val="24"/>
                <w:szCs w:val="24"/>
                <w:lang w:val="en-US"/>
              </w:rPr>
              <w:t>. Sikap Responden</w:t>
            </w:r>
          </w:p>
        </w:tc>
      </w:tr>
    </w:tbl>
    <w:p w14:paraId="6B11C05B" w14:textId="7CAAFCB3" w:rsidR="003938E2" w:rsidRDefault="003938E2" w:rsidP="00D25C09">
      <w:pPr>
        <w:spacing w:after="0" w:line="360" w:lineRule="auto"/>
        <w:jc w:val="both"/>
        <w:rPr>
          <w:rFonts w:ascii="Times New Roman" w:hAnsi="Times New Roman" w:cs="Times New Roman"/>
          <w:sz w:val="24"/>
          <w:szCs w:val="24"/>
          <w:lang w:val="en-US"/>
        </w:rPr>
      </w:pPr>
    </w:p>
    <w:p w14:paraId="5166ECF3" w14:textId="020457D0" w:rsidR="003938E2" w:rsidRDefault="003938E2" w:rsidP="00D25C09">
      <w:pPr>
        <w:spacing w:after="0" w:line="360" w:lineRule="auto"/>
        <w:jc w:val="both"/>
        <w:rPr>
          <w:rFonts w:ascii="Times New Roman" w:hAnsi="Times New Roman" w:cs="Times New Roman"/>
          <w:sz w:val="24"/>
          <w:szCs w:val="24"/>
          <w:lang w:val="en-US"/>
        </w:rPr>
      </w:pPr>
    </w:p>
    <w:p w14:paraId="32CE53D4" w14:textId="7E7FC186" w:rsidR="003938E2" w:rsidRDefault="003938E2" w:rsidP="00D25C09">
      <w:pPr>
        <w:spacing w:after="0" w:line="360" w:lineRule="auto"/>
        <w:jc w:val="both"/>
        <w:rPr>
          <w:rFonts w:ascii="Times New Roman" w:hAnsi="Times New Roman" w:cs="Times New Roman"/>
          <w:sz w:val="24"/>
          <w:szCs w:val="24"/>
          <w:lang w:val="en-US"/>
        </w:rPr>
      </w:pPr>
    </w:p>
    <w:p w14:paraId="3B76D2C0" w14:textId="77777777" w:rsidR="003938E2" w:rsidRDefault="003938E2" w:rsidP="00D25C09">
      <w:pPr>
        <w:spacing w:after="0" w:line="360" w:lineRule="auto"/>
        <w:jc w:val="both"/>
        <w:rPr>
          <w:rFonts w:ascii="Times New Roman" w:hAnsi="Times New Roman" w:cs="Times New Roman"/>
          <w:sz w:val="24"/>
          <w:szCs w:val="24"/>
          <w:lang w:val="en-US"/>
        </w:rPr>
      </w:pPr>
    </w:p>
    <w:p w14:paraId="38B4C6DD" w14:textId="0A3DDE43" w:rsidR="00872D26" w:rsidRDefault="00872D26" w:rsidP="00D25C09">
      <w:pPr>
        <w:spacing w:after="0" w:line="360" w:lineRule="auto"/>
        <w:jc w:val="both"/>
        <w:rPr>
          <w:rFonts w:ascii="Times New Roman" w:hAnsi="Times New Roman" w:cs="Times New Roman"/>
          <w:sz w:val="24"/>
          <w:szCs w:val="24"/>
          <w:lang w:val="en-US"/>
        </w:rPr>
      </w:pPr>
    </w:p>
    <w:p w14:paraId="028458E1" w14:textId="2A526D7B" w:rsidR="00872D26" w:rsidRDefault="00872D26" w:rsidP="00D25C09">
      <w:pPr>
        <w:spacing w:after="0" w:line="360" w:lineRule="auto"/>
        <w:jc w:val="both"/>
        <w:rPr>
          <w:rFonts w:ascii="Times New Roman" w:hAnsi="Times New Roman" w:cs="Times New Roman"/>
          <w:sz w:val="24"/>
          <w:szCs w:val="24"/>
          <w:lang w:val="en-US"/>
        </w:rPr>
      </w:pPr>
    </w:p>
    <w:p w14:paraId="49DD453F" w14:textId="77777777" w:rsidR="003938E2" w:rsidRDefault="003938E2" w:rsidP="00D25C09">
      <w:pPr>
        <w:spacing w:after="0" w:line="360" w:lineRule="auto"/>
        <w:jc w:val="both"/>
        <w:rPr>
          <w:rFonts w:ascii="Times New Roman" w:hAnsi="Times New Roman" w:cs="Times New Roman"/>
          <w:sz w:val="24"/>
          <w:szCs w:val="24"/>
          <w:lang w:val="en-US"/>
        </w:rPr>
      </w:pPr>
    </w:p>
    <w:tbl>
      <w:tblPr>
        <w:tblStyle w:val="TableGrid"/>
        <w:tblpPr w:leftFromText="180" w:rightFromText="180" w:vertAnchor="text" w:horzAnchor="page" w:tblpX="3957" w:tblpY="-86"/>
        <w:tblW w:w="51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97FB7" w:rsidRPr="00EC2437" w14:paraId="151C2A98" w14:textId="77777777" w:rsidTr="00197FB7">
        <w:tc>
          <w:tcPr>
            <w:tcW w:w="5103" w:type="dxa"/>
          </w:tcPr>
          <w:p w14:paraId="16BABE1D" w14:textId="3CC9BDC1" w:rsidR="00197FB7" w:rsidRPr="00EC2437" w:rsidRDefault="00197FB7" w:rsidP="00197FB7">
            <w:pPr>
              <w:jc w:val="center"/>
              <w:rPr>
                <w:rFonts w:ascii="Times New Roman" w:hAnsi="Times New Roman" w:cs="Times New Roman"/>
                <w:lang w:val="en-US"/>
              </w:rPr>
            </w:pPr>
            <w:bookmarkStart w:id="9" w:name="_Hlk99661772"/>
            <w:r w:rsidRPr="00EC2437">
              <w:rPr>
                <w:rFonts w:ascii="Times New Roman" w:hAnsi="Times New Roman" w:cs="Times New Roman"/>
                <w:sz w:val="24"/>
                <w:szCs w:val="24"/>
                <w:lang w:val="en-US"/>
              </w:rPr>
              <w:t xml:space="preserve">Gambar </w:t>
            </w:r>
            <w:r w:rsidR="003938E2">
              <w:rPr>
                <w:rFonts w:ascii="Times New Roman" w:hAnsi="Times New Roman" w:cs="Times New Roman"/>
                <w:sz w:val="24"/>
                <w:szCs w:val="24"/>
                <w:lang w:val="en-US"/>
              </w:rPr>
              <w:t>3</w:t>
            </w:r>
            <w:r w:rsidRPr="00EC2437">
              <w:rPr>
                <w:rFonts w:ascii="Times New Roman" w:hAnsi="Times New Roman" w:cs="Times New Roman"/>
                <w:sz w:val="24"/>
                <w:szCs w:val="24"/>
                <w:lang w:val="en-US"/>
              </w:rPr>
              <w:t>. Perilaku Responden</w:t>
            </w:r>
          </w:p>
        </w:tc>
      </w:tr>
      <w:bookmarkEnd w:id="9"/>
    </w:tbl>
    <w:p w14:paraId="4F28611A" w14:textId="77777777" w:rsidR="00872D26" w:rsidRDefault="00872D26" w:rsidP="00D25C09">
      <w:pPr>
        <w:spacing w:after="0" w:line="360" w:lineRule="auto"/>
        <w:jc w:val="both"/>
        <w:rPr>
          <w:rFonts w:ascii="Times New Roman" w:hAnsi="Times New Roman" w:cs="Times New Roman"/>
          <w:sz w:val="24"/>
          <w:szCs w:val="24"/>
          <w:lang w:val="en-US"/>
        </w:rPr>
      </w:pPr>
    </w:p>
    <w:p w14:paraId="60580A2A" w14:textId="32F926BF" w:rsidR="00C81B84" w:rsidRDefault="00AD222F" w:rsidP="00F112F9">
      <w:pPr>
        <w:spacing w:after="0" w:line="360" w:lineRule="auto"/>
        <w:jc w:val="both"/>
        <w:rPr>
          <w:rFonts w:ascii="Times New Roman" w:hAnsi="Times New Roman" w:cs="Times New Roman"/>
          <w:sz w:val="24"/>
          <w:szCs w:val="24"/>
          <w:lang w:val="en-US"/>
        </w:rPr>
      </w:pPr>
      <w:bookmarkStart w:id="10" w:name="_Hlk98874390"/>
      <w:r>
        <w:rPr>
          <w:rFonts w:ascii="Times New Roman" w:hAnsi="Times New Roman" w:cs="Times New Roman"/>
          <w:sz w:val="24"/>
          <w:szCs w:val="24"/>
          <w:lang w:val="en-US"/>
        </w:rPr>
        <w:lastRenderedPageBreak/>
        <w:t>P</w:t>
      </w:r>
      <w:r w:rsidR="00032AAF">
        <w:rPr>
          <w:rFonts w:ascii="Times New Roman" w:hAnsi="Times New Roman" w:cs="Times New Roman"/>
          <w:sz w:val="24"/>
          <w:szCs w:val="24"/>
          <w:lang w:val="en-US"/>
        </w:rPr>
        <w:t>engetahuan responden sebagian besar baik yaitu sebanyak 32 responden (76,2%). Sikap responden sebagian besar baik yaitu sebanyak 33 responden (78,6%). Perilaku responden sebagian besar baik yaitu sebanyak 30 responden (71,4%).</w:t>
      </w:r>
      <w:bookmarkEnd w:id="10"/>
    </w:p>
    <w:p w14:paraId="72FCDFE7" w14:textId="77777777" w:rsidR="00AD222F" w:rsidRDefault="00AD222F" w:rsidP="00F112F9">
      <w:pPr>
        <w:spacing w:after="0" w:line="360" w:lineRule="auto"/>
        <w:jc w:val="both"/>
        <w:rPr>
          <w:rFonts w:ascii="Times New Roman" w:hAnsi="Times New Roman" w:cs="Times New Roman"/>
          <w:sz w:val="24"/>
          <w:szCs w:val="24"/>
          <w:lang w:val="en-US"/>
        </w:rPr>
      </w:pPr>
    </w:p>
    <w:p w14:paraId="524B0304" w14:textId="2A72542A" w:rsidR="00413381" w:rsidRDefault="00413381" w:rsidP="00D25C09">
      <w:pPr>
        <w:pStyle w:val="firstparagrah"/>
        <w:spacing w:line="36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Hasil Analisis Bivariat</w:t>
      </w:r>
    </w:p>
    <w:p w14:paraId="241111CF" w14:textId="77777777" w:rsidR="00AD222F" w:rsidRDefault="00AD222F" w:rsidP="00AD222F">
      <w:pPr>
        <w:pStyle w:val="firstparagrah"/>
        <w:spacing w:after="120" w:line="240" w:lineRule="auto"/>
        <w:contextualSpacing/>
        <w:rPr>
          <w:rFonts w:ascii="Times New Roman" w:hAnsi="Times New Roman" w:cs="Times New Roman"/>
          <w:b/>
          <w:sz w:val="24"/>
          <w:szCs w:val="24"/>
          <w:lang w:val="en-US"/>
        </w:rPr>
      </w:pPr>
      <w:r w:rsidRPr="00413381">
        <w:rPr>
          <w:rFonts w:ascii="Times New Roman" w:hAnsi="Times New Roman" w:cs="Times New Roman"/>
          <w:b/>
          <w:sz w:val="24"/>
          <w:szCs w:val="24"/>
          <w:lang w:val="en-US"/>
        </w:rPr>
        <w:t xml:space="preserve">Hubungan Pengetahuan dengan Perilaku </w:t>
      </w:r>
      <w:r w:rsidRPr="008D0470">
        <w:rPr>
          <w:rFonts w:ascii="Times New Roman" w:hAnsi="Times New Roman" w:cs="Times New Roman"/>
          <w:b/>
          <w:i/>
          <w:iCs/>
          <w:sz w:val="24"/>
          <w:szCs w:val="24"/>
          <w:lang w:val="en-US"/>
        </w:rPr>
        <w:t>Personal Hygiene</w:t>
      </w:r>
      <w:r w:rsidRPr="00413381">
        <w:rPr>
          <w:rFonts w:ascii="Times New Roman" w:hAnsi="Times New Roman" w:cs="Times New Roman"/>
          <w:b/>
          <w:sz w:val="24"/>
          <w:szCs w:val="24"/>
          <w:lang w:val="en-US"/>
        </w:rPr>
        <w:t xml:space="preserve"> Penjamah Makanan pada Industri Rumah Tangga Produk Abon di Kecamatan Jebres, Kota Surakarta</w:t>
      </w:r>
    </w:p>
    <w:p w14:paraId="3DE501A0" w14:textId="77777777" w:rsidR="00AD222F" w:rsidRDefault="00AD222F" w:rsidP="00AD222F">
      <w:pPr>
        <w:pStyle w:val="firstparagrah"/>
        <w:spacing w:after="120" w:line="240" w:lineRule="auto"/>
        <w:contextualSpacing/>
        <w:rPr>
          <w:rFonts w:ascii="Times New Roman" w:hAnsi="Times New Roman" w:cs="Times New Roman"/>
          <w:b/>
          <w:sz w:val="24"/>
          <w:szCs w:val="24"/>
          <w:lang w:val="en-US"/>
        </w:rPr>
      </w:pPr>
    </w:p>
    <w:p w14:paraId="157C1F49" w14:textId="77777777" w:rsidR="00AD222F" w:rsidRDefault="00AD222F" w:rsidP="00AD222F">
      <w:pPr>
        <w:pStyle w:val="firstparagrah"/>
        <w:spacing w:line="36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EC2437">
        <w:rPr>
          <w:rFonts w:ascii="Times New Roman" w:hAnsi="Times New Roman" w:cs="Times New Roman"/>
          <w:bCs/>
          <w:sz w:val="24"/>
          <w:szCs w:val="24"/>
          <w:lang w:val="en-US"/>
        </w:rPr>
        <w:t xml:space="preserve">Hasil uji statistik yang telah dilakukan dengan </w:t>
      </w:r>
      <w:r>
        <w:rPr>
          <w:rFonts w:ascii="Times New Roman" w:hAnsi="Times New Roman" w:cs="Times New Roman"/>
          <w:sz w:val="24"/>
          <w:szCs w:val="24"/>
          <w:lang w:val="en-US"/>
        </w:rPr>
        <w:t xml:space="preserve">uji </w:t>
      </w:r>
      <w:r w:rsidRPr="002C2CBC">
        <w:rPr>
          <w:rFonts w:ascii="Times New Roman" w:hAnsi="Times New Roman" w:cs="Times New Roman"/>
          <w:i/>
          <w:iCs/>
          <w:sz w:val="24"/>
          <w:szCs w:val="24"/>
          <w:lang w:val="en-US"/>
        </w:rPr>
        <w:t>Fisher Exact Test</w:t>
      </w:r>
      <w:r>
        <w:rPr>
          <w:rFonts w:ascii="Times New Roman" w:hAnsi="Times New Roman" w:cs="Times New Roman"/>
          <w:sz w:val="24"/>
          <w:szCs w:val="24"/>
          <w:lang w:val="en-US"/>
        </w:rPr>
        <w:t xml:space="preserve"> dengan taraf kepercayaan 95% atau </w:t>
      </w:r>
      <w:r w:rsidRPr="007922C1">
        <w:rPr>
          <w:rFonts w:ascii="Times New Roman" w:hAnsi="Times New Roman" w:cs="Times New Roman"/>
          <w:sz w:val="24"/>
          <w:szCs w:val="24"/>
          <w:lang w:val="en-US"/>
        </w:rPr>
        <w:t xml:space="preserve">α = 0,05 </w:t>
      </w:r>
      <w:r>
        <w:rPr>
          <w:rFonts w:ascii="Times New Roman" w:hAnsi="Times New Roman" w:cs="Times New Roman"/>
          <w:sz w:val="24"/>
          <w:szCs w:val="24"/>
          <w:lang w:val="en-US"/>
        </w:rPr>
        <w:t>diperoleh nilai (</w:t>
      </w:r>
      <w:r w:rsidRPr="00D4524F">
        <w:rPr>
          <w:rFonts w:ascii="Times New Roman" w:hAnsi="Times New Roman" w:cs="Times New Roman"/>
          <w:i/>
          <w:iCs/>
          <w:sz w:val="24"/>
          <w:szCs w:val="24"/>
          <w:lang w:val="en-US"/>
        </w:rPr>
        <w:t>p-value</w:t>
      </w:r>
      <w:r>
        <w:rPr>
          <w:rFonts w:ascii="Times New Roman" w:hAnsi="Times New Roman" w:cs="Times New Roman"/>
          <w:sz w:val="24"/>
          <w:szCs w:val="24"/>
          <w:lang w:val="en-US"/>
        </w:rPr>
        <w:t xml:space="preserve"> 0,020), maka Ha diterima dan Ho ditolak yang artinya ada hubungan pengetahuan dengan perilaku </w:t>
      </w:r>
      <w:r w:rsidRPr="006F600F">
        <w:rPr>
          <w:rFonts w:ascii="Times New Roman" w:hAnsi="Times New Roman" w:cs="Times New Roman"/>
          <w:i/>
          <w:iCs/>
          <w:sz w:val="24"/>
          <w:szCs w:val="24"/>
          <w:lang w:val="en-US"/>
        </w:rPr>
        <w:t>personal hygiene</w:t>
      </w:r>
      <w:r>
        <w:rPr>
          <w:rFonts w:ascii="Times New Roman" w:hAnsi="Times New Roman" w:cs="Times New Roman"/>
          <w:sz w:val="24"/>
          <w:szCs w:val="24"/>
          <w:lang w:val="en-US"/>
        </w:rPr>
        <w:t xml:space="preserve"> penjamah makanan. Nilai Koefisien </w:t>
      </w:r>
      <w:r w:rsidRPr="00FF76CE">
        <w:rPr>
          <w:rFonts w:ascii="Times New Roman" w:hAnsi="Times New Roman" w:cs="Times New Roman"/>
          <w:i/>
          <w:iCs/>
          <w:sz w:val="24"/>
          <w:szCs w:val="24"/>
          <w:lang w:val="en-US"/>
        </w:rPr>
        <w:t>Phi</w:t>
      </w:r>
      <w:r>
        <w:rPr>
          <w:rFonts w:ascii="Times New Roman" w:hAnsi="Times New Roman" w:cs="Times New Roman"/>
          <w:sz w:val="24"/>
          <w:szCs w:val="24"/>
          <w:lang w:val="en-US"/>
        </w:rPr>
        <w:t xml:space="preserve"> yaitu 0,389 yang artinya tingkat hubungan antara variabel rendah. </w:t>
      </w:r>
      <w:r w:rsidRPr="00EC2437">
        <w:rPr>
          <w:rFonts w:ascii="Times New Roman" w:hAnsi="Times New Roman" w:cs="Times New Roman"/>
          <w:bCs/>
          <w:sz w:val="24"/>
          <w:szCs w:val="24"/>
          <w:lang w:val="en-US"/>
        </w:rPr>
        <w:t xml:space="preserve">Berdasarkan hasil penelitian </w:t>
      </w:r>
      <w:r>
        <w:rPr>
          <w:rFonts w:ascii="Times New Roman" w:hAnsi="Times New Roman" w:cs="Times New Roman"/>
          <w:bCs/>
          <w:sz w:val="24"/>
          <w:szCs w:val="24"/>
          <w:lang w:val="en-US"/>
        </w:rPr>
        <w:t xml:space="preserve">ini </w:t>
      </w:r>
      <w:r w:rsidRPr="00EC2437">
        <w:rPr>
          <w:rFonts w:ascii="Times New Roman" w:hAnsi="Times New Roman" w:cs="Times New Roman"/>
          <w:bCs/>
          <w:sz w:val="24"/>
          <w:szCs w:val="24"/>
          <w:lang w:val="en-US"/>
        </w:rPr>
        <w:t xml:space="preserve">menunjukkan bahwa pengetahuan responden penjamah makanan baik yaitu sebanyak </w:t>
      </w:r>
      <w:r w:rsidRPr="00EC2437">
        <w:rPr>
          <w:rFonts w:ascii="Times New Roman" w:hAnsi="Times New Roman" w:cs="Times New Roman"/>
          <w:sz w:val="24"/>
          <w:szCs w:val="24"/>
          <w:lang w:val="en-US"/>
        </w:rPr>
        <w:t>32 responden (76,2%)</w:t>
      </w:r>
      <w:r w:rsidRPr="00EC243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Pengetahuan yang terukur baik diperoleh dari pernyataan dalam kuesioner meliputi upaya menjaga dan meningkatkan kesehatan individu, pemeriksaan kesehatan pekerja, pakaian khusus saat bekerja, kondisi sakit tidak diperkenankan menjamah makanan, kebiasan memotong kuku, serta kebiasaan mencuci tangan. </w:t>
      </w:r>
      <w:bookmarkStart w:id="11" w:name="_Hlk99025850"/>
      <w:r>
        <w:rPr>
          <w:rFonts w:ascii="Times New Roman" w:hAnsi="Times New Roman" w:cs="Times New Roman"/>
          <w:sz w:val="24"/>
          <w:szCs w:val="24"/>
          <w:lang w:val="en-US"/>
        </w:rPr>
        <w:t xml:space="preserve">Hal ini menunjukkan bahwa semakin baik pengetahuan penjamah makanan maka akan semakin baik perilaku </w:t>
      </w:r>
      <w:r w:rsidRPr="00743B10">
        <w:rPr>
          <w:rFonts w:ascii="Times New Roman" w:hAnsi="Times New Roman" w:cs="Times New Roman"/>
          <w:i/>
          <w:iCs/>
          <w:sz w:val="24"/>
          <w:szCs w:val="24"/>
          <w:lang w:val="en-US"/>
        </w:rPr>
        <w:t>personal hygiene</w:t>
      </w:r>
      <w:r>
        <w:rPr>
          <w:rFonts w:ascii="Times New Roman" w:hAnsi="Times New Roman" w:cs="Times New Roman"/>
          <w:sz w:val="24"/>
          <w:szCs w:val="24"/>
          <w:lang w:val="en-US"/>
        </w:rPr>
        <w:t xml:space="preserve"> penjamah makanan.</w:t>
      </w:r>
      <w:bookmarkEnd w:id="11"/>
    </w:p>
    <w:p w14:paraId="6417756D" w14:textId="77777777" w:rsidR="00AD222F" w:rsidRDefault="00AD222F" w:rsidP="00D25C09">
      <w:pPr>
        <w:pStyle w:val="firstparagrah"/>
        <w:spacing w:line="360" w:lineRule="auto"/>
        <w:contextualSpacing/>
        <w:rPr>
          <w:rFonts w:ascii="Times New Roman" w:hAnsi="Times New Roman" w:cs="Times New Roman"/>
          <w:b/>
          <w:sz w:val="24"/>
          <w:szCs w:val="24"/>
          <w:lang w:val="en-US"/>
        </w:rPr>
      </w:pPr>
    </w:p>
    <w:p w14:paraId="7F139FBA" w14:textId="0F5FC7B3" w:rsidR="00FC5C4C" w:rsidRDefault="00BA45B6" w:rsidP="00D25C09">
      <w:pPr>
        <w:pStyle w:val="Caption"/>
        <w:spacing w:after="0"/>
        <w:jc w:val="center"/>
        <w:rPr>
          <w:rFonts w:ascii="Times New Roman" w:hAnsi="Times New Roman" w:cs="Times New Roman"/>
          <w:i w:val="0"/>
          <w:iCs w:val="0"/>
          <w:color w:val="auto"/>
          <w:sz w:val="24"/>
          <w:szCs w:val="24"/>
          <w:lang w:val="en-US"/>
        </w:rPr>
      </w:pPr>
      <w:r w:rsidRPr="00BA45B6">
        <w:rPr>
          <w:rFonts w:ascii="Times New Roman" w:hAnsi="Times New Roman" w:cs="Times New Roman"/>
          <w:i w:val="0"/>
          <w:iCs w:val="0"/>
          <w:color w:val="auto"/>
          <w:sz w:val="24"/>
          <w:szCs w:val="24"/>
        </w:rPr>
        <w:t xml:space="preserve">Tabel </w:t>
      </w:r>
      <w:r w:rsidR="005F63E9">
        <w:rPr>
          <w:rFonts w:ascii="Times New Roman" w:hAnsi="Times New Roman" w:cs="Times New Roman"/>
          <w:i w:val="0"/>
          <w:iCs w:val="0"/>
          <w:color w:val="auto"/>
          <w:sz w:val="24"/>
          <w:szCs w:val="24"/>
          <w:lang w:val="en-US"/>
        </w:rPr>
        <w:t>2</w:t>
      </w:r>
      <w:r w:rsidRPr="00BA45B6">
        <w:rPr>
          <w:rFonts w:ascii="Times New Roman" w:hAnsi="Times New Roman" w:cs="Times New Roman"/>
          <w:i w:val="0"/>
          <w:iCs w:val="0"/>
          <w:color w:val="auto"/>
          <w:sz w:val="24"/>
          <w:szCs w:val="24"/>
          <w:lang w:val="en-US"/>
        </w:rPr>
        <w:t>. Hasil Analisis Bivariat</w:t>
      </w:r>
      <w:r w:rsidR="00AD222F">
        <w:rPr>
          <w:rFonts w:ascii="Times New Roman" w:hAnsi="Times New Roman" w:cs="Times New Roman"/>
          <w:i w:val="0"/>
          <w:iCs w:val="0"/>
          <w:color w:val="auto"/>
          <w:sz w:val="24"/>
          <w:szCs w:val="24"/>
          <w:lang w:val="en-US"/>
        </w:rPr>
        <w:t xml:space="preserve"> (N= 42)</w:t>
      </w:r>
    </w:p>
    <w:tbl>
      <w:tblPr>
        <w:tblStyle w:val="TableGrid"/>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0"/>
        <w:gridCol w:w="636"/>
        <w:gridCol w:w="990"/>
        <w:gridCol w:w="1212"/>
        <w:gridCol w:w="990"/>
        <w:gridCol w:w="636"/>
        <w:gridCol w:w="1350"/>
      </w:tblGrid>
      <w:tr w:rsidR="0024389E" w:rsidRPr="00BA45B6" w14:paraId="3D620079" w14:textId="77777777" w:rsidTr="0024389E">
        <w:tc>
          <w:tcPr>
            <w:tcW w:w="2268" w:type="dxa"/>
            <w:vMerge w:val="restart"/>
            <w:tcBorders>
              <w:top w:val="single" w:sz="4" w:space="0" w:color="auto"/>
              <w:bottom w:val="single" w:sz="4" w:space="0" w:color="auto"/>
            </w:tcBorders>
            <w:vAlign w:val="center"/>
          </w:tcPr>
          <w:p w14:paraId="0DB87884" w14:textId="77777777" w:rsidR="0024389E" w:rsidRPr="00BA45B6" w:rsidRDefault="0024389E" w:rsidP="00D25C09">
            <w:pPr>
              <w:contextualSpacing/>
              <w:jc w:val="center"/>
              <w:rPr>
                <w:rFonts w:ascii="Times New Roman" w:eastAsia="Calibri" w:hAnsi="Times New Roman" w:cs="Times New Roman"/>
                <w:b/>
                <w:bCs/>
                <w:sz w:val="24"/>
                <w:szCs w:val="24"/>
                <w:lang w:val="en-US"/>
              </w:rPr>
            </w:pPr>
            <w:bookmarkStart w:id="12" w:name="_Hlk98957778"/>
            <w:r w:rsidRPr="00BA45B6">
              <w:rPr>
                <w:rFonts w:ascii="Times New Roman" w:eastAsia="Calibri" w:hAnsi="Times New Roman" w:cs="Times New Roman"/>
                <w:b/>
                <w:bCs/>
                <w:sz w:val="24"/>
                <w:szCs w:val="24"/>
                <w:lang w:val="en-US"/>
              </w:rPr>
              <w:t>Variabel</w:t>
            </w:r>
          </w:p>
        </w:tc>
        <w:tc>
          <w:tcPr>
            <w:tcW w:w="3828" w:type="dxa"/>
            <w:gridSpan w:val="4"/>
            <w:tcBorders>
              <w:top w:val="single" w:sz="4" w:space="0" w:color="auto"/>
              <w:bottom w:val="single" w:sz="4" w:space="0" w:color="auto"/>
            </w:tcBorders>
            <w:vAlign w:val="center"/>
          </w:tcPr>
          <w:p w14:paraId="78F41752"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Perilaku</w:t>
            </w:r>
          </w:p>
        </w:tc>
        <w:tc>
          <w:tcPr>
            <w:tcW w:w="1626" w:type="dxa"/>
            <w:gridSpan w:val="2"/>
            <w:vMerge w:val="restart"/>
            <w:tcBorders>
              <w:top w:val="single" w:sz="4" w:space="0" w:color="auto"/>
              <w:bottom w:val="single" w:sz="4" w:space="0" w:color="auto"/>
            </w:tcBorders>
            <w:vAlign w:val="center"/>
          </w:tcPr>
          <w:p w14:paraId="472FADE8"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Total</w:t>
            </w:r>
          </w:p>
        </w:tc>
        <w:tc>
          <w:tcPr>
            <w:tcW w:w="1350" w:type="dxa"/>
            <w:vMerge w:val="restart"/>
            <w:tcBorders>
              <w:top w:val="single" w:sz="4" w:space="0" w:color="auto"/>
            </w:tcBorders>
            <w:vAlign w:val="center"/>
          </w:tcPr>
          <w:p w14:paraId="0B2F86B5" w14:textId="77777777" w:rsidR="0024389E" w:rsidRPr="00BA45B6" w:rsidRDefault="0024389E" w:rsidP="00D25C09">
            <w:pPr>
              <w:contextualSpacing/>
              <w:jc w:val="center"/>
              <w:rPr>
                <w:rFonts w:ascii="Times New Roman" w:eastAsia="Calibri" w:hAnsi="Times New Roman" w:cs="Times New Roman"/>
                <w:b/>
                <w:bCs/>
                <w:i/>
                <w:iCs/>
                <w:sz w:val="24"/>
                <w:szCs w:val="24"/>
                <w:lang w:val="en-US"/>
              </w:rPr>
            </w:pPr>
            <w:r w:rsidRPr="00BA45B6">
              <w:rPr>
                <w:rFonts w:ascii="Times New Roman" w:eastAsia="Calibri" w:hAnsi="Times New Roman" w:cs="Times New Roman"/>
                <w:b/>
                <w:bCs/>
                <w:i/>
                <w:iCs/>
                <w:sz w:val="24"/>
                <w:szCs w:val="24"/>
                <w:lang w:val="en-US"/>
              </w:rPr>
              <w:t>p-value</w:t>
            </w:r>
          </w:p>
        </w:tc>
      </w:tr>
      <w:tr w:rsidR="0024389E" w:rsidRPr="00BA45B6" w14:paraId="4BB18A2E" w14:textId="77777777" w:rsidTr="0024389E">
        <w:tc>
          <w:tcPr>
            <w:tcW w:w="2268" w:type="dxa"/>
            <w:vMerge/>
            <w:tcBorders>
              <w:bottom w:val="single" w:sz="4" w:space="0" w:color="auto"/>
            </w:tcBorders>
            <w:vAlign w:val="center"/>
          </w:tcPr>
          <w:p w14:paraId="73B8F161" w14:textId="77777777" w:rsidR="0024389E" w:rsidRPr="00BA45B6" w:rsidRDefault="0024389E" w:rsidP="00D25C09">
            <w:pPr>
              <w:contextualSpacing/>
              <w:jc w:val="center"/>
              <w:rPr>
                <w:rFonts w:ascii="Times New Roman" w:eastAsia="Calibri" w:hAnsi="Times New Roman" w:cs="Times New Roman"/>
                <w:sz w:val="24"/>
                <w:szCs w:val="24"/>
                <w:lang w:val="en-US"/>
              </w:rPr>
            </w:pPr>
          </w:p>
        </w:tc>
        <w:tc>
          <w:tcPr>
            <w:tcW w:w="1626" w:type="dxa"/>
            <w:gridSpan w:val="2"/>
            <w:tcBorders>
              <w:top w:val="single" w:sz="4" w:space="0" w:color="auto"/>
              <w:bottom w:val="single" w:sz="4" w:space="0" w:color="auto"/>
            </w:tcBorders>
            <w:vAlign w:val="center"/>
          </w:tcPr>
          <w:p w14:paraId="191104C3" w14:textId="38979EB8" w:rsidR="0024389E" w:rsidRPr="00BA45B6" w:rsidRDefault="0024389E" w:rsidP="00D25C09">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B</w:t>
            </w:r>
            <w:r w:rsidRPr="00BA45B6">
              <w:rPr>
                <w:rFonts w:ascii="Times New Roman" w:eastAsia="Calibri" w:hAnsi="Times New Roman" w:cs="Times New Roman"/>
                <w:b/>
                <w:bCs/>
                <w:sz w:val="24"/>
                <w:szCs w:val="24"/>
                <w:lang w:val="en-US"/>
              </w:rPr>
              <w:t>aik</w:t>
            </w:r>
          </w:p>
        </w:tc>
        <w:tc>
          <w:tcPr>
            <w:tcW w:w="2202" w:type="dxa"/>
            <w:gridSpan w:val="2"/>
            <w:tcBorders>
              <w:bottom w:val="single" w:sz="4" w:space="0" w:color="auto"/>
            </w:tcBorders>
            <w:vAlign w:val="center"/>
          </w:tcPr>
          <w:p w14:paraId="3CF05D52" w14:textId="19CCDB77" w:rsidR="0024389E" w:rsidRPr="00BA45B6" w:rsidRDefault="0024389E" w:rsidP="00D25C09">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Kurang b</w:t>
            </w:r>
            <w:r w:rsidRPr="00BA45B6">
              <w:rPr>
                <w:rFonts w:ascii="Times New Roman" w:eastAsia="Calibri" w:hAnsi="Times New Roman" w:cs="Times New Roman"/>
                <w:b/>
                <w:bCs/>
                <w:sz w:val="24"/>
                <w:szCs w:val="24"/>
                <w:lang w:val="en-US"/>
              </w:rPr>
              <w:t>aik</w:t>
            </w:r>
          </w:p>
        </w:tc>
        <w:tc>
          <w:tcPr>
            <w:tcW w:w="1626" w:type="dxa"/>
            <w:gridSpan w:val="2"/>
            <w:vMerge/>
            <w:tcBorders>
              <w:bottom w:val="single" w:sz="4" w:space="0" w:color="auto"/>
            </w:tcBorders>
            <w:vAlign w:val="center"/>
          </w:tcPr>
          <w:p w14:paraId="6C38DA45" w14:textId="77777777" w:rsidR="0024389E" w:rsidRPr="00BA45B6" w:rsidRDefault="0024389E" w:rsidP="00D25C09">
            <w:pPr>
              <w:contextualSpacing/>
              <w:jc w:val="center"/>
              <w:rPr>
                <w:rFonts w:ascii="Times New Roman" w:eastAsia="Calibri" w:hAnsi="Times New Roman" w:cs="Times New Roman"/>
                <w:b/>
                <w:bCs/>
                <w:sz w:val="24"/>
                <w:szCs w:val="24"/>
                <w:lang w:val="en-US"/>
              </w:rPr>
            </w:pPr>
          </w:p>
        </w:tc>
        <w:tc>
          <w:tcPr>
            <w:tcW w:w="1350" w:type="dxa"/>
            <w:vMerge/>
            <w:tcBorders>
              <w:left w:val="nil"/>
            </w:tcBorders>
            <w:vAlign w:val="center"/>
          </w:tcPr>
          <w:p w14:paraId="5C1A6DD8" w14:textId="77777777" w:rsidR="0024389E" w:rsidRPr="00BA45B6" w:rsidRDefault="0024389E" w:rsidP="00D25C09">
            <w:pPr>
              <w:contextualSpacing/>
              <w:jc w:val="center"/>
              <w:rPr>
                <w:rFonts w:ascii="Times New Roman" w:eastAsia="Calibri" w:hAnsi="Times New Roman" w:cs="Times New Roman"/>
                <w:sz w:val="24"/>
                <w:szCs w:val="24"/>
                <w:lang w:val="en-US"/>
              </w:rPr>
            </w:pPr>
          </w:p>
        </w:tc>
      </w:tr>
      <w:tr w:rsidR="0024389E" w:rsidRPr="00BA45B6" w14:paraId="3D0C1B70" w14:textId="77777777" w:rsidTr="0024389E">
        <w:tc>
          <w:tcPr>
            <w:tcW w:w="2268" w:type="dxa"/>
            <w:vMerge/>
            <w:tcBorders>
              <w:bottom w:val="single" w:sz="4" w:space="0" w:color="auto"/>
            </w:tcBorders>
            <w:vAlign w:val="center"/>
          </w:tcPr>
          <w:p w14:paraId="750EE5A4" w14:textId="77777777" w:rsidR="0024389E" w:rsidRPr="00BA45B6" w:rsidRDefault="0024389E" w:rsidP="00D25C09">
            <w:pPr>
              <w:contextualSpacing/>
              <w:jc w:val="center"/>
              <w:rPr>
                <w:rFonts w:ascii="Times New Roman" w:eastAsia="Calibri" w:hAnsi="Times New Roman" w:cs="Times New Roman"/>
                <w:sz w:val="24"/>
                <w:szCs w:val="24"/>
                <w:lang w:val="en-US"/>
              </w:rPr>
            </w:pPr>
          </w:p>
        </w:tc>
        <w:tc>
          <w:tcPr>
            <w:tcW w:w="990" w:type="dxa"/>
            <w:tcBorders>
              <w:top w:val="single" w:sz="4" w:space="0" w:color="auto"/>
              <w:bottom w:val="single" w:sz="4" w:space="0" w:color="auto"/>
            </w:tcBorders>
            <w:vAlign w:val="center"/>
          </w:tcPr>
          <w:p w14:paraId="578CCA19"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Jumlah</w:t>
            </w:r>
          </w:p>
        </w:tc>
        <w:tc>
          <w:tcPr>
            <w:tcW w:w="636" w:type="dxa"/>
            <w:tcBorders>
              <w:top w:val="single" w:sz="4" w:space="0" w:color="auto"/>
              <w:bottom w:val="single" w:sz="4" w:space="0" w:color="auto"/>
            </w:tcBorders>
            <w:vAlign w:val="center"/>
          </w:tcPr>
          <w:p w14:paraId="4F32154C"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w:t>
            </w:r>
          </w:p>
        </w:tc>
        <w:tc>
          <w:tcPr>
            <w:tcW w:w="990" w:type="dxa"/>
            <w:tcBorders>
              <w:top w:val="single" w:sz="4" w:space="0" w:color="auto"/>
              <w:bottom w:val="single" w:sz="4" w:space="0" w:color="auto"/>
            </w:tcBorders>
            <w:vAlign w:val="center"/>
          </w:tcPr>
          <w:p w14:paraId="4F67D3E2"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Jumlah</w:t>
            </w:r>
          </w:p>
        </w:tc>
        <w:tc>
          <w:tcPr>
            <w:tcW w:w="1212" w:type="dxa"/>
            <w:tcBorders>
              <w:top w:val="single" w:sz="4" w:space="0" w:color="auto"/>
            </w:tcBorders>
            <w:vAlign w:val="center"/>
          </w:tcPr>
          <w:p w14:paraId="5D3865AF"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w:t>
            </w:r>
          </w:p>
        </w:tc>
        <w:tc>
          <w:tcPr>
            <w:tcW w:w="990" w:type="dxa"/>
            <w:tcBorders>
              <w:top w:val="single" w:sz="4" w:space="0" w:color="auto"/>
            </w:tcBorders>
            <w:vAlign w:val="center"/>
          </w:tcPr>
          <w:p w14:paraId="57A1C995"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Jumlah</w:t>
            </w:r>
          </w:p>
        </w:tc>
        <w:tc>
          <w:tcPr>
            <w:tcW w:w="636" w:type="dxa"/>
            <w:tcBorders>
              <w:top w:val="single" w:sz="4" w:space="0" w:color="auto"/>
              <w:bottom w:val="single" w:sz="4" w:space="0" w:color="auto"/>
            </w:tcBorders>
            <w:vAlign w:val="center"/>
          </w:tcPr>
          <w:p w14:paraId="74BF3F41" w14:textId="77777777" w:rsidR="0024389E" w:rsidRPr="00BA45B6" w:rsidRDefault="0024389E" w:rsidP="00D25C09">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w:t>
            </w:r>
          </w:p>
        </w:tc>
        <w:tc>
          <w:tcPr>
            <w:tcW w:w="1350" w:type="dxa"/>
            <w:vMerge/>
            <w:tcBorders>
              <w:left w:val="nil"/>
            </w:tcBorders>
            <w:vAlign w:val="center"/>
          </w:tcPr>
          <w:p w14:paraId="67EA908E" w14:textId="77777777" w:rsidR="0024389E" w:rsidRPr="00BA45B6" w:rsidRDefault="0024389E" w:rsidP="00D25C09">
            <w:pPr>
              <w:contextualSpacing/>
              <w:jc w:val="center"/>
              <w:rPr>
                <w:rFonts w:ascii="Times New Roman" w:eastAsia="Calibri" w:hAnsi="Times New Roman" w:cs="Times New Roman"/>
                <w:sz w:val="24"/>
                <w:szCs w:val="24"/>
                <w:lang w:val="en-US"/>
              </w:rPr>
            </w:pPr>
          </w:p>
        </w:tc>
      </w:tr>
      <w:tr w:rsidR="0024389E" w:rsidRPr="00BA45B6" w14:paraId="5BFD8B64" w14:textId="77777777" w:rsidTr="0024389E">
        <w:tc>
          <w:tcPr>
            <w:tcW w:w="2268" w:type="dxa"/>
            <w:tcBorders>
              <w:top w:val="single" w:sz="4" w:space="0" w:color="auto"/>
            </w:tcBorders>
            <w:vAlign w:val="center"/>
          </w:tcPr>
          <w:p w14:paraId="14857F77" w14:textId="77777777" w:rsidR="0024389E" w:rsidRPr="00BA45B6" w:rsidRDefault="0024389E" w:rsidP="00032AAF">
            <w:pPr>
              <w:contextualSpacing/>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Pengetahuan</w:t>
            </w:r>
          </w:p>
        </w:tc>
        <w:tc>
          <w:tcPr>
            <w:tcW w:w="990" w:type="dxa"/>
            <w:tcBorders>
              <w:top w:val="single" w:sz="4" w:space="0" w:color="auto"/>
            </w:tcBorders>
            <w:vAlign w:val="center"/>
          </w:tcPr>
          <w:p w14:paraId="6077C1A9"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636" w:type="dxa"/>
            <w:tcBorders>
              <w:top w:val="single" w:sz="4" w:space="0" w:color="auto"/>
            </w:tcBorders>
            <w:vAlign w:val="center"/>
          </w:tcPr>
          <w:p w14:paraId="6D4D4A88"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990" w:type="dxa"/>
            <w:tcBorders>
              <w:top w:val="single" w:sz="4" w:space="0" w:color="auto"/>
            </w:tcBorders>
            <w:vAlign w:val="center"/>
          </w:tcPr>
          <w:p w14:paraId="493130F4"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1212" w:type="dxa"/>
            <w:tcBorders>
              <w:top w:val="single" w:sz="4" w:space="0" w:color="auto"/>
            </w:tcBorders>
            <w:vAlign w:val="center"/>
          </w:tcPr>
          <w:p w14:paraId="7F2FC9B1"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1626" w:type="dxa"/>
            <w:gridSpan w:val="2"/>
            <w:tcBorders>
              <w:top w:val="single" w:sz="4" w:space="0" w:color="auto"/>
            </w:tcBorders>
            <w:vAlign w:val="center"/>
          </w:tcPr>
          <w:p w14:paraId="67598F53"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1350" w:type="dxa"/>
            <w:vMerge w:val="restart"/>
            <w:tcBorders>
              <w:top w:val="single" w:sz="4" w:space="0" w:color="auto"/>
            </w:tcBorders>
            <w:vAlign w:val="center"/>
          </w:tcPr>
          <w:p w14:paraId="71DC3F16" w14:textId="534FEEBA" w:rsidR="0024389E" w:rsidRPr="00BA45B6" w:rsidRDefault="0024389E" w:rsidP="00032AAF">
            <w:pPr>
              <w:contextualSpacing/>
              <w:jc w:val="center"/>
              <w:rPr>
                <w:rFonts w:ascii="Times New Roman" w:eastAsia="Calibri" w:hAnsi="Times New Roman" w:cs="Times New Roman"/>
                <w:sz w:val="24"/>
                <w:szCs w:val="24"/>
                <w:lang w:val="en-US"/>
              </w:rPr>
            </w:pPr>
            <w:r w:rsidRPr="00BA45B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w:t>
            </w:r>
            <w:r w:rsidRPr="00BA45B6">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20</w:t>
            </w:r>
          </w:p>
        </w:tc>
      </w:tr>
      <w:tr w:rsidR="0024389E" w:rsidRPr="00BA45B6" w14:paraId="3ABBE7D7" w14:textId="77777777" w:rsidTr="0024389E">
        <w:tc>
          <w:tcPr>
            <w:tcW w:w="2268" w:type="dxa"/>
            <w:vAlign w:val="center"/>
          </w:tcPr>
          <w:p w14:paraId="28D961FB" w14:textId="217E9E28" w:rsidR="0024389E" w:rsidRPr="00BA45B6" w:rsidRDefault="0024389E" w:rsidP="00032AAF">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Pr="00BA45B6">
              <w:rPr>
                <w:rFonts w:ascii="Times New Roman" w:eastAsia="Calibri" w:hAnsi="Times New Roman" w:cs="Times New Roman"/>
                <w:sz w:val="24"/>
                <w:szCs w:val="24"/>
                <w:lang w:val="en-US"/>
              </w:rPr>
              <w:t>aik</w:t>
            </w:r>
          </w:p>
        </w:tc>
        <w:tc>
          <w:tcPr>
            <w:tcW w:w="990" w:type="dxa"/>
            <w:vAlign w:val="center"/>
          </w:tcPr>
          <w:p w14:paraId="3690AE2E" w14:textId="5FE8C8E0"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w:t>
            </w:r>
          </w:p>
        </w:tc>
        <w:tc>
          <w:tcPr>
            <w:tcW w:w="636" w:type="dxa"/>
            <w:vAlign w:val="center"/>
          </w:tcPr>
          <w:p w14:paraId="6776E5F0" w14:textId="43577316"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61,9</w:t>
            </w:r>
          </w:p>
        </w:tc>
        <w:tc>
          <w:tcPr>
            <w:tcW w:w="990" w:type="dxa"/>
            <w:vAlign w:val="center"/>
          </w:tcPr>
          <w:p w14:paraId="5760101D" w14:textId="14AAC6E7"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c>
          <w:tcPr>
            <w:tcW w:w="1212" w:type="dxa"/>
            <w:vAlign w:val="center"/>
          </w:tcPr>
          <w:p w14:paraId="1B56FFE7" w14:textId="0A9E4B78"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14,3</w:t>
            </w:r>
          </w:p>
        </w:tc>
        <w:tc>
          <w:tcPr>
            <w:tcW w:w="990" w:type="dxa"/>
            <w:vAlign w:val="center"/>
          </w:tcPr>
          <w:p w14:paraId="73A412D0" w14:textId="2C77F2F8"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32</w:t>
            </w:r>
          </w:p>
        </w:tc>
        <w:tc>
          <w:tcPr>
            <w:tcW w:w="636" w:type="dxa"/>
            <w:vAlign w:val="center"/>
          </w:tcPr>
          <w:p w14:paraId="7872A3DB" w14:textId="6E823D0C"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76,2</w:t>
            </w:r>
          </w:p>
        </w:tc>
        <w:tc>
          <w:tcPr>
            <w:tcW w:w="1350" w:type="dxa"/>
            <w:vMerge/>
          </w:tcPr>
          <w:p w14:paraId="6104F0C8" w14:textId="77777777" w:rsidR="0024389E" w:rsidRPr="00BA45B6" w:rsidRDefault="0024389E" w:rsidP="00032AAF">
            <w:pPr>
              <w:contextualSpacing/>
              <w:jc w:val="center"/>
              <w:rPr>
                <w:rFonts w:ascii="Times New Roman" w:eastAsia="Calibri" w:hAnsi="Times New Roman" w:cs="Times New Roman"/>
                <w:sz w:val="24"/>
                <w:szCs w:val="24"/>
                <w:lang w:val="en-US"/>
              </w:rPr>
            </w:pPr>
          </w:p>
        </w:tc>
      </w:tr>
      <w:tr w:rsidR="0024389E" w:rsidRPr="00BA45B6" w14:paraId="0CC3AC95" w14:textId="77777777" w:rsidTr="0024389E">
        <w:tc>
          <w:tcPr>
            <w:tcW w:w="2268" w:type="dxa"/>
            <w:tcBorders>
              <w:bottom w:val="single" w:sz="4" w:space="0" w:color="auto"/>
            </w:tcBorders>
            <w:vAlign w:val="center"/>
          </w:tcPr>
          <w:p w14:paraId="55B9E86A" w14:textId="045F0D38" w:rsidR="0024389E" w:rsidRPr="00BA45B6" w:rsidRDefault="0024389E" w:rsidP="00032AAF">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Kurang b</w:t>
            </w:r>
            <w:r w:rsidRPr="00BA45B6">
              <w:rPr>
                <w:rFonts w:ascii="Times New Roman" w:eastAsia="Calibri" w:hAnsi="Times New Roman" w:cs="Times New Roman"/>
                <w:sz w:val="24"/>
                <w:szCs w:val="24"/>
                <w:lang w:val="en-US"/>
              </w:rPr>
              <w:t>aik</w:t>
            </w:r>
          </w:p>
        </w:tc>
        <w:tc>
          <w:tcPr>
            <w:tcW w:w="990" w:type="dxa"/>
            <w:tcBorders>
              <w:bottom w:val="single" w:sz="4" w:space="0" w:color="auto"/>
            </w:tcBorders>
            <w:vAlign w:val="center"/>
          </w:tcPr>
          <w:p w14:paraId="58160505" w14:textId="0BEDD6EA"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p>
        </w:tc>
        <w:tc>
          <w:tcPr>
            <w:tcW w:w="636" w:type="dxa"/>
            <w:tcBorders>
              <w:bottom w:val="single" w:sz="4" w:space="0" w:color="auto"/>
            </w:tcBorders>
            <w:vAlign w:val="center"/>
          </w:tcPr>
          <w:p w14:paraId="5FCB7AD7" w14:textId="30D10648"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9,5</w:t>
            </w:r>
          </w:p>
        </w:tc>
        <w:tc>
          <w:tcPr>
            <w:tcW w:w="990" w:type="dxa"/>
            <w:tcBorders>
              <w:bottom w:val="single" w:sz="4" w:space="0" w:color="auto"/>
            </w:tcBorders>
            <w:vAlign w:val="center"/>
          </w:tcPr>
          <w:p w14:paraId="1C3464C5" w14:textId="12452F4E"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c>
          <w:tcPr>
            <w:tcW w:w="1212" w:type="dxa"/>
            <w:tcBorders>
              <w:bottom w:val="single" w:sz="4" w:space="0" w:color="auto"/>
            </w:tcBorders>
            <w:vAlign w:val="center"/>
          </w:tcPr>
          <w:p w14:paraId="210AAB2A" w14:textId="121494D4"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14,3</w:t>
            </w:r>
          </w:p>
        </w:tc>
        <w:tc>
          <w:tcPr>
            <w:tcW w:w="990" w:type="dxa"/>
            <w:tcBorders>
              <w:bottom w:val="single" w:sz="4" w:space="0" w:color="auto"/>
            </w:tcBorders>
            <w:vAlign w:val="center"/>
          </w:tcPr>
          <w:p w14:paraId="31553CAE" w14:textId="63FF30E3"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w:t>
            </w:r>
          </w:p>
        </w:tc>
        <w:tc>
          <w:tcPr>
            <w:tcW w:w="636" w:type="dxa"/>
            <w:tcBorders>
              <w:bottom w:val="single" w:sz="4" w:space="0" w:color="auto"/>
            </w:tcBorders>
            <w:vAlign w:val="center"/>
          </w:tcPr>
          <w:p w14:paraId="2E05B18F" w14:textId="2AA34F37"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23,8</w:t>
            </w:r>
          </w:p>
        </w:tc>
        <w:tc>
          <w:tcPr>
            <w:tcW w:w="1350" w:type="dxa"/>
            <w:vMerge/>
            <w:tcBorders>
              <w:bottom w:val="single" w:sz="4" w:space="0" w:color="auto"/>
            </w:tcBorders>
          </w:tcPr>
          <w:p w14:paraId="2B798654" w14:textId="77777777" w:rsidR="0024389E" w:rsidRPr="00BA45B6" w:rsidRDefault="0024389E" w:rsidP="00032AAF">
            <w:pPr>
              <w:contextualSpacing/>
              <w:jc w:val="center"/>
              <w:rPr>
                <w:rFonts w:ascii="Times New Roman" w:eastAsia="Calibri" w:hAnsi="Times New Roman" w:cs="Times New Roman"/>
                <w:sz w:val="24"/>
                <w:szCs w:val="24"/>
                <w:lang w:val="en-US"/>
              </w:rPr>
            </w:pPr>
          </w:p>
        </w:tc>
      </w:tr>
      <w:tr w:rsidR="0024389E" w:rsidRPr="00BA45B6" w14:paraId="66D3B1DF" w14:textId="77777777" w:rsidTr="0024389E">
        <w:tc>
          <w:tcPr>
            <w:tcW w:w="2268" w:type="dxa"/>
            <w:tcBorders>
              <w:top w:val="single" w:sz="4" w:space="0" w:color="auto"/>
              <w:bottom w:val="single" w:sz="4" w:space="0" w:color="auto"/>
            </w:tcBorders>
            <w:vAlign w:val="center"/>
          </w:tcPr>
          <w:p w14:paraId="49C07C69" w14:textId="77777777" w:rsidR="0024389E" w:rsidRPr="00BA45B6" w:rsidRDefault="0024389E" w:rsidP="00032AAF">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Total</w:t>
            </w:r>
          </w:p>
        </w:tc>
        <w:tc>
          <w:tcPr>
            <w:tcW w:w="990" w:type="dxa"/>
            <w:tcBorders>
              <w:top w:val="single" w:sz="4" w:space="0" w:color="auto"/>
              <w:bottom w:val="single" w:sz="4" w:space="0" w:color="auto"/>
            </w:tcBorders>
            <w:vAlign w:val="center"/>
          </w:tcPr>
          <w:p w14:paraId="7871AF65" w14:textId="0DFA00EA"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30</w:t>
            </w:r>
          </w:p>
        </w:tc>
        <w:tc>
          <w:tcPr>
            <w:tcW w:w="636" w:type="dxa"/>
            <w:tcBorders>
              <w:top w:val="single" w:sz="4" w:space="0" w:color="auto"/>
              <w:bottom w:val="single" w:sz="4" w:space="0" w:color="auto"/>
            </w:tcBorders>
            <w:vAlign w:val="center"/>
          </w:tcPr>
          <w:p w14:paraId="3C629B12" w14:textId="201A80DB"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71,4</w:t>
            </w:r>
          </w:p>
        </w:tc>
        <w:tc>
          <w:tcPr>
            <w:tcW w:w="990" w:type="dxa"/>
            <w:tcBorders>
              <w:top w:val="single" w:sz="4" w:space="0" w:color="auto"/>
              <w:bottom w:val="single" w:sz="4" w:space="0" w:color="auto"/>
            </w:tcBorders>
            <w:vAlign w:val="center"/>
          </w:tcPr>
          <w:p w14:paraId="2DE3D23D" w14:textId="04899A94"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12</w:t>
            </w:r>
          </w:p>
        </w:tc>
        <w:tc>
          <w:tcPr>
            <w:tcW w:w="1212" w:type="dxa"/>
            <w:tcBorders>
              <w:top w:val="single" w:sz="4" w:space="0" w:color="auto"/>
              <w:bottom w:val="single" w:sz="4" w:space="0" w:color="auto"/>
            </w:tcBorders>
            <w:vAlign w:val="center"/>
          </w:tcPr>
          <w:p w14:paraId="180539B1" w14:textId="32763117"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28,6</w:t>
            </w:r>
          </w:p>
        </w:tc>
        <w:tc>
          <w:tcPr>
            <w:tcW w:w="990" w:type="dxa"/>
            <w:tcBorders>
              <w:top w:val="single" w:sz="4" w:space="0" w:color="auto"/>
              <w:bottom w:val="single" w:sz="4" w:space="0" w:color="auto"/>
            </w:tcBorders>
            <w:vAlign w:val="center"/>
          </w:tcPr>
          <w:p w14:paraId="1B82F260" w14:textId="4AF6A833"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42</w:t>
            </w:r>
          </w:p>
        </w:tc>
        <w:tc>
          <w:tcPr>
            <w:tcW w:w="636" w:type="dxa"/>
            <w:tcBorders>
              <w:top w:val="single" w:sz="4" w:space="0" w:color="auto"/>
              <w:bottom w:val="single" w:sz="4" w:space="0" w:color="auto"/>
            </w:tcBorders>
            <w:vAlign w:val="center"/>
          </w:tcPr>
          <w:p w14:paraId="099913C3" w14:textId="094AB3FC" w:rsidR="0024389E" w:rsidRPr="00BA45B6" w:rsidRDefault="0024389E" w:rsidP="00032AAF">
            <w:pPr>
              <w:contextualSpacing/>
              <w:jc w:val="center"/>
              <w:rPr>
                <w:rFonts w:ascii="Times New Roman" w:eastAsia="Calibri" w:hAnsi="Times New Roman" w:cs="Times New Roman"/>
                <w:b/>
                <w:bCs/>
                <w:sz w:val="24"/>
                <w:szCs w:val="24"/>
                <w:lang w:val="en-US"/>
              </w:rPr>
            </w:pPr>
          </w:p>
        </w:tc>
        <w:tc>
          <w:tcPr>
            <w:tcW w:w="1350" w:type="dxa"/>
            <w:tcBorders>
              <w:top w:val="single" w:sz="4" w:space="0" w:color="auto"/>
              <w:bottom w:val="single" w:sz="4" w:space="0" w:color="auto"/>
            </w:tcBorders>
          </w:tcPr>
          <w:p w14:paraId="5097CCDF" w14:textId="77777777" w:rsidR="0024389E" w:rsidRPr="00BA45B6" w:rsidRDefault="0024389E" w:rsidP="00032AAF">
            <w:pPr>
              <w:contextualSpacing/>
              <w:jc w:val="center"/>
              <w:rPr>
                <w:rFonts w:ascii="Times New Roman" w:eastAsia="Calibri" w:hAnsi="Times New Roman" w:cs="Times New Roman"/>
                <w:b/>
                <w:bCs/>
                <w:sz w:val="24"/>
                <w:szCs w:val="24"/>
                <w:lang w:val="en-US"/>
              </w:rPr>
            </w:pPr>
          </w:p>
        </w:tc>
      </w:tr>
      <w:tr w:rsidR="0024389E" w:rsidRPr="00BA45B6" w14:paraId="4337A0D4" w14:textId="77777777" w:rsidTr="0024389E">
        <w:tc>
          <w:tcPr>
            <w:tcW w:w="2268" w:type="dxa"/>
            <w:tcBorders>
              <w:top w:val="single" w:sz="4" w:space="0" w:color="auto"/>
            </w:tcBorders>
            <w:vAlign w:val="center"/>
          </w:tcPr>
          <w:p w14:paraId="625BB2BE" w14:textId="77777777" w:rsidR="0024389E" w:rsidRPr="00BA45B6" w:rsidRDefault="0024389E" w:rsidP="00032AAF">
            <w:pPr>
              <w:contextualSpacing/>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Sikap</w:t>
            </w:r>
          </w:p>
        </w:tc>
        <w:tc>
          <w:tcPr>
            <w:tcW w:w="990" w:type="dxa"/>
            <w:tcBorders>
              <w:top w:val="single" w:sz="4" w:space="0" w:color="auto"/>
            </w:tcBorders>
            <w:vAlign w:val="center"/>
          </w:tcPr>
          <w:p w14:paraId="72E51117"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636" w:type="dxa"/>
            <w:tcBorders>
              <w:top w:val="single" w:sz="4" w:space="0" w:color="auto"/>
            </w:tcBorders>
            <w:vAlign w:val="center"/>
          </w:tcPr>
          <w:p w14:paraId="58CD990A"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990" w:type="dxa"/>
            <w:tcBorders>
              <w:top w:val="single" w:sz="4" w:space="0" w:color="auto"/>
            </w:tcBorders>
            <w:vAlign w:val="center"/>
          </w:tcPr>
          <w:p w14:paraId="6274EDDF"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1212" w:type="dxa"/>
            <w:tcBorders>
              <w:top w:val="single" w:sz="4" w:space="0" w:color="auto"/>
            </w:tcBorders>
            <w:vAlign w:val="center"/>
          </w:tcPr>
          <w:p w14:paraId="3AD66AAA"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990" w:type="dxa"/>
            <w:tcBorders>
              <w:top w:val="single" w:sz="4" w:space="0" w:color="auto"/>
            </w:tcBorders>
            <w:vAlign w:val="center"/>
          </w:tcPr>
          <w:p w14:paraId="4EC6CFC0" w14:textId="77777777" w:rsidR="0024389E" w:rsidRPr="00BA45B6" w:rsidRDefault="0024389E" w:rsidP="00032AAF">
            <w:pPr>
              <w:contextualSpacing/>
              <w:jc w:val="center"/>
              <w:rPr>
                <w:rFonts w:ascii="Times New Roman" w:eastAsia="Calibri" w:hAnsi="Times New Roman" w:cs="Times New Roman"/>
                <w:sz w:val="24"/>
                <w:szCs w:val="24"/>
                <w:lang w:val="en-US"/>
              </w:rPr>
            </w:pPr>
          </w:p>
        </w:tc>
        <w:tc>
          <w:tcPr>
            <w:tcW w:w="636" w:type="dxa"/>
            <w:tcBorders>
              <w:top w:val="single" w:sz="4" w:space="0" w:color="auto"/>
            </w:tcBorders>
            <w:vAlign w:val="center"/>
          </w:tcPr>
          <w:p w14:paraId="3C1CEA58" w14:textId="3A0AD64A" w:rsidR="0024389E" w:rsidRPr="00BA45B6" w:rsidRDefault="0024389E" w:rsidP="00032AAF">
            <w:pPr>
              <w:contextualSpacing/>
              <w:jc w:val="center"/>
              <w:rPr>
                <w:rFonts w:ascii="Times New Roman" w:eastAsia="Calibri" w:hAnsi="Times New Roman" w:cs="Times New Roman"/>
                <w:sz w:val="24"/>
                <w:szCs w:val="24"/>
                <w:lang w:val="en-US"/>
              </w:rPr>
            </w:pPr>
          </w:p>
        </w:tc>
        <w:tc>
          <w:tcPr>
            <w:tcW w:w="1350" w:type="dxa"/>
            <w:vMerge w:val="restart"/>
            <w:tcBorders>
              <w:top w:val="single" w:sz="4" w:space="0" w:color="auto"/>
              <w:left w:val="nil"/>
              <w:bottom w:val="single" w:sz="4" w:space="0" w:color="auto"/>
            </w:tcBorders>
            <w:vAlign w:val="center"/>
          </w:tcPr>
          <w:p w14:paraId="3C56F388" w14:textId="208D60B1" w:rsidR="0024389E" w:rsidRPr="00BA45B6" w:rsidRDefault="0024389E" w:rsidP="00B14277">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0,009</w:t>
            </w:r>
          </w:p>
        </w:tc>
      </w:tr>
      <w:tr w:rsidR="0024389E" w:rsidRPr="00BA45B6" w14:paraId="2281DE5B" w14:textId="77777777" w:rsidTr="0024389E">
        <w:tc>
          <w:tcPr>
            <w:tcW w:w="2268" w:type="dxa"/>
            <w:vAlign w:val="center"/>
          </w:tcPr>
          <w:p w14:paraId="4821AD06" w14:textId="01A35D98" w:rsidR="0024389E" w:rsidRPr="00BA45B6" w:rsidRDefault="0024389E" w:rsidP="00032AAF">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Pr="00BA45B6">
              <w:rPr>
                <w:rFonts w:ascii="Times New Roman" w:eastAsia="Calibri" w:hAnsi="Times New Roman" w:cs="Times New Roman"/>
                <w:sz w:val="24"/>
                <w:szCs w:val="24"/>
                <w:lang w:val="en-US"/>
              </w:rPr>
              <w:t>aik</w:t>
            </w:r>
          </w:p>
        </w:tc>
        <w:tc>
          <w:tcPr>
            <w:tcW w:w="990" w:type="dxa"/>
            <w:vAlign w:val="center"/>
          </w:tcPr>
          <w:p w14:paraId="4EF78802" w14:textId="6F60F477"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w:t>
            </w:r>
          </w:p>
        </w:tc>
        <w:tc>
          <w:tcPr>
            <w:tcW w:w="636" w:type="dxa"/>
            <w:vAlign w:val="center"/>
          </w:tcPr>
          <w:p w14:paraId="0929A3D9" w14:textId="1A77BCFD"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64,3</w:t>
            </w:r>
          </w:p>
        </w:tc>
        <w:tc>
          <w:tcPr>
            <w:tcW w:w="990" w:type="dxa"/>
            <w:vAlign w:val="center"/>
          </w:tcPr>
          <w:p w14:paraId="1D7F7D9F" w14:textId="75B75D4D"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c>
          <w:tcPr>
            <w:tcW w:w="1212" w:type="dxa"/>
            <w:vAlign w:val="center"/>
          </w:tcPr>
          <w:p w14:paraId="3F0302AC" w14:textId="4537CCD2"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14,3</w:t>
            </w:r>
          </w:p>
        </w:tc>
        <w:tc>
          <w:tcPr>
            <w:tcW w:w="990" w:type="dxa"/>
            <w:vAlign w:val="center"/>
          </w:tcPr>
          <w:p w14:paraId="718A4604" w14:textId="4E01CB4E"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33</w:t>
            </w:r>
          </w:p>
        </w:tc>
        <w:tc>
          <w:tcPr>
            <w:tcW w:w="636" w:type="dxa"/>
            <w:vAlign w:val="center"/>
          </w:tcPr>
          <w:p w14:paraId="60ACF6DF" w14:textId="1F1FF0C1"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78,6</w:t>
            </w:r>
          </w:p>
        </w:tc>
        <w:tc>
          <w:tcPr>
            <w:tcW w:w="1350" w:type="dxa"/>
            <w:vMerge/>
            <w:tcBorders>
              <w:left w:val="nil"/>
              <w:bottom w:val="single" w:sz="4" w:space="0" w:color="auto"/>
            </w:tcBorders>
            <w:vAlign w:val="center"/>
          </w:tcPr>
          <w:p w14:paraId="6687A6BF" w14:textId="77777777" w:rsidR="0024389E" w:rsidRPr="00BA45B6" w:rsidRDefault="0024389E" w:rsidP="00032AAF">
            <w:pPr>
              <w:contextualSpacing/>
              <w:jc w:val="center"/>
              <w:rPr>
                <w:rFonts w:ascii="Times New Roman" w:eastAsia="Calibri" w:hAnsi="Times New Roman" w:cs="Times New Roman"/>
                <w:sz w:val="24"/>
                <w:szCs w:val="24"/>
                <w:lang w:val="en-US"/>
              </w:rPr>
            </w:pPr>
          </w:p>
        </w:tc>
      </w:tr>
      <w:tr w:rsidR="0024389E" w:rsidRPr="00BA45B6" w14:paraId="3E146645" w14:textId="77777777" w:rsidTr="0024389E">
        <w:tc>
          <w:tcPr>
            <w:tcW w:w="2268" w:type="dxa"/>
            <w:tcBorders>
              <w:bottom w:val="single" w:sz="4" w:space="0" w:color="auto"/>
            </w:tcBorders>
            <w:vAlign w:val="center"/>
          </w:tcPr>
          <w:p w14:paraId="6B3C0479" w14:textId="0552BB7A" w:rsidR="0024389E" w:rsidRPr="00BA45B6" w:rsidRDefault="0024389E" w:rsidP="00032AAF">
            <w:pPr>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Kurang b</w:t>
            </w:r>
            <w:r w:rsidRPr="00BA45B6">
              <w:rPr>
                <w:rFonts w:ascii="Times New Roman" w:eastAsia="Calibri" w:hAnsi="Times New Roman" w:cs="Times New Roman"/>
                <w:sz w:val="24"/>
                <w:szCs w:val="24"/>
                <w:lang w:val="en-US"/>
              </w:rPr>
              <w:t>aik</w:t>
            </w:r>
          </w:p>
        </w:tc>
        <w:tc>
          <w:tcPr>
            <w:tcW w:w="990" w:type="dxa"/>
            <w:tcBorders>
              <w:bottom w:val="single" w:sz="4" w:space="0" w:color="auto"/>
            </w:tcBorders>
            <w:vAlign w:val="center"/>
          </w:tcPr>
          <w:p w14:paraId="788497BB" w14:textId="3DAC282C"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636" w:type="dxa"/>
            <w:tcBorders>
              <w:bottom w:val="single" w:sz="4" w:space="0" w:color="auto"/>
            </w:tcBorders>
            <w:vAlign w:val="center"/>
          </w:tcPr>
          <w:p w14:paraId="11BDD1DB" w14:textId="2F6E5F94"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7,1</w:t>
            </w:r>
          </w:p>
        </w:tc>
        <w:tc>
          <w:tcPr>
            <w:tcW w:w="990" w:type="dxa"/>
            <w:tcBorders>
              <w:bottom w:val="single" w:sz="4" w:space="0" w:color="auto"/>
            </w:tcBorders>
            <w:vAlign w:val="center"/>
          </w:tcPr>
          <w:p w14:paraId="3A2867D8" w14:textId="43855B8F"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c>
          <w:tcPr>
            <w:tcW w:w="1212" w:type="dxa"/>
            <w:tcBorders>
              <w:bottom w:val="single" w:sz="4" w:space="0" w:color="auto"/>
            </w:tcBorders>
            <w:vAlign w:val="center"/>
          </w:tcPr>
          <w:p w14:paraId="3B24A688" w14:textId="6B962356"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14,3</w:t>
            </w:r>
          </w:p>
        </w:tc>
        <w:tc>
          <w:tcPr>
            <w:tcW w:w="990" w:type="dxa"/>
            <w:tcBorders>
              <w:bottom w:val="single" w:sz="4" w:space="0" w:color="auto"/>
            </w:tcBorders>
            <w:vAlign w:val="center"/>
          </w:tcPr>
          <w:p w14:paraId="081579D0" w14:textId="34C28945"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w:t>
            </w:r>
          </w:p>
        </w:tc>
        <w:tc>
          <w:tcPr>
            <w:tcW w:w="636" w:type="dxa"/>
            <w:tcBorders>
              <w:bottom w:val="single" w:sz="4" w:space="0" w:color="auto"/>
            </w:tcBorders>
            <w:vAlign w:val="center"/>
          </w:tcPr>
          <w:p w14:paraId="3AEEE233" w14:textId="27620E29" w:rsidR="0024389E" w:rsidRPr="00BA45B6" w:rsidRDefault="0024389E" w:rsidP="00032AAF">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21,4</w:t>
            </w:r>
          </w:p>
        </w:tc>
        <w:tc>
          <w:tcPr>
            <w:tcW w:w="1350" w:type="dxa"/>
            <w:vMerge/>
            <w:tcBorders>
              <w:left w:val="nil"/>
              <w:bottom w:val="single" w:sz="4" w:space="0" w:color="auto"/>
            </w:tcBorders>
            <w:vAlign w:val="center"/>
          </w:tcPr>
          <w:p w14:paraId="79689CDC" w14:textId="77777777" w:rsidR="0024389E" w:rsidRPr="00BA45B6" w:rsidRDefault="0024389E" w:rsidP="00032AAF">
            <w:pPr>
              <w:contextualSpacing/>
              <w:jc w:val="center"/>
              <w:rPr>
                <w:rFonts w:ascii="Times New Roman" w:eastAsia="Calibri" w:hAnsi="Times New Roman" w:cs="Times New Roman"/>
                <w:sz w:val="24"/>
                <w:szCs w:val="24"/>
                <w:lang w:val="en-US"/>
              </w:rPr>
            </w:pPr>
          </w:p>
        </w:tc>
      </w:tr>
      <w:tr w:rsidR="0024389E" w:rsidRPr="00BA45B6" w14:paraId="788EA475" w14:textId="77777777" w:rsidTr="0024389E">
        <w:tc>
          <w:tcPr>
            <w:tcW w:w="2268" w:type="dxa"/>
            <w:tcBorders>
              <w:top w:val="single" w:sz="4" w:space="0" w:color="auto"/>
              <w:bottom w:val="single" w:sz="4" w:space="0" w:color="auto"/>
            </w:tcBorders>
            <w:vAlign w:val="center"/>
          </w:tcPr>
          <w:p w14:paraId="2FA43158" w14:textId="77777777" w:rsidR="0024389E" w:rsidRPr="00BA45B6" w:rsidRDefault="0024389E" w:rsidP="00032AAF">
            <w:pPr>
              <w:contextualSpacing/>
              <w:jc w:val="center"/>
              <w:rPr>
                <w:rFonts w:ascii="Times New Roman" w:eastAsia="Calibri" w:hAnsi="Times New Roman" w:cs="Times New Roman"/>
                <w:b/>
                <w:bCs/>
                <w:sz w:val="24"/>
                <w:szCs w:val="24"/>
                <w:lang w:val="en-US"/>
              </w:rPr>
            </w:pPr>
            <w:r w:rsidRPr="00BA45B6">
              <w:rPr>
                <w:rFonts w:ascii="Times New Roman" w:eastAsia="Calibri" w:hAnsi="Times New Roman" w:cs="Times New Roman"/>
                <w:b/>
                <w:bCs/>
                <w:sz w:val="24"/>
                <w:szCs w:val="24"/>
                <w:lang w:val="en-US"/>
              </w:rPr>
              <w:t>Total</w:t>
            </w:r>
          </w:p>
        </w:tc>
        <w:tc>
          <w:tcPr>
            <w:tcW w:w="990" w:type="dxa"/>
            <w:tcBorders>
              <w:top w:val="single" w:sz="4" w:space="0" w:color="auto"/>
              <w:bottom w:val="single" w:sz="4" w:space="0" w:color="auto"/>
            </w:tcBorders>
            <w:vAlign w:val="center"/>
          </w:tcPr>
          <w:p w14:paraId="4905D35C" w14:textId="034496EC"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30</w:t>
            </w:r>
          </w:p>
        </w:tc>
        <w:tc>
          <w:tcPr>
            <w:tcW w:w="636" w:type="dxa"/>
            <w:tcBorders>
              <w:top w:val="single" w:sz="4" w:space="0" w:color="auto"/>
              <w:bottom w:val="single" w:sz="4" w:space="0" w:color="auto"/>
            </w:tcBorders>
            <w:vAlign w:val="center"/>
          </w:tcPr>
          <w:p w14:paraId="7F8A5AD1" w14:textId="3DE7C26D"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71,4</w:t>
            </w:r>
          </w:p>
        </w:tc>
        <w:tc>
          <w:tcPr>
            <w:tcW w:w="990" w:type="dxa"/>
            <w:tcBorders>
              <w:top w:val="single" w:sz="4" w:space="0" w:color="auto"/>
              <w:bottom w:val="single" w:sz="4" w:space="0" w:color="auto"/>
            </w:tcBorders>
            <w:vAlign w:val="center"/>
          </w:tcPr>
          <w:p w14:paraId="79CB016D" w14:textId="3D7E3860"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12</w:t>
            </w:r>
          </w:p>
        </w:tc>
        <w:tc>
          <w:tcPr>
            <w:tcW w:w="1212" w:type="dxa"/>
            <w:tcBorders>
              <w:top w:val="single" w:sz="4" w:space="0" w:color="auto"/>
              <w:bottom w:val="single" w:sz="4" w:space="0" w:color="auto"/>
            </w:tcBorders>
            <w:vAlign w:val="center"/>
          </w:tcPr>
          <w:p w14:paraId="7C02BC63" w14:textId="3F7AF5BD"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28,6</w:t>
            </w:r>
          </w:p>
        </w:tc>
        <w:tc>
          <w:tcPr>
            <w:tcW w:w="990" w:type="dxa"/>
            <w:tcBorders>
              <w:top w:val="single" w:sz="4" w:space="0" w:color="auto"/>
              <w:bottom w:val="single" w:sz="4" w:space="0" w:color="auto"/>
            </w:tcBorders>
            <w:vAlign w:val="center"/>
          </w:tcPr>
          <w:p w14:paraId="100223AB" w14:textId="7D2B2EA3"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42</w:t>
            </w:r>
          </w:p>
        </w:tc>
        <w:tc>
          <w:tcPr>
            <w:tcW w:w="636" w:type="dxa"/>
            <w:tcBorders>
              <w:top w:val="single" w:sz="4" w:space="0" w:color="auto"/>
              <w:bottom w:val="single" w:sz="4" w:space="0" w:color="auto"/>
            </w:tcBorders>
            <w:vAlign w:val="center"/>
          </w:tcPr>
          <w:p w14:paraId="3D1F1AC8" w14:textId="7EB81D83" w:rsidR="0024389E" w:rsidRPr="00BA45B6" w:rsidRDefault="0024389E" w:rsidP="00032AAF">
            <w:pPr>
              <w:contextualSpacing/>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100</w:t>
            </w:r>
          </w:p>
        </w:tc>
        <w:tc>
          <w:tcPr>
            <w:tcW w:w="1350" w:type="dxa"/>
            <w:tcBorders>
              <w:top w:val="single" w:sz="4" w:space="0" w:color="auto"/>
              <w:bottom w:val="single" w:sz="4" w:space="0" w:color="auto"/>
            </w:tcBorders>
            <w:vAlign w:val="center"/>
          </w:tcPr>
          <w:p w14:paraId="6D534551" w14:textId="77777777" w:rsidR="0024389E" w:rsidRPr="00BA45B6" w:rsidRDefault="0024389E" w:rsidP="00032AAF">
            <w:pPr>
              <w:contextualSpacing/>
              <w:jc w:val="center"/>
              <w:rPr>
                <w:rFonts w:ascii="Times New Roman" w:eastAsia="Calibri" w:hAnsi="Times New Roman" w:cs="Times New Roman"/>
                <w:b/>
                <w:bCs/>
                <w:sz w:val="24"/>
                <w:szCs w:val="24"/>
                <w:lang w:val="en-US"/>
              </w:rPr>
            </w:pPr>
          </w:p>
        </w:tc>
      </w:tr>
      <w:bookmarkEnd w:id="12"/>
    </w:tbl>
    <w:p w14:paraId="16DCBB9D" w14:textId="77777777" w:rsidR="00AD222F" w:rsidRDefault="00AD222F" w:rsidP="00C65B04">
      <w:pPr>
        <w:pStyle w:val="firstparagrah"/>
        <w:spacing w:line="360" w:lineRule="auto"/>
        <w:contextualSpacing/>
        <w:rPr>
          <w:rFonts w:ascii="Times New Roman" w:hAnsi="Times New Roman" w:cs="Times New Roman"/>
          <w:bCs/>
          <w:sz w:val="24"/>
          <w:szCs w:val="24"/>
          <w:lang w:val="en-US"/>
        </w:rPr>
      </w:pPr>
    </w:p>
    <w:p w14:paraId="7FAB50E7" w14:textId="55C8E3EC" w:rsidR="00264F3F" w:rsidRDefault="00C65B04" w:rsidP="00C65B04">
      <w:pPr>
        <w:pStyle w:val="firstparagrah"/>
        <w:spacing w:line="36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24389E" w:rsidRPr="00EC2437">
        <w:rPr>
          <w:rFonts w:ascii="Times New Roman" w:hAnsi="Times New Roman" w:cs="Times New Roman"/>
          <w:bCs/>
          <w:sz w:val="24"/>
          <w:szCs w:val="24"/>
          <w:lang w:val="en-US"/>
        </w:rPr>
        <w:t>Pengetahuan ini dapat dipengaruhi oleh</w:t>
      </w:r>
      <w:r w:rsidR="0024389E" w:rsidRPr="00EC2437">
        <w:rPr>
          <w:rFonts w:ascii="Times New Roman" w:hAnsi="Times New Roman" w:cs="Times New Roman"/>
        </w:rPr>
        <w:t xml:space="preserve"> </w:t>
      </w:r>
      <w:r w:rsidR="0024389E" w:rsidRPr="00EC2437">
        <w:rPr>
          <w:rFonts w:ascii="Times New Roman" w:hAnsi="Times New Roman" w:cs="Times New Roman"/>
          <w:bCs/>
          <w:sz w:val="24"/>
          <w:szCs w:val="24"/>
          <w:lang w:val="en-US"/>
        </w:rPr>
        <w:t>karakteristik responden yaitu tingkat pendidikan, umur, lama bekerja atau pengalaman.</w:t>
      </w:r>
      <w:r>
        <w:rPr>
          <w:rFonts w:ascii="Times New Roman" w:hAnsi="Times New Roman" w:cs="Times New Roman"/>
          <w:bCs/>
          <w:sz w:val="24"/>
          <w:szCs w:val="24"/>
          <w:lang w:val="en-US"/>
        </w:rPr>
        <w:t xml:space="preserve"> </w:t>
      </w:r>
      <w:r w:rsidRPr="00C65B04">
        <w:rPr>
          <w:rFonts w:ascii="Times New Roman" w:hAnsi="Times New Roman" w:cs="Times New Roman"/>
          <w:bCs/>
          <w:sz w:val="24"/>
          <w:szCs w:val="24"/>
          <w:lang w:val="en-US"/>
        </w:rPr>
        <w:t xml:space="preserve">Responden yang berpengetahuan baik paling banyak berpendidikan SMA/sederajat sebanyak 20 responden dan SMP/sederajat sebanyak 7 responden. Pendidikan merupakan hal yang mendasari untuk terbentuknya pola pikir seseorang, sehingga seseorang yang menempuh pendidikan pada jenjang yang tinggi dapat mempengaruhi </w:t>
      </w:r>
      <w:r w:rsidRPr="00C65B04">
        <w:rPr>
          <w:rFonts w:ascii="Times New Roman" w:hAnsi="Times New Roman" w:cs="Times New Roman"/>
          <w:bCs/>
          <w:sz w:val="24"/>
          <w:szCs w:val="24"/>
          <w:lang w:val="en-US"/>
        </w:rPr>
        <w:lastRenderedPageBreak/>
        <w:t>pengetahuan dan wawasan seseorang tersebut dalam mengakses informasi yang lebih luas</w:t>
      </w:r>
      <w:r w:rsidR="00256F31">
        <w:rPr>
          <w:rFonts w:ascii="Times New Roman" w:hAnsi="Times New Roman" w:cs="Times New Roman"/>
          <w:bCs/>
          <w:sz w:val="24"/>
          <w:szCs w:val="24"/>
          <w:lang w:val="en-US"/>
        </w:rPr>
        <w:t xml:space="preserve"> </w:t>
      </w:r>
      <w:r w:rsidR="00256F31">
        <w:rPr>
          <w:rFonts w:ascii="Times New Roman" w:hAnsi="Times New Roman" w:cs="Times New Roman"/>
          <w:bCs/>
          <w:sz w:val="24"/>
          <w:szCs w:val="24"/>
          <w:lang w:val="en-US"/>
        </w:rPr>
        <w:fldChar w:fldCharType="begin" w:fldLock="1"/>
      </w:r>
      <w:r w:rsidR="00256F31">
        <w:rPr>
          <w:rFonts w:ascii="Times New Roman" w:hAnsi="Times New Roman" w:cs="Times New Roman"/>
          <w:bCs/>
          <w:sz w:val="24"/>
          <w:szCs w:val="24"/>
          <w:lang w:val="en-US"/>
        </w:rPr>
        <w:instrText>ADDIN CSL_CITATION {"citationItems":[{"id":"ITEM-1","itemData":{"abstract":"Knowledge is the result of know and this occurred after people perform sensing on a particular object. Factors affecting knowledge of factors including internal, external and learning approach. In addition to these three factors one's knowledge is also influenced by education, age, and tenure. Knowledge of dental care will increase if the role of educators in schools. One effort to improve oral health knowledge, the role of a primary school PE teachers to deliver to elementary students is expected. This study aims to determine the relationship between the level of education, age and years of elementary school PE teacher in Tampaksiring district, Gianyar. The method used by means of an observational survey on 31 PE teachers, with Spearman analysis. From the analysis results obtained by the significant correlation (0.037 &lt;0.05) between level of education and level of knowledge.And no significant relationship between the level of knowledge with age (0.618&gt; 0.05) and the level of knowledge with tenure (0.596&gt; 0.05). The conclusion of this study, the majority of primary school PE teachers in Tampaksiring district has a bachelor's level education with an excellent level of knowledge. It is advisable to conduct training dental health education on a regular basis to improve the knowledge of primary school PE teachers throughout the Tampaksiring district, Gianyar.","author":[{"dropping-particle":"","family":"Dharmawati","given":"I G A Ayu","non-dropping-particle":"","parse-names":false,"suffix":""},{"dropping-particle":"","family":"Wirata","given":"I Nyoman","non-dropping-particle":"","parse-names":false,"suffix":""}],"container-title":"Jurnal Kesehatan Gigi","id":"ITEM-1","issue":"1","issued":{"date-parts":[["2016"]]},"page":"1-5","title":"Hubungan Tingkat Pendidikan, Umur, Dan Masa Kerja Dengan Tingkat Pengetahuan Kesehatan Gigi Dan Mulut Pada Guru Penjaskes Sd Di Kecamatan Tampak Siring Gianyar","type":"article-journal","volume":"4"},"uris":["http://www.mendeley.com/documents/?uuid=93a5e179-4763-400d-9cd5-ef6b6f6831c6"]}],"mendeley":{"formattedCitation":"(Dharmawati &amp; Wirata, 2016)","plainTextFormattedCitation":"(Dharmawati &amp; Wirata, 2016)","previouslyFormattedCitation":"(Dharmawati &amp; Wirata, 2016)"},"properties":{"noteIndex":0},"schema":"https://github.com/citation-style-language/schema/raw/master/csl-citation.json"}</w:instrText>
      </w:r>
      <w:r w:rsidR="00256F31">
        <w:rPr>
          <w:rFonts w:ascii="Times New Roman" w:hAnsi="Times New Roman" w:cs="Times New Roman"/>
          <w:bCs/>
          <w:sz w:val="24"/>
          <w:szCs w:val="24"/>
          <w:lang w:val="en-US"/>
        </w:rPr>
        <w:fldChar w:fldCharType="separate"/>
      </w:r>
      <w:r w:rsidR="00256F31" w:rsidRPr="00256F31">
        <w:rPr>
          <w:rFonts w:ascii="Times New Roman" w:hAnsi="Times New Roman" w:cs="Times New Roman"/>
          <w:bCs/>
          <w:noProof/>
          <w:sz w:val="24"/>
          <w:szCs w:val="24"/>
          <w:lang w:val="en-US"/>
        </w:rPr>
        <w:t>(Dharmawati &amp; Wirata, 2016)</w:t>
      </w:r>
      <w:r w:rsidR="00256F31">
        <w:rPr>
          <w:rFonts w:ascii="Times New Roman" w:hAnsi="Times New Roman" w:cs="Times New Roman"/>
          <w:bCs/>
          <w:sz w:val="24"/>
          <w:szCs w:val="24"/>
          <w:lang w:val="en-US"/>
        </w:rPr>
        <w:fldChar w:fldCharType="end"/>
      </w:r>
      <w:r w:rsidRPr="00C65B04">
        <w:rPr>
          <w:rFonts w:ascii="Times New Roman" w:hAnsi="Times New Roman" w:cs="Times New Roman"/>
          <w:bCs/>
          <w:sz w:val="24"/>
          <w:szCs w:val="24"/>
          <w:lang w:val="en-US"/>
        </w:rPr>
        <w:t xml:space="preserve">. Umur responden yang memiliki pengetahuan baik paling banyak berumur 31-35 tahun sebanyak 8 responden. Umur tersebut masih dalam kategori umur produktif, yaitu umur yang berperan dalam membentuk kemampuan kognitif dan aktivitas fisik yang baik. Umur merupakan hal yang mempengaruhi pola pikir dan daya tangkap seseorang, sehingga semakin bertambahnya umur maka semakin bertambahnya informasi yang diterima dan berkembang baik pula pola pikir dan daya tangkap seseorang tersebut dalam menerima informasi, namun menjelang usia lanjut tingkat pengetahuan seseorang akan berkurang </w:t>
      </w:r>
      <w:r w:rsidR="00AE1319">
        <w:rPr>
          <w:rFonts w:ascii="Times New Roman" w:hAnsi="Times New Roman" w:cs="Times New Roman"/>
          <w:bCs/>
          <w:sz w:val="24"/>
          <w:szCs w:val="24"/>
          <w:lang w:val="en-US"/>
        </w:rPr>
        <w:fldChar w:fldCharType="begin" w:fldLock="1"/>
      </w:r>
      <w:r w:rsidR="00AE1319">
        <w:rPr>
          <w:rFonts w:ascii="Times New Roman" w:hAnsi="Times New Roman" w:cs="Times New Roman"/>
          <w:bCs/>
          <w:sz w:val="24"/>
          <w:szCs w:val="24"/>
          <w:lang w:val="en-US"/>
        </w:rPr>
        <w:instrText>ADDIN CSL_CITATION {"citationItems":[{"id":"ITEM-1","itemData":{"author":[{"dropping-particle":"","family":"Pasanda","given":"A","non-dropping-particle":"","parse-names":false,"suffix":""}],"id":"ITEM-1","issued":{"date-parts":[["2016"]]},"number-of-pages":"11","publisher":"Universitas Muhammadiyah Semarang","title":"Perbedaan Pengetahuan, Sikap dan Perilaku Penjamah Makanan Sesudah Diberikan Penyuluhan Personal Hygiene di Hotel Patra Jasa Semarang","type":"thesis"},"uris":["http://www.mendeley.com/documents/?uuid=b8b5ca30-8416-415b-b259-d78d97ccf6d9"]}],"mendeley":{"formattedCitation":"(Pasanda, 2016)","plainTextFormattedCitation":"(Pasanda, 2016)","previouslyFormattedCitation":"(Pasanda, 2016)"},"properties":{"noteIndex":0},"schema":"https://github.com/citation-style-language/schema/raw/master/csl-citation.json"}</w:instrText>
      </w:r>
      <w:r w:rsidR="00AE1319">
        <w:rPr>
          <w:rFonts w:ascii="Times New Roman" w:hAnsi="Times New Roman" w:cs="Times New Roman"/>
          <w:bCs/>
          <w:sz w:val="24"/>
          <w:szCs w:val="24"/>
          <w:lang w:val="en-US"/>
        </w:rPr>
        <w:fldChar w:fldCharType="separate"/>
      </w:r>
      <w:r w:rsidR="00AE1319" w:rsidRPr="00AE1319">
        <w:rPr>
          <w:rFonts w:ascii="Times New Roman" w:hAnsi="Times New Roman" w:cs="Times New Roman"/>
          <w:bCs/>
          <w:noProof/>
          <w:sz w:val="24"/>
          <w:szCs w:val="24"/>
          <w:lang w:val="en-US"/>
        </w:rPr>
        <w:t>(Pasanda, 2016)</w:t>
      </w:r>
      <w:r w:rsidR="00AE1319">
        <w:rPr>
          <w:rFonts w:ascii="Times New Roman" w:hAnsi="Times New Roman" w:cs="Times New Roman"/>
          <w:bCs/>
          <w:sz w:val="24"/>
          <w:szCs w:val="24"/>
          <w:lang w:val="en-US"/>
        </w:rPr>
        <w:fldChar w:fldCharType="end"/>
      </w:r>
      <w:r w:rsidRPr="00C65B04">
        <w:rPr>
          <w:rFonts w:ascii="Times New Roman" w:hAnsi="Times New Roman" w:cs="Times New Roman"/>
          <w:bCs/>
          <w:sz w:val="24"/>
          <w:szCs w:val="24"/>
          <w:lang w:val="en-US"/>
        </w:rPr>
        <w:t xml:space="preserve">. Jenis kelamin responden yang berpengetahuan baik paling banyak berjenis kelamin laki-laki sebanyak 22 responden. Jenis kelamin laki-laki cenderung memiliki tingkat pengetahuan yang lebih baik daripada perempuan. Hal ini dapat dipengaruhi oleh aktivitas dan cara sosialisasi laki-laki lebih luas daripada perempuan. Lama bekerja responden yang memiliki pengetahuan baik paling banyak 2-5 tahun sebanyak 12 responden dan diatas 20 tahun sebanyak 7 responden. </w:t>
      </w:r>
      <w:r w:rsidR="001D0690">
        <w:rPr>
          <w:rFonts w:ascii="Times New Roman" w:hAnsi="Times New Roman" w:cs="Times New Roman"/>
          <w:bCs/>
          <w:sz w:val="24"/>
          <w:szCs w:val="24"/>
          <w:lang w:val="en-US"/>
        </w:rPr>
        <w:t>Dari data ini dapat diketahui bahwa l</w:t>
      </w:r>
      <w:r w:rsidRPr="00C65B04">
        <w:rPr>
          <w:rFonts w:ascii="Times New Roman" w:hAnsi="Times New Roman" w:cs="Times New Roman"/>
          <w:bCs/>
          <w:sz w:val="24"/>
          <w:szCs w:val="24"/>
          <w:lang w:val="en-US"/>
        </w:rPr>
        <w:t xml:space="preserve">ama bekerja seseorang dapat mempengaruhi pengalaman seseorang mengenai </w:t>
      </w:r>
      <w:r w:rsidR="001D0690">
        <w:rPr>
          <w:rFonts w:ascii="Times New Roman" w:hAnsi="Times New Roman" w:cs="Times New Roman"/>
          <w:bCs/>
          <w:sz w:val="24"/>
          <w:szCs w:val="24"/>
          <w:lang w:val="en-US"/>
        </w:rPr>
        <w:t xml:space="preserve">perilaku </w:t>
      </w:r>
      <w:r w:rsidRPr="00C65B04">
        <w:rPr>
          <w:rFonts w:ascii="Times New Roman" w:hAnsi="Times New Roman" w:cs="Times New Roman"/>
          <w:bCs/>
          <w:sz w:val="24"/>
          <w:szCs w:val="24"/>
          <w:lang w:val="en-US"/>
        </w:rPr>
        <w:t xml:space="preserve">personal hygiene saat menjamah makanan, </w:t>
      </w:r>
      <w:r w:rsidR="001D0690">
        <w:rPr>
          <w:rFonts w:ascii="Times New Roman" w:hAnsi="Times New Roman" w:cs="Times New Roman"/>
          <w:bCs/>
          <w:sz w:val="24"/>
          <w:szCs w:val="24"/>
          <w:lang w:val="en-US"/>
        </w:rPr>
        <w:t>semakin lama bekerja makan akan semakin banyak pengalaman dan pengetahuan sehingga personal hygiene semakin baik</w:t>
      </w:r>
      <w:r w:rsidRPr="00C65B04">
        <w:rPr>
          <w:rFonts w:ascii="Times New Roman" w:hAnsi="Times New Roman" w:cs="Times New Roman"/>
          <w:bCs/>
          <w:sz w:val="24"/>
          <w:szCs w:val="24"/>
          <w:lang w:val="en-US"/>
        </w:rPr>
        <w:t xml:space="preserve">. Semakin lama bekerja seseorang maka akan mempengaruhi pengetahuan, bersikap dan berperilaku baik yang positif atau negatif pada seseorang tersebut </w:t>
      </w:r>
      <w:r w:rsidR="00AE1319">
        <w:rPr>
          <w:rFonts w:ascii="Times New Roman" w:hAnsi="Times New Roman" w:cs="Times New Roman"/>
          <w:bCs/>
          <w:sz w:val="24"/>
          <w:szCs w:val="24"/>
          <w:lang w:val="en-US"/>
        </w:rPr>
        <w:fldChar w:fldCharType="begin" w:fldLock="1"/>
      </w:r>
      <w:r w:rsidR="00AE1319">
        <w:rPr>
          <w:rFonts w:ascii="Times New Roman" w:hAnsi="Times New Roman" w:cs="Times New Roman"/>
          <w:bCs/>
          <w:sz w:val="24"/>
          <w:szCs w:val="24"/>
          <w:lang w:val="en-US"/>
        </w:rPr>
        <w:instrText>ADDIN CSL_CITATION {"citationItems":[{"id":"ITEM-1","itemData":{"author":[{"dropping-particle":"","family":"Sri","given":"Purwaningsih","non-dropping-particle":"","parse-names":false,"suffix":""},{"dropping-particle":"","family":"Widiyaningsih","given":"Endang Nur","non-dropping-particle":"","parse-names":false,"suffix":""}],"id":"ITEM-1","issue":"2","issued":{"date-parts":[["2019"]]},"page":"1-9","title":"Gambaran Lama Kerja , Pengetahuan dan Perilaku Higiene Sanitasi Penjamah Makanan di Rumah Sakit Umum Daerah dr . Soediran Mangun Sumarso Wonogiri","type":"article-journal","volume":"16"},"uris":["http://www.mendeley.com/documents/?uuid=3d3a0e11-f4ad-45ba-b5e9-4d4e94ae934c"]}],"mendeley":{"formattedCitation":"(Sri &amp; Widiyaningsih, 2019)","plainTextFormattedCitation":"(Sri &amp; Widiyaningsih, 2019)","previouslyFormattedCitation":"(Sri &amp; Widiyaningsih, 2019)"},"properties":{"noteIndex":0},"schema":"https://github.com/citation-style-language/schema/raw/master/csl-citation.json"}</w:instrText>
      </w:r>
      <w:r w:rsidR="00AE1319">
        <w:rPr>
          <w:rFonts w:ascii="Times New Roman" w:hAnsi="Times New Roman" w:cs="Times New Roman"/>
          <w:bCs/>
          <w:sz w:val="24"/>
          <w:szCs w:val="24"/>
          <w:lang w:val="en-US"/>
        </w:rPr>
        <w:fldChar w:fldCharType="separate"/>
      </w:r>
      <w:r w:rsidR="00AE1319" w:rsidRPr="00AE1319">
        <w:rPr>
          <w:rFonts w:ascii="Times New Roman" w:hAnsi="Times New Roman" w:cs="Times New Roman"/>
          <w:bCs/>
          <w:noProof/>
          <w:sz w:val="24"/>
          <w:szCs w:val="24"/>
          <w:lang w:val="en-US"/>
        </w:rPr>
        <w:t>(Sri &amp; Widiyaningsih, 2019)</w:t>
      </w:r>
      <w:r w:rsidR="00AE1319">
        <w:rPr>
          <w:rFonts w:ascii="Times New Roman" w:hAnsi="Times New Roman" w:cs="Times New Roman"/>
          <w:bCs/>
          <w:sz w:val="24"/>
          <w:szCs w:val="24"/>
          <w:lang w:val="en-US"/>
        </w:rPr>
        <w:fldChar w:fldCharType="end"/>
      </w:r>
      <w:r w:rsidR="00AE1319">
        <w:rPr>
          <w:rFonts w:ascii="Times New Roman" w:hAnsi="Times New Roman" w:cs="Times New Roman"/>
          <w:bCs/>
          <w:sz w:val="24"/>
          <w:szCs w:val="24"/>
          <w:lang w:val="en-US"/>
        </w:rPr>
        <w:t xml:space="preserve">. </w:t>
      </w:r>
      <w:r w:rsidRPr="00C65B04">
        <w:rPr>
          <w:rFonts w:ascii="Times New Roman" w:hAnsi="Times New Roman" w:cs="Times New Roman"/>
          <w:bCs/>
          <w:sz w:val="24"/>
          <w:szCs w:val="24"/>
          <w:lang w:val="en-US"/>
        </w:rPr>
        <w:t xml:space="preserve">Hal yang telah dijelaskan tersebut sejalan dengan pernyataan bahwa salah satu faktor yang mempengaruhi pengetahuan seseorang yaitu pengalaman, pengalaman ada kaitannya dengan umur dan tingkat pendidikan </w:t>
      </w:r>
      <w:r w:rsidR="00AE1319">
        <w:rPr>
          <w:rFonts w:ascii="Times New Roman" w:hAnsi="Times New Roman" w:cs="Times New Roman"/>
          <w:bCs/>
          <w:sz w:val="24"/>
          <w:szCs w:val="24"/>
          <w:lang w:val="en-US"/>
        </w:rPr>
        <w:fldChar w:fldCharType="begin" w:fldLock="1"/>
      </w:r>
      <w:r w:rsidR="00AE1319">
        <w:rPr>
          <w:rFonts w:ascii="Times New Roman" w:hAnsi="Times New Roman" w:cs="Times New Roman"/>
          <w:bCs/>
          <w:sz w:val="24"/>
          <w:szCs w:val="24"/>
          <w:lang w:val="en-US"/>
        </w:rPr>
        <w:instrText>ADDIN CSL_CITATION {"citationItems":[{"id":"ITEM-1","itemData":{"ISBN":"978-979-098-032-7","abstract":"Promosi (Pendidikan) dan perilaku merupakan dua hal yang tidak dapat dipisahkan. Promosi (Pendidikan) adalah suatu bentuk intervensi terhadap perilaku sedangkan perilaku merupakan determinan kesehatan. Untuk menambah referensi para mahasiswa dan petugas dibidang kesehatan tentang upaya intervensi yang ditujukan pada faktor perilaku masyarakat agar sesuai dengan nilai nilai kesehatan (perilaku sehat) maka buku ini diterbitkan. Sebenarnya, buku ini merupakan revisi dari buku yang berjudul pendidikan dan perilaku kesehatan yang diterbitkan 2003. Banyaknya tambahan materi dan perubahan – perubahan penggunaan istilah yang cukup signifikan mempengaruhi isi buku secara keseluruhan sehingga diperlukan penggantian judul.","author":[{"dropping-particle":"","family":"Notoatmodjo","given":"Soekidjo","non-dropping-particle":"","parse-names":false,"suffix":""}],"id":"ITEM-1","issued":{"date-parts":[["2014"]]},"publisher":"Jakarta: Rineka Cipta","title":"Promosi Kesehatan dan Perilaku Kesehatan","type":"book"},"uris":["http://www.mendeley.com/documents/?uuid=bca25e8d-9a2a-31c4-b5e5-02d51c3d8691"]}],"mendeley":{"formattedCitation":"(Notoatmodjo, 2014)","plainTextFormattedCitation":"(Notoatmodjo, 2014)","previouslyFormattedCitation":"(Notoatmodjo, 2014)"},"properties":{"noteIndex":0},"schema":"https://github.com/citation-style-language/schema/raw/master/csl-citation.json"}</w:instrText>
      </w:r>
      <w:r w:rsidR="00AE1319">
        <w:rPr>
          <w:rFonts w:ascii="Times New Roman" w:hAnsi="Times New Roman" w:cs="Times New Roman"/>
          <w:bCs/>
          <w:sz w:val="24"/>
          <w:szCs w:val="24"/>
          <w:lang w:val="en-US"/>
        </w:rPr>
        <w:fldChar w:fldCharType="separate"/>
      </w:r>
      <w:r w:rsidR="00AE1319" w:rsidRPr="00AE1319">
        <w:rPr>
          <w:rFonts w:ascii="Times New Roman" w:hAnsi="Times New Roman" w:cs="Times New Roman"/>
          <w:bCs/>
          <w:noProof/>
          <w:sz w:val="24"/>
          <w:szCs w:val="24"/>
          <w:lang w:val="en-US"/>
        </w:rPr>
        <w:t>(Notoatmodjo, 2014)</w:t>
      </w:r>
      <w:r w:rsidR="00AE1319">
        <w:rPr>
          <w:rFonts w:ascii="Times New Roman" w:hAnsi="Times New Roman" w:cs="Times New Roman"/>
          <w:bCs/>
          <w:sz w:val="24"/>
          <w:szCs w:val="24"/>
          <w:lang w:val="en-US"/>
        </w:rPr>
        <w:fldChar w:fldCharType="end"/>
      </w:r>
      <w:r w:rsidRPr="00C65B04">
        <w:rPr>
          <w:rFonts w:ascii="Times New Roman" w:hAnsi="Times New Roman" w:cs="Times New Roman"/>
          <w:bCs/>
          <w:sz w:val="24"/>
          <w:szCs w:val="24"/>
          <w:lang w:val="en-US"/>
        </w:rPr>
        <w:t>.</w:t>
      </w:r>
      <w:r w:rsidR="000F4D1C">
        <w:rPr>
          <w:rFonts w:ascii="Times New Roman" w:hAnsi="Times New Roman" w:cs="Times New Roman"/>
          <w:bCs/>
          <w:sz w:val="24"/>
          <w:szCs w:val="24"/>
          <w:lang w:val="en-US"/>
        </w:rPr>
        <w:tab/>
      </w:r>
    </w:p>
    <w:p w14:paraId="7BDEA252" w14:textId="1EE2F9B3" w:rsidR="000F4D1C" w:rsidRPr="00C65B04" w:rsidRDefault="00264F3F" w:rsidP="00C65B04">
      <w:pPr>
        <w:pStyle w:val="firstparagrah"/>
        <w:spacing w:line="36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0F4D1C" w:rsidRPr="000F4D1C">
        <w:rPr>
          <w:rFonts w:ascii="Times New Roman" w:hAnsi="Times New Roman" w:cs="Times New Roman"/>
          <w:bCs/>
          <w:sz w:val="24"/>
          <w:szCs w:val="24"/>
          <w:lang w:val="en-US"/>
        </w:rPr>
        <w:t>Pengetahuan merupakan domain yang sangat penting sebagai pembentukan tindakan seseorang</w:t>
      </w:r>
      <w:r w:rsidR="000F4D1C">
        <w:rPr>
          <w:rFonts w:ascii="Times New Roman" w:hAnsi="Times New Roman" w:cs="Times New Roman"/>
          <w:bCs/>
          <w:sz w:val="24"/>
          <w:szCs w:val="24"/>
          <w:lang w:val="en-US"/>
        </w:rPr>
        <w:t xml:space="preserve"> </w:t>
      </w:r>
      <w:r w:rsidR="000F4D1C">
        <w:rPr>
          <w:rFonts w:ascii="Times New Roman" w:hAnsi="Times New Roman" w:cs="Times New Roman"/>
          <w:bCs/>
          <w:sz w:val="24"/>
          <w:szCs w:val="24"/>
          <w:lang w:val="en-US"/>
        </w:rPr>
        <w:fldChar w:fldCharType="begin" w:fldLock="1"/>
      </w:r>
      <w:r w:rsidR="00032342">
        <w:rPr>
          <w:rFonts w:ascii="Times New Roman" w:hAnsi="Times New Roman" w:cs="Times New Roman"/>
          <w:bCs/>
          <w:sz w:val="24"/>
          <w:szCs w:val="24"/>
          <w:lang w:val="en-US"/>
        </w:rPr>
        <w:instrText>ADDIN CSL_CITATION {"citationItems":[{"id":"ITEM-1","itemData":{"ISBN":"978-979-098-032-7","abstract":"Promosi (Pendidikan) dan perilaku merupakan dua hal yang tidak dapat dipisahkan. Promosi (Pendidikan) adalah suatu bentuk intervensi terhadap perilaku sedangkan perilaku merupakan determinan kesehatan. Untuk menambah referensi para mahasiswa dan petugas dibidang kesehatan tentang upaya intervensi yang ditujukan pada faktor perilaku masyarakat agar sesuai dengan nilai nilai kesehatan (perilaku sehat) maka buku ini diterbitkan. Sebenarnya, buku ini merupakan revisi dari buku yang berjudul pendidikan dan perilaku kesehatan yang diterbitkan 2003. Banyaknya tambahan materi dan perubahan – perubahan penggunaan istilah yang cukup signifikan mempengaruhi isi buku secara keseluruhan sehingga diperlukan penggantian judul.","author":[{"dropping-particle":"","family":"Notoatmodjo","given":"Soekidjo","non-dropping-particle":"","parse-names":false,"suffix":""}],"id":"ITEM-1","issued":{"date-parts":[["2014"]]},"publisher":"Jakarta: Rineka Cipta","title":"Promosi Kesehatan dan Perilaku Kesehatan","type":"book"},"uris":["http://www.mendeley.com/documents/?uuid=bca25e8d-9a2a-31c4-b5e5-02d51c3d8691"]}],"mendeley":{"formattedCitation":"(Notoatmodjo, 2014)","plainTextFormattedCitation":"(Notoatmodjo, 2014)","previouslyFormattedCitation":"(Notoatmodjo, 2014)"},"properties":{"noteIndex":0},"schema":"https://github.com/citation-style-language/schema/raw/master/csl-citation.json"}</w:instrText>
      </w:r>
      <w:r w:rsidR="000F4D1C">
        <w:rPr>
          <w:rFonts w:ascii="Times New Roman" w:hAnsi="Times New Roman" w:cs="Times New Roman"/>
          <w:bCs/>
          <w:sz w:val="24"/>
          <w:szCs w:val="24"/>
          <w:lang w:val="en-US"/>
        </w:rPr>
        <w:fldChar w:fldCharType="separate"/>
      </w:r>
      <w:r w:rsidR="000F4D1C" w:rsidRPr="000F4D1C">
        <w:rPr>
          <w:rFonts w:ascii="Times New Roman" w:hAnsi="Times New Roman" w:cs="Times New Roman"/>
          <w:bCs/>
          <w:noProof/>
          <w:sz w:val="24"/>
          <w:szCs w:val="24"/>
          <w:lang w:val="en-US"/>
        </w:rPr>
        <w:t>(Notoatmodjo, 2014)</w:t>
      </w:r>
      <w:r w:rsidR="000F4D1C">
        <w:rPr>
          <w:rFonts w:ascii="Times New Roman" w:hAnsi="Times New Roman" w:cs="Times New Roman"/>
          <w:bCs/>
          <w:sz w:val="24"/>
          <w:szCs w:val="24"/>
          <w:lang w:val="en-US"/>
        </w:rPr>
        <w:fldChar w:fldCharType="end"/>
      </w:r>
      <w:r w:rsidR="000F4D1C" w:rsidRPr="000F4D1C">
        <w:rPr>
          <w:rFonts w:ascii="Times New Roman" w:hAnsi="Times New Roman" w:cs="Times New Roman"/>
          <w:bCs/>
          <w:sz w:val="24"/>
          <w:szCs w:val="24"/>
          <w:lang w:val="en-US"/>
        </w:rPr>
        <w:t xml:space="preserve">. Pengertian tersebut dapat disimpulkan bahwa seseorang yang memiliki pengetahuan yang baik akan memiliki tindakan atau perilaku yang baik pula. Hal ini sejalan dengan yang pernyataan yaitu seseorang yang tidak memiliki pengetahuan, maka seseorang tersebut tidak memiliki dasar yang digunakan untuk mengambil keputusan dan menentukan tindakan untuk masalah yang akan dihadapi (Pakpahan </w:t>
      </w:r>
      <w:r w:rsidR="000F4D1C" w:rsidRPr="00BA45B6">
        <w:rPr>
          <w:rFonts w:ascii="Times New Roman" w:hAnsi="Times New Roman" w:cs="Times New Roman"/>
          <w:bCs/>
          <w:i/>
          <w:iCs/>
          <w:sz w:val="24"/>
          <w:szCs w:val="24"/>
          <w:lang w:val="en-US"/>
        </w:rPr>
        <w:t>et al</w:t>
      </w:r>
      <w:r w:rsidR="000F4D1C" w:rsidRPr="000F4D1C">
        <w:rPr>
          <w:rFonts w:ascii="Times New Roman" w:hAnsi="Times New Roman" w:cs="Times New Roman"/>
          <w:bCs/>
          <w:sz w:val="24"/>
          <w:szCs w:val="24"/>
          <w:lang w:val="en-US"/>
        </w:rPr>
        <w:t>., 2021).</w:t>
      </w:r>
      <w:r w:rsidR="00032342">
        <w:rPr>
          <w:rFonts w:ascii="Times New Roman" w:hAnsi="Times New Roman" w:cs="Times New Roman"/>
          <w:bCs/>
          <w:sz w:val="24"/>
          <w:szCs w:val="24"/>
          <w:lang w:val="en-US"/>
        </w:rPr>
        <w:t xml:space="preserve"> </w:t>
      </w:r>
      <w:bookmarkStart w:id="13" w:name="_Hlk98969524"/>
      <w:r w:rsidR="00AF4209">
        <w:rPr>
          <w:rFonts w:ascii="Times New Roman" w:hAnsi="Times New Roman" w:cs="Times New Roman"/>
          <w:bCs/>
          <w:sz w:val="24"/>
          <w:szCs w:val="24"/>
          <w:lang w:val="en-US"/>
        </w:rPr>
        <w:t>Menurut</w:t>
      </w:r>
      <w:r w:rsidR="001A3DD2">
        <w:rPr>
          <w:rFonts w:ascii="Times New Roman" w:hAnsi="Times New Roman" w:cs="Times New Roman"/>
          <w:bCs/>
          <w:sz w:val="24"/>
          <w:szCs w:val="24"/>
          <w:lang w:val="en-US"/>
        </w:rPr>
        <w:t xml:space="preserve"> teori </w:t>
      </w:r>
      <w:r w:rsidR="001A3DD2">
        <w:rPr>
          <w:rFonts w:ascii="Times New Roman" w:hAnsi="Times New Roman" w:cs="Times New Roman"/>
          <w:i/>
          <w:sz w:val="24"/>
          <w:szCs w:val="24"/>
        </w:rPr>
        <w:t>Lawrence Green</w:t>
      </w:r>
      <w:r w:rsidR="001A3DD2">
        <w:rPr>
          <w:rFonts w:ascii="Times New Roman" w:hAnsi="Times New Roman" w:cs="Times New Roman"/>
          <w:iCs/>
          <w:sz w:val="24"/>
          <w:szCs w:val="24"/>
          <w:lang w:val="en-US"/>
        </w:rPr>
        <w:t xml:space="preserve"> bahwa </w:t>
      </w:r>
      <w:r w:rsidR="00AF4209">
        <w:rPr>
          <w:rFonts w:ascii="Times New Roman" w:hAnsi="Times New Roman" w:cs="Times New Roman"/>
          <w:iCs/>
          <w:sz w:val="24"/>
          <w:szCs w:val="24"/>
          <w:lang w:val="en-US"/>
        </w:rPr>
        <w:t>pengetahuan</w:t>
      </w:r>
      <w:r w:rsidR="00A61D45">
        <w:rPr>
          <w:rFonts w:ascii="Times New Roman" w:hAnsi="Times New Roman" w:cs="Times New Roman"/>
          <w:iCs/>
          <w:sz w:val="24"/>
          <w:szCs w:val="24"/>
          <w:lang w:val="en-US"/>
        </w:rPr>
        <w:t xml:space="preserve"> termasuk dalam faktor predisposisi </w:t>
      </w:r>
      <w:r w:rsidR="00A61D45" w:rsidRPr="00A61D45">
        <w:rPr>
          <w:rFonts w:ascii="Times New Roman" w:hAnsi="Times New Roman" w:cs="Times New Roman"/>
          <w:iCs/>
          <w:sz w:val="24"/>
          <w:szCs w:val="24"/>
          <w:lang w:val="en-US"/>
        </w:rPr>
        <w:t>adalah faktor penyerta terhadap perilaku yang menjadi dasar terbentuknya perilaku</w:t>
      </w:r>
      <w:r w:rsidR="00A61D45">
        <w:rPr>
          <w:rFonts w:ascii="Times New Roman" w:hAnsi="Times New Roman" w:cs="Times New Roman"/>
          <w:iCs/>
          <w:sz w:val="24"/>
          <w:szCs w:val="24"/>
          <w:lang w:val="en-US"/>
        </w:rPr>
        <w:t xml:space="preserve"> </w:t>
      </w:r>
      <w:r w:rsidR="00A61D45">
        <w:rPr>
          <w:rFonts w:ascii="Times New Roman" w:hAnsi="Times New Roman" w:cs="Times New Roman"/>
          <w:iCs/>
          <w:sz w:val="24"/>
          <w:szCs w:val="24"/>
          <w:lang w:val="en-US"/>
        </w:rPr>
        <w:fldChar w:fldCharType="begin" w:fldLock="1"/>
      </w:r>
      <w:r w:rsidR="00A61D45">
        <w:rPr>
          <w:rFonts w:ascii="Times New Roman" w:hAnsi="Times New Roman" w:cs="Times New Roman"/>
          <w:iCs/>
          <w:sz w:val="24"/>
          <w:szCs w:val="24"/>
          <w:lang w:val="en-US"/>
        </w:rPr>
        <w:instrText>ADDIN CSL_CITATION {"citationItems":[{"id":"ITEM-1","itemData":{"ISBN":"978-979-098-032-7","abstract":"Promosi (Pendidikan) dan perilaku merupakan dua hal yang tidak dapat dipisahkan. Promosi (Pendidikan) adalah suatu bentuk intervensi terhadap perilaku sedangkan perilaku merupakan determinan kesehatan. Untuk menambah referensi para mahasiswa dan petugas dibidang kesehatan tentang upaya intervensi yang ditujukan pada faktor perilaku masyarakat agar sesuai dengan nilai nilai kesehatan (perilaku sehat) maka buku ini diterbitkan. Sebenarnya, buku ini merupakan revisi dari buku yang berjudul pendidikan dan perilaku kesehatan yang diterbitkan 2003. Banyaknya tambahan materi dan perubahan – perubahan penggunaan istilah yang cukup signifikan mempengaruhi isi buku secara keseluruhan sehingga diperlukan penggantian judul.","author":[{"dropping-particle":"","family":"Notoatmodjo","given":"Soekidjo","non-dropping-particle":"","parse-names":false,"suffix":""}],"id":"ITEM-1","issued":{"date-parts":[["2014"]]},"publisher":"Jakarta: Rineka Cipta","title":"Promosi Kesehatan dan Perilaku Kesehatan","type":"book"},"uris":["http://www.mendeley.com/documents/?uuid=bca25e8d-9a2a-31c4-b5e5-02d51c3d8691"]}],"mendeley":{"formattedCitation":"(Notoatmodjo, 2014)","plainTextFormattedCitation":"(Notoatmodjo, 2014)","previouslyFormattedCitation":"(Notoatmodjo, 2014)"},"properties":{"noteIndex":0},"schema":"https://github.com/citation-style-language/schema/raw/master/csl-citation.json"}</w:instrText>
      </w:r>
      <w:r w:rsidR="00A61D45">
        <w:rPr>
          <w:rFonts w:ascii="Times New Roman" w:hAnsi="Times New Roman" w:cs="Times New Roman"/>
          <w:iCs/>
          <w:sz w:val="24"/>
          <w:szCs w:val="24"/>
          <w:lang w:val="en-US"/>
        </w:rPr>
        <w:fldChar w:fldCharType="separate"/>
      </w:r>
      <w:r w:rsidR="00A61D45" w:rsidRPr="00A61D45">
        <w:rPr>
          <w:rFonts w:ascii="Times New Roman" w:hAnsi="Times New Roman" w:cs="Times New Roman"/>
          <w:iCs/>
          <w:noProof/>
          <w:sz w:val="24"/>
          <w:szCs w:val="24"/>
          <w:lang w:val="en-US"/>
        </w:rPr>
        <w:t>(Notoatmodjo, 2014)</w:t>
      </w:r>
      <w:r w:rsidR="00A61D45">
        <w:rPr>
          <w:rFonts w:ascii="Times New Roman" w:hAnsi="Times New Roman" w:cs="Times New Roman"/>
          <w:iCs/>
          <w:sz w:val="24"/>
          <w:szCs w:val="24"/>
          <w:lang w:val="en-US"/>
        </w:rPr>
        <w:fldChar w:fldCharType="end"/>
      </w:r>
      <w:r w:rsidR="00A61D45">
        <w:rPr>
          <w:rFonts w:ascii="Times New Roman" w:hAnsi="Times New Roman" w:cs="Times New Roman"/>
          <w:iCs/>
          <w:sz w:val="24"/>
          <w:szCs w:val="24"/>
          <w:lang w:val="en-US"/>
        </w:rPr>
        <w:t>.</w:t>
      </w:r>
      <w:bookmarkEnd w:id="13"/>
      <w:r w:rsidR="005C4CF7">
        <w:rPr>
          <w:rFonts w:ascii="Times New Roman" w:hAnsi="Times New Roman" w:cs="Times New Roman"/>
          <w:iCs/>
          <w:sz w:val="24"/>
          <w:szCs w:val="24"/>
          <w:lang w:val="en-US"/>
        </w:rPr>
        <w:t xml:space="preserve"> Peran pengetahuan penting dalam syarat penerapan hygiene sanitasi makanan yaitu untuk mengurangi risiko keracunan pangan akibat kontaminasi </w:t>
      </w:r>
      <w:r w:rsidR="005C4CF7">
        <w:rPr>
          <w:rFonts w:ascii="Times New Roman" w:hAnsi="Times New Roman" w:cs="Times New Roman"/>
          <w:iCs/>
          <w:sz w:val="24"/>
          <w:szCs w:val="24"/>
          <w:lang w:val="en-US"/>
        </w:rPr>
        <w:fldChar w:fldCharType="begin" w:fldLock="1"/>
      </w:r>
      <w:r w:rsidR="005C4CF7">
        <w:rPr>
          <w:rFonts w:ascii="Times New Roman" w:hAnsi="Times New Roman" w:cs="Times New Roman"/>
          <w:iCs/>
          <w:sz w:val="24"/>
          <w:szCs w:val="24"/>
          <w:lang w:val="en-US"/>
        </w:rPr>
        <w:instrText>ADDIN CSL_CITATION {"citationItems":[{"id":"ITEM-1","itemData":{"abstract":"Latar Belakang : Makanan dan minuman merupakan kebutuhan hidup yang paling utama dan berpotensi terkontaminasi bakteri patogen. Salah satu Tempat Pengolahan Makanan (TPM) yang berhubungan dengan penjamah makanan adalah rumah makan. Metode Penelitian : Penulisan kajian literatur ini bertujuan untuk menelaah, mengkaji dan mereview terhadap 5 artikel berbeda dengan tema penerapan hygiene dan sanitasi. Penelitian ini menggunakan metode kajian literature. Penelitian ini menggunakan sumber data jurnal yang berhubungan dengan penerapan hygiene dan sanitasi. Penelitian ini menggunakan kriteria inklusi yang meliputi : faktor-faktor yang mempengaruhi penerapan hygiene sanitasi, metode penelitian Analitik Observasional dengan pendekatan Cross Sectional, Artikel berbahasa Indonesia yang digunakan minimal tahun 2010. Hasil Penelitian : Variabel yang paling banyak diteliti yaitu pengetahuan (5 artikel), sarana prasarana (2 artikel), peran petugas (2 artikel), Pendidikan (2 artikel. Dapat diketahui bahwa faktor yang mempengaruhi penerapan hygiene sanitasi dalam 5 artikel tersebut antara lain yaitu 3 artikel ada hubungan dengan pengetahuan dan 2 artikel tidak ada hubungan dengan pengetahuan, 2 artikel ada hubungan dengan sarana prasarana, 2 artikel ada hubungan dengan peran petugas, 1 artikel ada hubungan dengan pendidikan dan 1 artikel tidak ada hubungan dengan pendidikan, 1 artikel ada hubungan dengan tindakan, 1 artikel ada hubungan dengan sanitasi pengolahan makanan, 1 artikel ada hubungan dengan tempat pengolahan sampah dan 1 artikel ada hubungan dengan motivasi. Kesimpulan : Berdasarkan hasil pengamatan, dari 5 jurnal di atas menunjukan bahwa faktor yang paling berhubungan dengan penerapan hygiene dan sanitasi rumah makan adalah pengetahuan, dengan nilai p value = 0,000, p value = 0,002, p value = 0,02.","author":[{"dropping-particle":"","family":"Maulana","given":"Yoga","non-dropping-particle":"","parse-names":false,"suffix":""},{"dropping-particle":"","family":"Porusia","given":"Mitoriana","non-dropping-particle":"","parse-names":false,"suffix":""}],"id":"ITEM-1","issued":{"date-parts":[["2020"]]},"publisher":"Universitas Muhammadiyah Surakart","title":"Kajian Literatur Faktor-Faktor Yang Mempengaruhi Penerapan Hygiene Dan Sanitasi Rumah Makan","type":"thesis"},"uris":["http://www.mendeley.com/documents/?uuid=5af0d612-1c5e-4af9-8bf2-2af77c86b051"]}],"mendeley":{"formattedCitation":"(Maulana &amp; Porusia, 2020)","plainTextFormattedCitation":"(Maulana &amp; Porusia, 2020)","previouslyFormattedCitation":"(Maulana &amp; Porusia, 2020)"},"properties":{"noteIndex":0},"schema":"https://github.com/citation-style-language/schema/raw/master/csl-citation.json"}</w:instrText>
      </w:r>
      <w:r w:rsidR="005C4CF7">
        <w:rPr>
          <w:rFonts w:ascii="Times New Roman" w:hAnsi="Times New Roman" w:cs="Times New Roman"/>
          <w:iCs/>
          <w:sz w:val="24"/>
          <w:szCs w:val="24"/>
          <w:lang w:val="en-US"/>
        </w:rPr>
        <w:fldChar w:fldCharType="separate"/>
      </w:r>
      <w:r w:rsidR="005C4CF7" w:rsidRPr="005C4CF7">
        <w:rPr>
          <w:rFonts w:ascii="Times New Roman" w:hAnsi="Times New Roman" w:cs="Times New Roman"/>
          <w:iCs/>
          <w:noProof/>
          <w:sz w:val="24"/>
          <w:szCs w:val="24"/>
          <w:lang w:val="en-US"/>
        </w:rPr>
        <w:t>(Maulana &amp; Porusia, 2020)</w:t>
      </w:r>
      <w:r w:rsidR="005C4CF7">
        <w:rPr>
          <w:rFonts w:ascii="Times New Roman" w:hAnsi="Times New Roman" w:cs="Times New Roman"/>
          <w:iCs/>
          <w:sz w:val="24"/>
          <w:szCs w:val="24"/>
          <w:lang w:val="en-US"/>
        </w:rPr>
        <w:fldChar w:fldCharType="end"/>
      </w:r>
      <w:r w:rsidR="005C4CF7">
        <w:rPr>
          <w:rFonts w:ascii="Times New Roman" w:hAnsi="Times New Roman" w:cs="Times New Roman"/>
          <w:iCs/>
          <w:sz w:val="24"/>
          <w:szCs w:val="24"/>
          <w:lang w:val="en-US"/>
        </w:rPr>
        <w:t>.</w:t>
      </w:r>
    </w:p>
    <w:p w14:paraId="03AE753E" w14:textId="43BC8904" w:rsidR="00032342" w:rsidRDefault="00032342" w:rsidP="00D25C09">
      <w:pPr>
        <w:pStyle w:val="firstparagrah"/>
        <w:spacing w:line="36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032342">
        <w:rPr>
          <w:rFonts w:ascii="Times New Roman" w:hAnsi="Times New Roman" w:cs="Times New Roman"/>
          <w:bCs/>
          <w:sz w:val="24"/>
          <w:szCs w:val="24"/>
          <w:lang w:val="en-US"/>
        </w:rPr>
        <w:t xml:space="preserve">Hasil penelitian ini </w:t>
      </w:r>
      <w:r w:rsidR="00AF4209">
        <w:rPr>
          <w:rFonts w:ascii="Times New Roman" w:hAnsi="Times New Roman" w:cs="Times New Roman"/>
          <w:bCs/>
          <w:sz w:val="24"/>
          <w:szCs w:val="24"/>
          <w:lang w:val="en-US"/>
        </w:rPr>
        <w:t>diperkuat</w:t>
      </w:r>
      <w:r w:rsidR="00AF4209" w:rsidRPr="00AF4209">
        <w:rPr>
          <w:rFonts w:ascii="Times New Roman" w:hAnsi="Times New Roman" w:cs="Times New Roman"/>
          <w:bCs/>
          <w:sz w:val="24"/>
          <w:szCs w:val="24"/>
          <w:lang w:val="en-US"/>
        </w:rPr>
        <w:t xml:space="preserve"> </w:t>
      </w:r>
      <w:r w:rsidRPr="00032342">
        <w:rPr>
          <w:rFonts w:ascii="Times New Roman" w:hAnsi="Times New Roman" w:cs="Times New Roman"/>
          <w:bCs/>
          <w:sz w:val="24"/>
          <w:szCs w:val="24"/>
          <w:lang w:val="en-US"/>
        </w:rPr>
        <w:t xml:space="preserve">dengan penelitian yang dilakukan pada Pasar Senggol Batubulan Kecamatan Sukawati Kabupaten Gianyar yang menunjukkan ada hubungan antara tingkat pengetahuan dengan penerapan </w:t>
      </w:r>
      <w:r w:rsidRPr="00A61D45">
        <w:rPr>
          <w:rFonts w:ascii="Times New Roman" w:hAnsi="Times New Roman" w:cs="Times New Roman"/>
          <w:bCs/>
          <w:i/>
          <w:iCs/>
          <w:sz w:val="24"/>
          <w:szCs w:val="24"/>
          <w:lang w:val="en-US"/>
        </w:rPr>
        <w:t>personal hygiene</w:t>
      </w:r>
      <w:r w:rsidRPr="00032342">
        <w:rPr>
          <w:rFonts w:ascii="Times New Roman" w:hAnsi="Times New Roman" w:cs="Times New Roman"/>
          <w:bCs/>
          <w:sz w:val="24"/>
          <w:szCs w:val="24"/>
          <w:lang w:val="en-US"/>
        </w:rPr>
        <w:t xml:space="preserve"> penjamah makanan </w:t>
      </w:r>
      <w:r w:rsidR="004B09B5">
        <w:rPr>
          <w:rFonts w:ascii="Times New Roman" w:hAnsi="Times New Roman" w:cs="Times New Roman"/>
          <w:bCs/>
          <w:sz w:val="24"/>
          <w:szCs w:val="24"/>
          <w:lang w:val="en-US"/>
        </w:rPr>
        <w:t>(</w:t>
      </w:r>
      <w:r w:rsidRPr="00A61D45">
        <w:rPr>
          <w:rFonts w:ascii="Times New Roman" w:hAnsi="Times New Roman" w:cs="Times New Roman"/>
          <w:bCs/>
          <w:i/>
          <w:iCs/>
          <w:sz w:val="24"/>
          <w:szCs w:val="24"/>
          <w:lang w:val="en-US"/>
        </w:rPr>
        <w:t>p-value</w:t>
      </w:r>
      <w:r w:rsidR="00A61D45">
        <w:rPr>
          <w:rFonts w:ascii="Times New Roman" w:hAnsi="Times New Roman" w:cs="Times New Roman"/>
          <w:bCs/>
          <w:sz w:val="24"/>
          <w:szCs w:val="24"/>
          <w:lang w:val="en-US"/>
        </w:rPr>
        <w:t xml:space="preserve"> </w:t>
      </w:r>
      <w:r w:rsidRPr="00032342">
        <w:rPr>
          <w:rFonts w:ascii="Times New Roman" w:hAnsi="Times New Roman" w:cs="Times New Roman"/>
          <w:bCs/>
          <w:sz w:val="24"/>
          <w:szCs w:val="24"/>
          <w:lang w:val="en-US"/>
        </w:rPr>
        <w:t>0,006</w:t>
      </w:r>
      <w:r w:rsidR="004B09B5">
        <w:rPr>
          <w:rFonts w:ascii="Times New Roman" w:hAnsi="Times New Roman" w:cs="Times New Roman"/>
          <w:bCs/>
          <w:sz w:val="24"/>
          <w:szCs w:val="24"/>
          <w:lang w:val="en-US"/>
        </w:rPr>
        <w:t>)</w:t>
      </w:r>
      <w:r w:rsidRPr="0003234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fldChar w:fldCharType="begin" w:fldLock="1"/>
      </w:r>
      <w:r>
        <w:rPr>
          <w:rFonts w:ascii="Times New Roman" w:hAnsi="Times New Roman" w:cs="Times New Roman"/>
          <w:bCs/>
          <w:sz w:val="24"/>
          <w:szCs w:val="24"/>
          <w:lang w:val="en-US"/>
        </w:rPr>
        <w:instrText>ADDIN CSL_CITATION {"citationItems":[{"id":"ITEM-1","itemData":{"DOI":"https://doi.org/10.33992/jkl.v11i2.1455","ISSN":"2684-8015","abstract":"Food handlers have an important role in food processing because they can transmit disease. Human resource greatly affect the state of sanitation hygiene, including education that leads to knowledge about personal hygiene and the enviroment.The research objective was to analyze the relationship the level of knowledge and behavior of food handlers with the aplication of personal hygiene. This type of descriptive research uses interview and observation methods with a cross sectional approach. Sampling using nonprobability sampling technique, with a total of 40 respondents. The analysis in the study used the Fisher Exact Test. The results of the research on the Chi-Square Test, it is known that the Exact Sig (2-sided) value in the Fisher Exact Test is 0.006 &lt;0.05 on the variable level of knowledge with the application of personal hygiene, on the variable in the behavior with the application of personal hygiene from the Chi-Square test output it is known that the Exact Sig (2-sided) value in the Fisher Exact Test is 0.008 &lt;0.05. The conclusion of this research shows that there is a relationship knowledge and behavior with the application of personal hygiene. Suggestions in this study are expected that food handlers before doing work should wash their hands using soap with clean running water","author":[{"dropping-particle":"","family":"Aprivia","given":"Sheryn Annisaa","non-dropping-particle":"","parse-names":false,"suffix":""},{"dropping-particle":"","family":"Yulianti","given":"Anysiah Elly","non-dropping-particle":"","parse-names":false,"suffix":""}],"container-title":"ejournal.poltekkes-denpasar.ac.id","id":"ITEM-1","issue":"2","issued":{"date-parts":[["2021"]]},"page":"79-89","title":"Hubungan Tingkat Pengetahuan Dan Perilaku Dengan Penerapan Personal Hygiene Penjamah Makanan Tahun 2021","type":"article-journal","volume":"11"},"uris":["http://www.mendeley.com/documents/?uuid=81cdc860-0466-3df1-8997-629c0493b11b"]}],"mendeley":{"formattedCitation":"(Aprivia &amp; Yulianti, 2021)","manualFormatting":"(Aprivia dan Yulianti, 2021)","plainTextFormattedCitation":"(Aprivia &amp; Yulianti, 2021)","previouslyFormattedCitation":"(Aprivia &amp; Yulianti, 2021)"},"properties":{"noteIndex":0},"schema":"https://github.com/citation-style-language/schema/raw/master/csl-citation.json"}</w:instrText>
      </w:r>
      <w:r>
        <w:rPr>
          <w:rFonts w:ascii="Times New Roman" w:hAnsi="Times New Roman" w:cs="Times New Roman"/>
          <w:bCs/>
          <w:sz w:val="24"/>
          <w:szCs w:val="24"/>
          <w:lang w:val="en-US"/>
        </w:rPr>
        <w:fldChar w:fldCharType="separate"/>
      </w:r>
      <w:r w:rsidRPr="00032342">
        <w:rPr>
          <w:rFonts w:ascii="Times New Roman" w:hAnsi="Times New Roman" w:cs="Times New Roman"/>
          <w:bCs/>
          <w:noProof/>
          <w:sz w:val="24"/>
          <w:szCs w:val="24"/>
          <w:lang w:val="en-US"/>
        </w:rPr>
        <w:t xml:space="preserve">(Aprivia </w:t>
      </w:r>
      <w:r>
        <w:rPr>
          <w:rFonts w:ascii="Times New Roman" w:hAnsi="Times New Roman" w:cs="Times New Roman"/>
          <w:bCs/>
          <w:noProof/>
          <w:sz w:val="24"/>
          <w:szCs w:val="24"/>
          <w:lang w:val="en-US"/>
        </w:rPr>
        <w:t>dan</w:t>
      </w:r>
      <w:r w:rsidRPr="00032342">
        <w:rPr>
          <w:rFonts w:ascii="Times New Roman" w:hAnsi="Times New Roman" w:cs="Times New Roman"/>
          <w:bCs/>
          <w:noProof/>
          <w:sz w:val="24"/>
          <w:szCs w:val="24"/>
          <w:lang w:val="en-US"/>
        </w:rPr>
        <w:t xml:space="preserve"> Yulianti, 2021)</w:t>
      </w:r>
      <w:r>
        <w:rPr>
          <w:rFonts w:ascii="Times New Roman" w:hAnsi="Times New Roman" w:cs="Times New Roman"/>
          <w:bCs/>
          <w:sz w:val="24"/>
          <w:szCs w:val="24"/>
          <w:lang w:val="en-US"/>
        </w:rPr>
        <w:fldChar w:fldCharType="end"/>
      </w:r>
      <w:r w:rsidRPr="00032342">
        <w:rPr>
          <w:rFonts w:ascii="Times New Roman" w:hAnsi="Times New Roman" w:cs="Times New Roman"/>
          <w:bCs/>
          <w:sz w:val="24"/>
          <w:szCs w:val="24"/>
          <w:lang w:val="en-US"/>
        </w:rPr>
        <w:t xml:space="preserve">. </w:t>
      </w:r>
      <w:r w:rsidR="00A61D45" w:rsidRPr="00A61D45">
        <w:rPr>
          <w:rFonts w:ascii="Times New Roman" w:hAnsi="Times New Roman" w:cs="Times New Roman"/>
          <w:bCs/>
          <w:sz w:val="24"/>
          <w:szCs w:val="24"/>
          <w:lang w:val="en-US"/>
        </w:rPr>
        <w:t xml:space="preserve">Penelitian ini juga sejalan dengan penelitian yang dilakukan pada rumah makan di Kuwait yang menunjukkan terdapat hubungan antara pengetahuan dengan praktik penjamah makanan </w:t>
      </w:r>
      <w:r w:rsidR="004B09B5">
        <w:rPr>
          <w:rFonts w:ascii="Times New Roman" w:hAnsi="Times New Roman" w:cs="Times New Roman"/>
          <w:bCs/>
          <w:sz w:val="24"/>
          <w:szCs w:val="24"/>
          <w:lang w:val="en-US"/>
        </w:rPr>
        <w:t>(</w:t>
      </w:r>
      <w:r w:rsidR="00A61D45" w:rsidRPr="00060263">
        <w:rPr>
          <w:rFonts w:ascii="Times New Roman" w:hAnsi="Times New Roman" w:cs="Times New Roman"/>
          <w:bCs/>
          <w:i/>
          <w:iCs/>
          <w:sz w:val="24"/>
          <w:szCs w:val="24"/>
          <w:lang w:val="en-US"/>
        </w:rPr>
        <w:t>p-value</w:t>
      </w:r>
      <w:r w:rsidR="00A61D45" w:rsidRPr="00A61D45">
        <w:rPr>
          <w:rFonts w:ascii="Times New Roman" w:hAnsi="Times New Roman" w:cs="Times New Roman"/>
          <w:bCs/>
          <w:sz w:val="24"/>
          <w:szCs w:val="24"/>
          <w:lang w:val="en-US"/>
        </w:rPr>
        <w:t xml:space="preserve"> &lt; 0</w:t>
      </w:r>
      <w:r w:rsidR="00032AAF">
        <w:rPr>
          <w:rFonts w:ascii="Times New Roman" w:hAnsi="Times New Roman" w:cs="Times New Roman"/>
          <w:bCs/>
          <w:sz w:val="24"/>
          <w:szCs w:val="24"/>
          <w:lang w:val="en-US"/>
        </w:rPr>
        <w:t>,</w:t>
      </w:r>
      <w:r w:rsidR="00A61D45" w:rsidRPr="00A61D45">
        <w:rPr>
          <w:rFonts w:ascii="Times New Roman" w:hAnsi="Times New Roman" w:cs="Times New Roman"/>
          <w:bCs/>
          <w:sz w:val="24"/>
          <w:szCs w:val="24"/>
          <w:lang w:val="en-US"/>
        </w:rPr>
        <w:t>05</w:t>
      </w:r>
      <w:r w:rsidR="004B09B5">
        <w:rPr>
          <w:rFonts w:ascii="Times New Roman" w:hAnsi="Times New Roman" w:cs="Times New Roman"/>
          <w:bCs/>
          <w:sz w:val="24"/>
          <w:szCs w:val="24"/>
          <w:lang w:val="en-US"/>
        </w:rPr>
        <w:t>)</w:t>
      </w:r>
      <w:r w:rsidR="00A61D45" w:rsidRPr="00A61D45">
        <w:rPr>
          <w:rFonts w:ascii="Times New Roman" w:hAnsi="Times New Roman" w:cs="Times New Roman"/>
          <w:bCs/>
          <w:sz w:val="24"/>
          <w:szCs w:val="24"/>
          <w:lang w:val="en-US"/>
        </w:rPr>
        <w:t xml:space="preserve"> dan r : 0</w:t>
      </w:r>
      <w:r w:rsidR="00032AAF">
        <w:rPr>
          <w:rFonts w:ascii="Times New Roman" w:hAnsi="Times New Roman" w:cs="Times New Roman"/>
          <w:bCs/>
          <w:sz w:val="24"/>
          <w:szCs w:val="24"/>
          <w:lang w:val="en-US"/>
        </w:rPr>
        <w:t>,</w:t>
      </w:r>
      <w:r w:rsidR="00A61D45" w:rsidRPr="00A61D45">
        <w:rPr>
          <w:rFonts w:ascii="Times New Roman" w:hAnsi="Times New Roman" w:cs="Times New Roman"/>
          <w:bCs/>
          <w:sz w:val="24"/>
          <w:szCs w:val="24"/>
          <w:lang w:val="en-US"/>
        </w:rPr>
        <w:t>536</w:t>
      </w:r>
      <w:r w:rsidR="00A61D45">
        <w:rPr>
          <w:rFonts w:ascii="Times New Roman" w:hAnsi="Times New Roman" w:cs="Times New Roman"/>
          <w:bCs/>
          <w:sz w:val="24"/>
          <w:szCs w:val="24"/>
          <w:lang w:val="en-US"/>
        </w:rPr>
        <w:t xml:space="preserve"> </w:t>
      </w:r>
      <w:r w:rsidR="00A61D45">
        <w:rPr>
          <w:rFonts w:ascii="Times New Roman" w:hAnsi="Times New Roman" w:cs="Times New Roman"/>
          <w:bCs/>
          <w:sz w:val="24"/>
          <w:szCs w:val="24"/>
          <w:lang w:val="en-US"/>
        </w:rPr>
        <w:fldChar w:fldCharType="begin" w:fldLock="1"/>
      </w:r>
      <w:r w:rsidR="00E47DB4">
        <w:rPr>
          <w:rFonts w:ascii="Times New Roman" w:hAnsi="Times New Roman" w:cs="Times New Roman"/>
          <w:bCs/>
          <w:sz w:val="24"/>
          <w:szCs w:val="24"/>
          <w:lang w:val="en-US"/>
        </w:rPr>
        <w:instrText>ADDIN CSL_CITATION {"citationItems":[{"id":"ITEM-1","itemData":{"DOI":"10.1016/j.foodcont.2019.03.040","ISSN":"09567135","abstract":"This study was conducted to evaluate the level of food safety knowledge, attitudes and practices among 402 food handlers in Kuwait restaurants. The information was collected through face to face interviews and questionnaires comprising four sections: demographic characteristics, knowledge, attitudes and practices. The results show that the majority of food handlers had sufficient knowledge 53.59 ± 16.68 (70%) showing very good knowledge particularly about personal hygiene (93%). Areas of concern were lack of knowledge about cross-contamination and sanitation (68%), time and temperature control for food (63%), and food pathogens (51%). For attitudes, results show that respondents had excellent positive attitudes with a mean score of 69.12 ± 9.97 (94%). Food handlers generally show very good practices 27.6 ± 7.03 (82%) particularly in personal hygiene. However, a few areas of poor practice include cross-contamination as well as time and temperature control. A significant positive correlation was observed between knowledge with practices (rs = 0.536, P &lt; 0.05), knowledge with attitudes (rs = 0.407, P &lt; 0.05), practices with attitudes (rs = 0.317, P &lt; 0.05) and knowledge with training (rs = 0.59, P &lt; 0.05), attitudes with training (rs = 0.314, P &lt; 0.05) and practices with training (rs = 0.30, P &lt; 0.05 ). The study suggest that even though the knowledge, attitude and practice level of food handlers was satisfactory, some aspects related to crosscontamination, food pathogens and time and temperature control need to be stressed. Continuous food safety training for food handlers in Kuwait should become mandatory to strengthen food handlers in the areas which seem to be lacking. Training should not only focus on theoretical aspects of knowledge, but also be practical and foster positive attitudes towards food safety and promote good food safety practices.","author":[{"dropping-particle":"","family":"Al-Kandari","given":"Dina","non-dropping-particle":"","parse-names":false,"suffix":""},{"dropping-particle":"","family":"Al-abdeen","given":"Jumanah","non-dropping-particle":"","parse-names":false,"suffix":""},{"dropping-particle":"","family":"Sidhu","given":"Jiwan","non-dropping-particle":"","parse-names":false,"suffix":""}],"container-title":"Food Control","id":"ITEM-1","issue":"December 2018","issued":{"date-parts":[["2019"]]},"page":"103-110","publisher":"Elsevier","title":"Food Safety Knowledge, Attitudes and Practices of Food Handlers in Restaurants in Kuwait","type":"article-journal","volume":"103"},"uris":["http://www.mendeley.com/documents/?uuid=b7c2c537-aebf-4f3e-acdf-6313abc9c58c"]}],"mendeley":{"formattedCitation":"(Al-Kandari et al., 2019)","plainTextFormattedCitation":"(Al-Kandari et al., 2019)","previouslyFormattedCitation":"(Al-Kandari et al., 2019)"},"properties":{"noteIndex":0},"schema":"https://github.com/citation-style-language/schema/raw/master/csl-citation.json"}</w:instrText>
      </w:r>
      <w:r w:rsidR="00A61D45">
        <w:rPr>
          <w:rFonts w:ascii="Times New Roman" w:hAnsi="Times New Roman" w:cs="Times New Roman"/>
          <w:bCs/>
          <w:sz w:val="24"/>
          <w:szCs w:val="24"/>
          <w:lang w:val="en-US"/>
        </w:rPr>
        <w:fldChar w:fldCharType="separate"/>
      </w:r>
      <w:r w:rsidR="00A61D45" w:rsidRPr="00A61D45">
        <w:rPr>
          <w:rFonts w:ascii="Times New Roman" w:hAnsi="Times New Roman" w:cs="Times New Roman"/>
          <w:bCs/>
          <w:noProof/>
          <w:sz w:val="24"/>
          <w:szCs w:val="24"/>
          <w:lang w:val="en-US"/>
        </w:rPr>
        <w:t xml:space="preserve">(Al-Kandari </w:t>
      </w:r>
      <w:r w:rsidR="00A61D45" w:rsidRPr="00BA45B6">
        <w:rPr>
          <w:rFonts w:ascii="Times New Roman" w:hAnsi="Times New Roman" w:cs="Times New Roman"/>
          <w:bCs/>
          <w:i/>
          <w:iCs/>
          <w:noProof/>
          <w:sz w:val="24"/>
          <w:szCs w:val="24"/>
          <w:lang w:val="en-US"/>
        </w:rPr>
        <w:t>et al</w:t>
      </w:r>
      <w:r w:rsidR="00A61D45" w:rsidRPr="00A61D45">
        <w:rPr>
          <w:rFonts w:ascii="Times New Roman" w:hAnsi="Times New Roman" w:cs="Times New Roman"/>
          <w:bCs/>
          <w:noProof/>
          <w:sz w:val="24"/>
          <w:szCs w:val="24"/>
          <w:lang w:val="en-US"/>
        </w:rPr>
        <w:t>., 2019)</w:t>
      </w:r>
      <w:r w:rsidR="00A61D45">
        <w:rPr>
          <w:rFonts w:ascii="Times New Roman" w:hAnsi="Times New Roman" w:cs="Times New Roman"/>
          <w:bCs/>
          <w:sz w:val="24"/>
          <w:szCs w:val="24"/>
          <w:lang w:val="en-US"/>
        </w:rPr>
        <w:fldChar w:fldCharType="end"/>
      </w:r>
      <w:r w:rsidR="00A61D45">
        <w:rPr>
          <w:rFonts w:ascii="Times New Roman" w:hAnsi="Times New Roman" w:cs="Times New Roman"/>
          <w:bCs/>
          <w:sz w:val="24"/>
          <w:szCs w:val="24"/>
          <w:lang w:val="en-US"/>
        </w:rPr>
        <w:t>.</w:t>
      </w:r>
      <w:r w:rsidR="000C55F6">
        <w:rPr>
          <w:rFonts w:ascii="Times New Roman" w:hAnsi="Times New Roman" w:cs="Times New Roman"/>
          <w:bCs/>
          <w:sz w:val="24"/>
          <w:szCs w:val="24"/>
          <w:lang w:val="en-US"/>
        </w:rPr>
        <w:t xml:space="preserve"> </w:t>
      </w:r>
      <w:r w:rsidR="000C55F6" w:rsidRPr="000C55F6">
        <w:rPr>
          <w:rFonts w:ascii="Times New Roman" w:hAnsi="Times New Roman" w:cs="Times New Roman"/>
          <w:bCs/>
          <w:sz w:val="24"/>
          <w:szCs w:val="24"/>
          <w:lang w:val="en-US"/>
        </w:rPr>
        <w:t xml:space="preserve">Penelitian ini tidak sejalan dengan penelitian yang dilakukan di Instalasi Gizi RSJ. Prof. Dr. Soerojo Magelang menunjukkan tidak ada pengaruh yang bermakna antara pengetahuan terhadap perilaku higiene perorangan pada penjamah  makanan </w:t>
      </w:r>
      <w:r w:rsidR="004B09B5">
        <w:rPr>
          <w:rFonts w:ascii="Times New Roman" w:hAnsi="Times New Roman" w:cs="Times New Roman"/>
          <w:bCs/>
          <w:sz w:val="24"/>
          <w:szCs w:val="24"/>
          <w:lang w:val="en-US"/>
        </w:rPr>
        <w:t>(</w:t>
      </w:r>
      <w:r w:rsidR="000C55F6" w:rsidRPr="00D64D51">
        <w:rPr>
          <w:rFonts w:ascii="Times New Roman" w:hAnsi="Times New Roman" w:cs="Times New Roman"/>
          <w:bCs/>
          <w:i/>
          <w:iCs/>
          <w:sz w:val="24"/>
          <w:szCs w:val="24"/>
          <w:lang w:val="en-US"/>
        </w:rPr>
        <w:t>p-value</w:t>
      </w:r>
      <w:r w:rsidR="000C55F6" w:rsidRPr="000C55F6">
        <w:rPr>
          <w:rFonts w:ascii="Times New Roman" w:hAnsi="Times New Roman" w:cs="Times New Roman"/>
          <w:bCs/>
          <w:sz w:val="24"/>
          <w:szCs w:val="24"/>
          <w:lang w:val="en-US"/>
        </w:rPr>
        <w:t xml:space="preserve"> 0</w:t>
      </w:r>
      <w:r w:rsidR="00032AAF">
        <w:rPr>
          <w:rFonts w:ascii="Times New Roman" w:hAnsi="Times New Roman" w:cs="Times New Roman"/>
          <w:bCs/>
          <w:sz w:val="24"/>
          <w:szCs w:val="24"/>
          <w:lang w:val="en-US"/>
        </w:rPr>
        <w:t>,</w:t>
      </w:r>
      <w:r w:rsidR="000C55F6" w:rsidRPr="000C55F6">
        <w:rPr>
          <w:rFonts w:ascii="Times New Roman" w:hAnsi="Times New Roman" w:cs="Times New Roman"/>
          <w:bCs/>
          <w:sz w:val="24"/>
          <w:szCs w:val="24"/>
          <w:lang w:val="en-US"/>
        </w:rPr>
        <w:t>239</w:t>
      </w:r>
      <w:r w:rsidR="004B09B5">
        <w:rPr>
          <w:rFonts w:ascii="Times New Roman" w:hAnsi="Times New Roman" w:cs="Times New Roman"/>
          <w:bCs/>
          <w:sz w:val="24"/>
          <w:szCs w:val="24"/>
          <w:lang w:val="en-US"/>
        </w:rPr>
        <w:t>)</w:t>
      </w:r>
      <w:r w:rsidR="000C55F6">
        <w:rPr>
          <w:rFonts w:ascii="Times New Roman" w:hAnsi="Times New Roman" w:cs="Times New Roman"/>
          <w:bCs/>
          <w:sz w:val="24"/>
          <w:szCs w:val="24"/>
          <w:lang w:val="en-US"/>
        </w:rPr>
        <w:t xml:space="preserve"> </w:t>
      </w:r>
      <w:r w:rsidR="000C55F6">
        <w:rPr>
          <w:rFonts w:ascii="Times New Roman" w:hAnsi="Times New Roman" w:cs="Times New Roman"/>
          <w:bCs/>
          <w:sz w:val="24"/>
          <w:szCs w:val="24"/>
          <w:lang w:val="en-US"/>
        </w:rPr>
        <w:fldChar w:fldCharType="begin" w:fldLock="1"/>
      </w:r>
      <w:r w:rsidR="00D64D51">
        <w:rPr>
          <w:rFonts w:ascii="Times New Roman" w:hAnsi="Times New Roman" w:cs="Times New Roman"/>
          <w:bCs/>
          <w:sz w:val="24"/>
          <w:szCs w:val="24"/>
          <w:lang w:val="en-US"/>
        </w:rPr>
        <w:instrText>ADDIN CSL_CITATION {"citationItems":[{"id":"ITEM-1","itemData":{"DOI":"10.21111/join.v1i1.2178","ISSN":"26216655","abstract":"Penyelenggaraan makanan yang higiene dan sehat menjadi prinsip dasar penyelenggaraan makanan institusi. Higiene perorangan merupakan hal penting dalam menentukan kualitas makanan. Tujuan penelitian untuk mengetahui tingkat pengetahuan higiene penjamah makanan terhadap perilaku higiene perorangan di Instalasi Gizi RSJ Prof. Dr. Soerojo Magelang. Metodologi penelitian dengan Observasional pendekatan cross sectional. Penelitian menggunakan teknik Total Population Sampling, subjek berjumlah 30 orang. Data dianalisis menggunakan uji Spearman. Hasil penelitian r 0,239 dengan p&gt;0,05 tidak terdapat pengaruh signifikan yang bermakna antara pengetahuan higiene terhadap perilaku higiene perorangan pada penjamah makanan di Instalasi Gizi RSJ Prof. Dr. Soerojo Magelang.","author":[{"dropping-particle":"","family":"Tanaiyo","given":"Siti Nurjana Kurniaty","non-dropping-particle":"","parse-names":false,"suffix":""},{"dropping-particle":"","family":"Sari","given":"Dianti Desita","non-dropping-particle":"","parse-names":false,"suffix":""},{"dropping-particle":"","family":"Halim","given":"Fathimah","non-dropping-particle":"","parse-names":false,"suffix":""},{"dropping-particle":"","family":"Damayanti","given":"Amilia Yuni","non-dropping-particle":"","parse-names":false,"suffix":""}],"container-title":"Journal of Islamic Nutrition","id":"ITEM-1","issue":"1","issued":{"date-parts":[["2018"]]},"page":"19-25","title":"Tingkat Pengetahuan dan Sikap Higiene dengan Perilaku Higiene Perorangan pada Penjamah Makanan di Instalasi Gizi RSJ. Prof. Dr. Soerojo Magelang","type":"article-journal","volume":"1"},"uris":["http://www.mendeley.com/documents/?uuid=3a0d527a-718a-4f01-99f4-4d728f64e6a4"]}],"mendeley":{"formattedCitation":"(Tanaiyo et al., 2018)","plainTextFormattedCitation":"(Tanaiyo et al., 2018)","previouslyFormattedCitation":"(Tanaiyo et al., 2018)"},"properties":{"noteIndex":0},"schema":"https://github.com/citation-style-language/schema/raw/master/csl-citation.json"}</w:instrText>
      </w:r>
      <w:r w:rsidR="000C55F6">
        <w:rPr>
          <w:rFonts w:ascii="Times New Roman" w:hAnsi="Times New Roman" w:cs="Times New Roman"/>
          <w:bCs/>
          <w:sz w:val="24"/>
          <w:szCs w:val="24"/>
          <w:lang w:val="en-US"/>
        </w:rPr>
        <w:fldChar w:fldCharType="separate"/>
      </w:r>
      <w:r w:rsidR="000C55F6" w:rsidRPr="000C55F6">
        <w:rPr>
          <w:rFonts w:ascii="Times New Roman" w:hAnsi="Times New Roman" w:cs="Times New Roman"/>
          <w:bCs/>
          <w:noProof/>
          <w:sz w:val="24"/>
          <w:szCs w:val="24"/>
          <w:lang w:val="en-US"/>
        </w:rPr>
        <w:t xml:space="preserve">(Tanaiyo </w:t>
      </w:r>
      <w:r w:rsidR="000C55F6" w:rsidRPr="000C55F6">
        <w:rPr>
          <w:rFonts w:ascii="Times New Roman" w:hAnsi="Times New Roman" w:cs="Times New Roman"/>
          <w:bCs/>
          <w:i/>
          <w:iCs/>
          <w:noProof/>
          <w:sz w:val="24"/>
          <w:szCs w:val="24"/>
          <w:lang w:val="en-US"/>
        </w:rPr>
        <w:t>et al</w:t>
      </w:r>
      <w:r w:rsidR="000C55F6" w:rsidRPr="000C55F6">
        <w:rPr>
          <w:rFonts w:ascii="Times New Roman" w:hAnsi="Times New Roman" w:cs="Times New Roman"/>
          <w:bCs/>
          <w:noProof/>
          <w:sz w:val="24"/>
          <w:szCs w:val="24"/>
          <w:lang w:val="en-US"/>
        </w:rPr>
        <w:t>., 2018)</w:t>
      </w:r>
      <w:r w:rsidR="000C55F6">
        <w:rPr>
          <w:rFonts w:ascii="Times New Roman" w:hAnsi="Times New Roman" w:cs="Times New Roman"/>
          <w:bCs/>
          <w:sz w:val="24"/>
          <w:szCs w:val="24"/>
          <w:lang w:val="en-US"/>
        </w:rPr>
        <w:fldChar w:fldCharType="end"/>
      </w:r>
      <w:r w:rsidR="000C55F6">
        <w:rPr>
          <w:rFonts w:ascii="Times New Roman" w:hAnsi="Times New Roman" w:cs="Times New Roman"/>
          <w:bCs/>
          <w:sz w:val="24"/>
          <w:szCs w:val="24"/>
          <w:lang w:val="en-US"/>
        </w:rPr>
        <w:t xml:space="preserve">. </w:t>
      </w:r>
      <w:r w:rsidR="00D64D51" w:rsidRPr="00D64D51">
        <w:rPr>
          <w:rFonts w:ascii="Times New Roman" w:hAnsi="Times New Roman" w:cs="Times New Roman"/>
          <w:bCs/>
          <w:sz w:val="24"/>
          <w:szCs w:val="24"/>
          <w:lang w:val="en-US"/>
        </w:rPr>
        <w:t xml:space="preserve">Penelitian ini tidak sejalan disebabkan karena lokasi penelitian berada pada lingkungan yang berbeda dengan responden yang juga memiliki karakteristik yang berbeda. Hal tersebut sesuai dengan pernyataan bahwa pengetahuan dipengaruhi oleh 2 faktor yaitu faktor internal meliputi umur dan pengalaman serta faktor eksternal salah satunya meliputi lingkungan. Begitu juga perilaku dipengaruhi oleh 2 faktor yaitu faktor internal meliputi karakteristik seseorang seperti jenis kelamin dan faktor eksternal meliputi lingkungan, baik fisik, sosial, ekonomi dan budaya </w:t>
      </w:r>
      <w:r w:rsidR="00D64D51">
        <w:rPr>
          <w:rFonts w:ascii="Times New Roman" w:hAnsi="Times New Roman" w:cs="Times New Roman"/>
          <w:bCs/>
          <w:sz w:val="24"/>
          <w:szCs w:val="24"/>
          <w:lang w:val="en-US"/>
        </w:rPr>
        <w:fldChar w:fldCharType="begin" w:fldLock="1"/>
      </w:r>
      <w:r w:rsidR="00D64D51">
        <w:rPr>
          <w:rFonts w:ascii="Times New Roman" w:hAnsi="Times New Roman" w:cs="Times New Roman"/>
          <w:bCs/>
          <w:sz w:val="24"/>
          <w:szCs w:val="24"/>
          <w:lang w:val="en-US"/>
        </w:rPr>
        <w:instrText>ADDIN CSL_CITATION {"citationItems":[{"id":"ITEM-1","itemData":{"ISBN":"978-979-098-032-7","abstract":"Promosi (Pendidikan) dan perilaku merupakan dua hal yang tidak dapat dipisahkan. Promosi (Pendidikan) adalah suatu bentuk intervensi terhadap perilaku sedangkan perilaku merupakan determinan kesehatan. Untuk menambah referensi para mahasiswa dan petugas dibidang kesehatan tentang upaya intervensi yang ditujukan pada faktor perilaku masyarakat agar sesuai dengan nilai nilai kesehatan (perilaku sehat) maka buku ini diterbitkan. Sebenarnya, buku ini merupakan revisi dari buku yang berjudul pendidikan dan perilaku kesehatan yang diterbitkan 2003. Banyaknya tambahan materi dan perubahan – perubahan penggunaan istilah yang cukup signifikan mempengaruhi isi buku secara keseluruhan sehingga diperlukan penggantian judul.","author":[{"dropping-particle":"","family":"Notoatmodjo","given":"Soekidjo","non-dropping-particle":"","parse-names":false,"suffix":""}],"id":"ITEM-1","issued":{"date-parts":[["2014"]]},"publisher":"Jakarta: Rineka Cipta","title":"Promosi Kesehatan dan Perilaku Kesehatan","type":"book"},"uris":["http://www.mendeley.com/documents/?uuid=bca25e8d-9a2a-31c4-b5e5-02d51c3d8691"]}],"mendeley":{"formattedCitation":"(Notoatmodjo, 2014)","plainTextFormattedCitation":"(Notoatmodjo, 2014)","previouslyFormattedCitation":"(Notoatmodjo, 2014)"},"properties":{"noteIndex":0},"schema":"https://github.com/citation-style-language/schema/raw/master/csl-citation.json"}</w:instrText>
      </w:r>
      <w:r w:rsidR="00D64D51">
        <w:rPr>
          <w:rFonts w:ascii="Times New Roman" w:hAnsi="Times New Roman" w:cs="Times New Roman"/>
          <w:bCs/>
          <w:sz w:val="24"/>
          <w:szCs w:val="24"/>
          <w:lang w:val="en-US"/>
        </w:rPr>
        <w:fldChar w:fldCharType="separate"/>
      </w:r>
      <w:r w:rsidR="00D64D51" w:rsidRPr="00D64D51">
        <w:rPr>
          <w:rFonts w:ascii="Times New Roman" w:hAnsi="Times New Roman" w:cs="Times New Roman"/>
          <w:bCs/>
          <w:noProof/>
          <w:sz w:val="24"/>
          <w:szCs w:val="24"/>
          <w:lang w:val="en-US"/>
        </w:rPr>
        <w:t>(Notoatmodjo, 2014)</w:t>
      </w:r>
      <w:r w:rsidR="00D64D51">
        <w:rPr>
          <w:rFonts w:ascii="Times New Roman" w:hAnsi="Times New Roman" w:cs="Times New Roman"/>
          <w:bCs/>
          <w:sz w:val="24"/>
          <w:szCs w:val="24"/>
          <w:lang w:val="en-US"/>
        </w:rPr>
        <w:fldChar w:fldCharType="end"/>
      </w:r>
      <w:r w:rsidR="00D64D51">
        <w:rPr>
          <w:rFonts w:ascii="Times New Roman" w:hAnsi="Times New Roman" w:cs="Times New Roman"/>
          <w:bCs/>
          <w:sz w:val="24"/>
          <w:szCs w:val="24"/>
          <w:lang w:val="en-US"/>
        </w:rPr>
        <w:t>.</w:t>
      </w:r>
    </w:p>
    <w:p w14:paraId="02F3004E" w14:textId="302C61DD" w:rsidR="008D0470" w:rsidRDefault="008D0470" w:rsidP="00D25C09">
      <w:pPr>
        <w:pStyle w:val="firstparagrah"/>
        <w:spacing w:after="120" w:line="240" w:lineRule="auto"/>
        <w:contextualSpacing/>
        <w:rPr>
          <w:rFonts w:ascii="Times New Roman" w:hAnsi="Times New Roman" w:cs="Times New Roman"/>
          <w:b/>
          <w:sz w:val="24"/>
          <w:szCs w:val="24"/>
          <w:lang w:val="en-US"/>
        </w:rPr>
      </w:pPr>
      <w:r w:rsidRPr="00413381">
        <w:rPr>
          <w:rFonts w:ascii="Times New Roman" w:hAnsi="Times New Roman" w:cs="Times New Roman"/>
          <w:b/>
          <w:sz w:val="24"/>
          <w:szCs w:val="24"/>
          <w:lang w:val="en-US"/>
        </w:rPr>
        <w:t xml:space="preserve">Hubungan </w:t>
      </w:r>
      <w:r>
        <w:rPr>
          <w:rFonts w:ascii="Times New Roman" w:hAnsi="Times New Roman" w:cs="Times New Roman"/>
          <w:b/>
          <w:sz w:val="24"/>
          <w:szCs w:val="24"/>
          <w:lang w:val="en-US"/>
        </w:rPr>
        <w:t>Sikap</w:t>
      </w:r>
      <w:r w:rsidRPr="00413381">
        <w:rPr>
          <w:rFonts w:ascii="Times New Roman" w:hAnsi="Times New Roman" w:cs="Times New Roman"/>
          <w:b/>
          <w:sz w:val="24"/>
          <w:szCs w:val="24"/>
          <w:lang w:val="en-US"/>
        </w:rPr>
        <w:t xml:space="preserve"> dengan Perilaku </w:t>
      </w:r>
      <w:r w:rsidRPr="008D0470">
        <w:rPr>
          <w:rFonts w:ascii="Times New Roman" w:hAnsi="Times New Roman" w:cs="Times New Roman"/>
          <w:b/>
          <w:i/>
          <w:iCs/>
          <w:sz w:val="24"/>
          <w:szCs w:val="24"/>
          <w:lang w:val="en-US"/>
        </w:rPr>
        <w:t>Personal Hygiene</w:t>
      </w:r>
      <w:r w:rsidRPr="00413381">
        <w:rPr>
          <w:rFonts w:ascii="Times New Roman" w:hAnsi="Times New Roman" w:cs="Times New Roman"/>
          <w:b/>
          <w:sz w:val="24"/>
          <w:szCs w:val="24"/>
          <w:lang w:val="en-US"/>
        </w:rPr>
        <w:t xml:space="preserve"> Penjamah Makanan pada Industri Rumah Tangga Produk Abon di Kecamatan Jebres, Kota Surakarta</w:t>
      </w:r>
    </w:p>
    <w:p w14:paraId="31B33460" w14:textId="77777777" w:rsidR="00D25C09" w:rsidRDefault="00D25C09" w:rsidP="00D25C09">
      <w:pPr>
        <w:pStyle w:val="firstparagrah"/>
        <w:spacing w:after="120" w:line="240" w:lineRule="auto"/>
        <w:contextualSpacing/>
        <w:rPr>
          <w:rFonts w:ascii="Times New Roman" w:hAnsi="Times New Roman" w:cs="Times New Roman"/>
          <w:b/>
          <w:sz w:val="24"/>
          <w:szCs w:val="24"/>
          <w:lang w:val="en-US"/>
        </w:rPr>
      </w:pPr>
    </w:p>
    <w:p w14:paraId="67A3762D" w14:textId="182720FA" w:rsidR="00D64D51" w:rsidRDefault="00E47DB4" w:rsidP="00D64D51">
      <w:pPr>
        <w:pStyle w:val="firstparagrah"/>
        <w:spacing w:line="360" w:lineRule="auto"/>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bookmarkStart w:id="14" w:name="_Hlk99917157"/>
      <w:r w:rsidR="00D23434" w:rsidRPr="00EC2437">
        <w:rPr>
          <w:rFonts w:ascii="Times New Roman" w:hAnsi="Times New Roman" w:cs="Times New Roman"/>
          <w:bCs/>
          <w:sz w:val="24"/>
          <w:szCs w:val="24"/>
          <w:lang w:val="en-US"/>
        </w:rPr>
        <w:t xml:space="preserve">Hasil uji statistik yang telah dilakukan dengan </w:t>
      </w:r>
      <w:bookmarkEnd w:id="14"/>
      <w:r w:rsidR="00D23434" w:rsidRPr="009638CB">
        <w:rPr>
          <w:rFonts w:ascii="Times New Roman" w:hAnsi="Times New Roman" w:cs="Times New Roman"/>
          <w:sz w:val="24"/>
          <w:szCs w:val="24"/>
          <w:lang w:val="en-US"/>
        </w:rPr>
        <w:t xml:space="preserve">uji </w:t>
      </w:r>
      <w:r w:rsidR="00D23434" w:rsidRPr="002C2CBC">
        <w:rPr>
          <w:rFonts w:ascii="Times New Roman" w:hAnsi="Times New Roman" w:cs="Times New Roman"/>
          <w:i/>
          <w:iCs/>
          <w:sz w:val="24"/>
          <w:szCs w:val="24"/>
          <w:lang w:val="en-US"/>
        </w:rPr>
        <w:t>Fisher Exact Test</w:t>
      </w:r>
      <w:r w:rsidR="00D23434">
        <w:rPr>
          <w:rFonts w:ascii="Times New Roman" w:hAnsi="Times New Roman" w:cs="Times New Roman"/>
          <w:sz w:val="24"/>
          <w:szCs w:val="24"/>
          <w:lang w:val="en-US"/>
        </w:rPr>
        <w:t xml:space="preserve"> dengan taraf kepercayaan 95% atau </w:t>
      </w:r>
      <w:r w:rsidR="00D23434" w:rsidRPr="007922C1">
        <w:rPr>
          <w:rFonts w:ascii="Times New Roman" w:hAnsi="Times New Roman" w:cs="Times New Roman"/>
          <w:sz w:val="24"/>
          <w:szCs w:val="24"/>
          <w:lang w:val="en-US"/>
        </w:rPr>
        <w:t xml:space="preserve">α = 0,05 </w:t>
      </w:r>
      <w:r w:rsidR="00D23434">
        <w:rPr>
          <w:rFonts w:ascii="Times New Roman" w:hAnsi="Times New Roman" w:cs="Times New Roman"/>
          <w:sz w:val="24"/>
          <w:szCs w:val="24"/>
          <w:lang w:val="en-US"/>
        </w:rPr>
        <w:t xml:space="preserve">diperoleh nilai </w:t>
      </w:r>
      <w:r w:rsidR="004B09B5">
        <w:rPr>
          <w:rFonts w:ascii="Times New Roman" w:hAnsi="Times New Roman" w:cs="Times New Roman"/>
          <w:sz w:val="24"/>
          <w:szCs w:val="24"/>
          <w:lang w:val="en-US"/>
        </w:rPr>
        <w:t>(</w:t>
      </w:r>
      <w:r w:rsidR="00D23434" w:rsidRPr="00D4524F">
        <w:rPr>
          <w:rFonts w:ascii="Times New Roman" w:hAnsi="Times New Roman" w:cs="Times New Roman"/>
          <w:i/>
          <w:iCs/>
          <w:sz w:val="24"/>
          <w:szCs w:val="24"/>
          <w:lang w:val="en-US"/>
        </w:rPr>
        <w:t>p-value</w:t>
      </w:r>
      <w:r w:rsidR="00D23434">
        <w:rPr>
          <w:rFonts w:ascii="Times New Roman" w:hAnsi="Times New Roman" w:cs="Times New Roman"/>
          <w:sz w:val="24"/>
          <w:szCs w:val="24"/>
          <w:lang w:val="en-US"/>
        </w:rPr>
        <w:t xml:space="preserve"> </w:t>
      </w:r>
      <w:bookmarkStart w:id="15" w:name="_Hlk99025973"/>
      <w:r w:rsidR="00D23434">
        <w:rPr>
          <w:rFonts w:ascii="Times New Roman" w:hAnsi="Times New Roman" w:cs="Times New Roman"/>
          <w:sz w:val="24"/>
          <w:szCs w:val="24"/>
          <w:lang w:val="en-US"/>
        </w:rPr>
        <w:t>0,009</w:t>
      </w:r>
      <w:bookmarkEnd w:id="15"/>
      <w:r w:rsidR="004B09B5">
        <w:rPr>
          <w:rFonts w:ascii="Times New Roman" w:hAnsi="Times New Roman" w:cs="Times New Roman"/>
          <w:sz w:val="24"/>
          <w:szCs w:val="24"/>
          <w:lang w:val="en-US"/>
        </w:rPr>
        <w:t>)</w:t>
      </w:r>
      <w:r w:rsidR="00D23434">
        <w:rPr>
          <w:rFonts w:ascii="Times New Roman" w:hAnsi="Times New Roman" w:cs="Times New Roman"/>
          <w:sz w:val="24"/>
          <w:szCs w:val="24"/>
          <w:lang w:val="en-US"/>
        </w:rPr>
        <w:t xml:space="preserve">, </w:t>
      </w:r>
      <w:r w:rsidR="00D23434" w:rsidRPr="009638CB">
        <w:rPr>
          <w:rFonts w:ascii="Times New Roman" w:hAnsi="Times New Roman" w:cs="Times New Roman"/>
          <w:sz w:val="24"/>
          <w:szCs w:val="24"/>
          <w:lang w:val="en-US"/>
        </w:rPr>
        <w:t>maka Ha diterima dan H</w:t>
      </w:r>
      <w:r w:rsidR="00D23434">
        <w:rPr>
          <w:rFonts w:ascii="Times New Roman" w:hAnsi="Times New Roman" w:cs="Times New Roman"/>
          <w:sz w:val="24"/>
          <w:szCs w:val="24"/>
          <w:lang w:val="en-US"/>
        </w:rPr>
        <w:t>o</w:t>
      </w:r>
      <w:r w:rsidR="00D23434" w:rsidRPr="009638CB">
        <w:rPr>
          <w:rFonts w:ascii="Times New Roman" w:hAnsi="Times New Roman" w:cs="Times New Roman"/>
          <w:sz w:val="24"/>
          <w:szCs w:val="24"/>
          <w:lang w:val="en-US"/>
        </w:rPr>
        <w:t xml:space="preserve"> ditolak</w:t>
      </w:r>
      <w:r w:rsidR="00D23434">
        <w:rPr>
          <w:rFonts w:ascii="Times New Roman" w:hAnsi="Times New Roman" w:cs="Times New Roman"/>
          <w:sz w:val="24"/>
          <w:szCs w:val="24"/>
          <w:lang w:val="en-US"/>
        </w:rPr>
        <w:t xml:space="preserve"> yang artinya ada hubungan sikap dengan perilaku </w:t>
      </w:r>
      <w:r w:rsidR="00D23434" w:rsidRPr="006F600F">
        <w:rPr>
          <w:rFonts w:ascii="Times New Roman" w:hAnsi="Times New Roman" w:cs="Times New Roman"/>
          <w:i/>
          <w:iCs/>
          <w:sz w:val="24"/>
          <w:szCs w:val="24"/>
          <w:lang w:val="en-US"/>
        </w:rPr>
        <w:t>personal hygiene</w:t>
      </w:r>
      <w:r w:rsidR="00D23434">
        <w:rPr>
          <w:rFonts w:ascii="Times New Roman" w:hAnsi="Times New Roman" w:cs="Times New Roman"/>
          <w:sz w:val="24"/>
          <w:szCs w:val="24"/>
          <w:lang w:val="en-US"/>
        </w:rPr>
        <w:t xml:space="preserve"> penjamah makanan.</w:t>
      </w:r>
      <w:r w:rsidR="00D23434" w:rsidRPr="009638CB">
        <w:rPr>
          <w:rFonts w:ascii="Times New Roman" w:hAnsi="Times New Roman" w:cs="Times New Roman"/>
          <w:sz w:val="24"/>
          <w:szCs w:val="24"/>
          <w:lang w:val="en-US"/>
        </w:rPr>
        <w:t xml:space="preserve"> </w:t>
      </w:r>
      <w:bookmarkStart w:id="16" w:name="_Hlk99025807"/>
      <w:r w:rsidR="00D23434">
        <w:rPr>
          <w:rFonts w:ascii="Times New Roman" w:hAnsi="Times New Roman" w:cs="Times New Roman"/>
          <w:sz w:val="24"/>
          <w:szCs w:val="24"/>
          <w:lang w:val="en-US"/>
        </w:rPr>
        <w:t xml:space="preserve">Hal ini menunjukkan bahwa semakin baik sikap penjamah makanan maka semakin baik perilaku </w:t>
      </w:r>
      <w:r w:rsidR="00D23434" w:rsidRPr="00743B10">
        <w:rPr>
          <w:rFonts w:ascii="Times New Roman" w:hAnsi="Times New Roman" w:cs="Times New Roman"/>
          <w:i/>
          <w:iCs/>
          <w:sz w:val="24"/>
          <w:szCs w:val="24"/>
          <w:lang w:val="en-US"/>
        </w:rPr>
        <w:t>personal hygiene</w:t>
      </w:r>
      <w:r w:rsidR="00D23434">
        <w:rPr>
          <w:rFonts w:ascii="Times New Roman" w:hAnsi="Times New Roman" w:cs="Times New Roman"/>
          <w:sz w:val="24"/>
          <w:szCs w:val="24"/>
          <w:lang w:val="en-US"/>
        </w:rPr>
        <w:t xml:space="preserve"> penjamah makanan pada </w:t>
      </w:r>
      <w:r w:rsidR="00D23434" w:rsidRPr="009638CB">
        <w:rPr>
          <w:rFonts w:ascii="Times New Roman" w:hAnsi="Times New Roman" w:cs="Times New Roman"/>
          <w:sz w:val="24"/>
          <w:szCs w:val="24"/>
          <w:lang w:val="en-US"/>
        </w:rPr>
        <w:t>industri rumah tangga produk abon</w:t>
      </w:r>
      <w:r w:rsidR="00D23434">
        <w:rPr>
          <w:rFonts w:ascii="Times New Roman" w:hAnsi="Times New Roman" w:cs="Times New Roman"/>
          <w:sz w:val="24"/>
          <w:szCs w:val="24"/>
          <w:lang w:val="en-US"/>
        </w:rPr>
        <w:t xml:space="preserve">. </w:t>
      </w:r>
      <w:bookmarkEnd w:id="16"/>
      <w:r w:rsidR="00D23434" w:rsidRPr="0074259E">
        <w:rPr>
          <w:rFonts w:ascii="Times New Roman" w:hAnsi="Times New Roman" w:cs="Times New Roman"/>
          <w:sz w:val="24"/>
          <w:szCs w:val="24"/>
          <w:lang w:val="en-US"/>
        </w:rPr>
        <w:t xml:space="preserve">Nilai </w:t>
      </w:r>
      <w:r w:rsidR="00D23434">
        <w:rPr>
          <w:rFonts w:ascii="Times New Roman" w:hAnsi="Times New Roman" w:cs="Times New Roman"/>
          <w:sz w:val="24"/>
          <w:szCs w:val="24"/>
          <w:lang w:val="en-US"/>
        </w:rPr>
        <w:t xml:space="preserve">Koefisien </w:t>
      </w:r>
      <w:r w:rsidR="00D23434" w:rsidRPr="00FF76CE">
        <w:rPr>
          <w:rFonts w:ascii="Times New Roman" w:hAnsi="Times New Roman" w:cs="Times New Roman"/>
          <w:i/>
          <w:iCs/>
          <w:sz w:val="24"/>
          <w:szCs w:val="24"/>
          <w:lang w:val="en-US"/>
        </w:rPr>
        <w:t>Phi</w:t>
      </w:r>
      <w:r w:rsidR="00D23434">
        <w:rPr>
          <w:rFonts w:ascii="Times New Roman" w:hAnsi="Times New Roman" w:cs="Times New Roman"/>
          <w:sz w:val="24"/>
          <w:szCs w:val="24"/>
          <w:lang w:val="en-US"/>
        </w:rPr>
        <w:t xml:space="preserve"> </w:t>
      </w:r>
      <w:r w:rsidR="00D23434" w:rsidRPr="0074259E">
        <w:rPr>
          <w:rFonts w:ascii="Times New Roman" w:hAnsi="Times New Roman" w:cs="Times New Roman"/>
          <w:sz w:val="24"/>
          <w:szCs w:val="24"/>
          <w:lang w:val="en-US"/>
        </w:rPr>
        <w:t xml:space="preserve">yaitu </w:t>
      </w:r>
      <w:r w:rsidR="00D23434">
        <w:rPr>
          <w:rFonts w:ascii="Times New Roman" w:hAnsi="Times New Roman" w:cs="Times New Roman"/>
          <w:sz w:val="24"/>
          <w:szCs w:val="24"/>
          <w:lang w:val="en-US"/>
        </w:rPr>
        <w:t xml:space="preserve">0,440 yang artinya tingkat hubungan antara variabel sedang. </w:t>
      </w:r>
      <w:r>
        <w:rPr>
          <w:rFonts w:ascii="Times New Roman" w:hAnsi="Times New Roman" w:cs="Times New Roman"/>
          <w:sz w:val="24"/>
          <w:szCs w:val="24"/>
          <w:lang w:val="en-US"/>
        </w:rPr>
        <w:t>Berdasarkan hasil penelitian</w:t>
      </w:r>
      <w:r w:rsidR="00CA1038">
        <w:rPr>
          <w:rFonts w:ascii="Times New Roman" w:hAnsi="Times New Roman" w:cs="Times New Roman"/>
          <w:sz w:val="24"/>
          <w:szCs w:val="24"/>
          <w:lang w:val="en-US"/>
        </w:rPr>
        <w:t xml:space="preserve"> ini</w:t>
      </w:r>
      <w:r>
        <w:rPr>
          <w:rFonts w:ascii="Times New Roman" w:hAnsi="Times New Roman" w:cs="Times New Roman"/>
          <w:sz w:val="24"/>
          <w:szCs w:val="24"/>
          <w:lang w:val="en-US"/>
        </w:rPr>
        <w:t xml:space="preserve"> menunjukkan bahwa sikap responden penjamah makanan sebagian besar baik </w:t>
      </w:r>
      <w:r w:rsidR="00370E50">
        <w:rPr>
          <w:rFonts w:ascii="Times New Roman" w:hAnsi="Times New Roman" w:cs="Times New Roman"/>
          <w:sz w:val="24"/>
          <w:szCs w:val="24"/>
          <w:lang w:val="en-US"/>
        </w:rPr>
        <w:t>(78,6%)</w:t>
      </w:r>
      <w:r w:rsidR="00F17CC9">
        <w:rPr>
          <w:rFonts w:ascii="Times New Roman" w:hAnsi="Times New Roman" w:cs="Times New Roman"/>
          <w:sz w:val="24"/>
          <w:szCs w:val="24"/>
          <w:lang w:val="en-US"/>
        </w:rPr>
        <w:t xml:space="preserve"> telah</w:t>
      </w:r>
      <w:r w:rsidR="00D42074">
        <w:rPr>
          <w:rFonts w:ascii="Times New Roman" w:hAnsi="Times New Roman" w:cs="Times New Roman"/>
          <w:sz w:val="24"/>
          <w:szCs w:val="24"/>
          <w:lang w:val="en-US"/>
        </w:rPr>
        <w:t xml:space="preserve"> mampu mempengaruhi perilaku personal hygiene penjamah yang baik pula (76,2 %).</w:t>
      </w:r>
      <w:r w:rsidR="00DA5D6A">
        <w:rPr>
          <w:rFonts w:ascii="Times New Roman" w:hAnsi="Times New Roman" w:cs="Times New Roman"/>
          <w:sz w:val="24"/>
          <w:szCs w:val="24"/>
          <w:lang w:val="en-US"/>
        </w:rPr>
        <w:t xml:space="preserve"> Dari hasil pertanyaan dalam kuesioner, sebagian besar menyatakan sikap setuju dalam hal-hal positif seperti tidak merokok saat menjamah makanan, tidak berkuku panjang, tidak menderita penyakit infeksi, tidak mengobrol dan berbicara saat menjamah makanan, terbiasa mencuci tangan, serta menggunakan pakaian atau alat pelindung khusus</w:t>
      </w:r>
      <w:r w:rsidR="00DA5D6A" w:rsidRPr="00DA5D6A">
        <w:rPr>
          <w:rFonts w:ascii="Times New Roman" w:hAnsi="Times New Roman" w:cs="Times New Roman"/>
          <w:sz w:val="24"/>
          <w:szCs w:val="24"/>
          <w:lang w:val="en-US"/>
        </w:rPr>
        <w:t>.</w:t>
      </w:r>
      <w:r w:rsidRPr="00DA5D6A">
        <w:rPr>
          <w:rFonts w:ascii="Times New Roman" w:hAnsi="Times New Roman" w:cs="Times New Roman"/>
          <w:sz w:val="24"/>
          <w:szCs w:val="24"/>
          <w:lang w:val="en-US"/>
        </w:rPr>
        <w:t xml:space="preserve"> </w:t>
      </w:r>
      <w:r w:rsidRPr="00DA5D6A">
        <w:rPr>
          <w:rFonts w:ascii="Times New Roman" w:hAnsi="Times New Roman" w:cs="Times New Roman"/>
          <w:bCs/>
          <w:sz w:val="24"/>
          <w:szCs w:val="24"/>
          <w:lang w:val="en-US"/>
        </w:rPr>
        <w:t xml:space="preserve">Sikap </w:t>
      </w:r>
      <w:r w:rsidR="00DA5D6A" w:rsidRPr="00DA5D6A">
        <w:rPr>
          <w:rFonts w:ascii="Times New Roman" w:hAnsi="Times New Roman" w:cs="Times New Roman"/>
          <w:bCs/>
          <w:sz w:val="24"/>
          <w:szCs w:val="24"/>
          <w:lang w:val="en-US"/>
        </w:rPr>
        <w:t>ini</w:t>
      </w:r>
      <w:r w:rsidRPr="00DA5D6A">
        <w:rPr>
          <w:rFonts w:ascii="Times New Roman" w:hAnsi="Times New Roman" w:cs="Times New Roman"/>
          <w:bCs/>
          <w:sz w:val="24"/>
          <w:szCs w:val="24"/>
          <w:lang w:val="en-US"/>
        </w:rPr>
        <w:t xml:space="preserve"> dapat mempengaruhi perilaku seseorang lewat proses dalam mengambil keputusan</w:t>
      </w:r>
      <w:r w:rsidR="00DA5D6A" w:rsidRPr="00DA5D6A">
        <w:rPr>
          <w:rFonts w:ascii="Times New Roman" w:hAnsi="Times New Roman" w:cs="Times New Roman"/>
          <w:bCs/>
          <w:sz w:val="24"/>
          <w:szCs w:val="24"/>
          <w:lang w:val="en-US"/>
        </w:rPr>
        <w:t xml:space="preserve">, </w:t>
      </w:r>
      <w:r w:rsidR="00F17CC9" w:rsidRPr="00DA5D6A">
        <w:rPr>
          <w:rFonts w:ascii="Times New Roman" w:hAnsi="Times New Roman" w:cs="Times New Roman"/>
          <w:bCs/>
          <w:sz w:val="24"/>
          <w:szCs w:val="24"/>
          <w:lang w:val="en-US"/>
        </w:rPr>
        <w:t>oleh karenanya</w:t>
      </w:r>
      <w:r w:rsidRPr="00DA5D6A">
        <w:rPr>
          <w:rFonts w:ascii="Times New Roman" w:hAnsi="Times New Roman" w:cs="Times New Roman"/>
          <w:bCs/>
          <w:sz w:val="24"/>
          <w:szCs w:val="24"/>
          <w:lang w:val="en-US"/>
        </w:rPr>
        <w:t xml:space="preserve"> seseorang yang memiliki sikap yang baik akan</w:t>
      </w:r>
      <w:r w:rsidRPr="00E47DB4">
        <w:rPr>
          <w:rFonts w:ascii="Times New Roman" w:hAnsi="Times New Roman" w:cs="Times New Roman"/>
          <w:bCs/>
          <w:sz w:val="24"/>
          <w:szCs w:val="24"/>
          <w:lang w:val="en-US"/>
        </w:rPr>
        <w:t xml:space="preserve"> cenderung memiliki perilaku yang baik pula.</w:t>
      </w:r>
      <w:r w:rsidR="00AF4209">
        <w:rPr>
          <w:rFonts w:ascii="Times New Roman" w:hAnsi="Times New Roman" w:cs="Times New Roman"/>
          <w:bCs/>
          <w:sz w:val="24"/>
          <w:szCs w:val="24"/>
          <w:lang w:val="en-US"/>
        </w:rPr>
        <w:t xml:space="preserve"> </w:t>
      </w:r>
      <w:bookmarkStart w:id="17" w:name="_Hlk98959124"/>
      <w:r w:rsidR="00AF4209">
        <w:rPr>
          <w:rFonts w:ascii="Times New Roman" w:hAnsi="Times New Roman" w:cs="Times New Roman"/>
          <w:bCs/>
          <w:sz w:val="24"/>
          <w:szCs w:val="24"/>
          <w:lang w:val="en-US"/>
        </w:rPr>
        <w:t xml:space="preserve">Menurut teori </w:t>
      </w:r>
      <w:r w:rsidR="00AF4209">
        <w:rPr>
          <w:rFonts w:ascii="Times New Roman" w:hAnsi="Times New Roman" w:cs="Times New Roman"/>
          <w:i/>
          <w:sz w:val="24"/>
          <w:szCs w:val="24"/>
        </w:rPr>
        <w:t>Lawrence Green</w:t>
      </w:r>
      <w:r w:rsidR="00AF4209">
        <w:rPr>
          <w:rFonts w:ascii="Times New Roman" w:hAnsi="Times New Roman" w:cs="Times New Roman"/>
          <w:iCs/>
          <w:sz w:val="24"/>
          <w:szCs w:val="24"/>
          <w:lang w:val="en-US"/>
        </w:rPr>
        <w:t xml:space="preserve"> bahwa sikap termasuk dalam faktor predisposisi </w:t>
      </w:r>
      <w:r w:rsidR="00AF4209" w:rsidRPr="00A61D45">
        <w:rPr>
          <w:rFonts w:ascii="Times New Roman" w:hAnsi="Times New Roman" w:cs="Times New Roman"/>
          <w:iCs/>
          <w:sz w:val="24"/>
          <w:szCs w:val="24"/>
          <w:lang w:val="en-US"/>
        </w:rPr>
        <w:t>adalah faktor penyerta terhadap perilaku yang menjadi dasar terbentuknya perilaku</w:t>
      </w:r>
      <w:r w:rsidR="00AF4209">
        <w:rPr>
          <w:rFonts w:ascii="Times New Roman" w:hAnsi="Times New Roman" w:cs="Times New Roman"/>
          <w:iCs/>
          <w:sz w:val="24"/>
          <w:szCs w:val="24"/>
          <w:lang w:val="en-US"/>
        </w:rPr>
        <w:t xml:space="preserve"> </w:t>
      </w:r>
      <w:r w:rsidR="00AF4209">
        <w:rPr>
          <w:rFonts w:ascii="Times New Roman" w:hAnsi="Times New Roman" w:cs="Times New Roman"/>
          <w:iCs/>
          <w:sz w:val="24"/>
          <w:szCs w:val="24"/>
          <w:lang w:val="en-US"/>
        </w:rPr>
        <w:fldChar w:fldCharType="begin" w:fldLock="1"/>
      </w:r>
      <w:r w:rsidR="000C55F6">
        <w:rPr>
          <w:rFonts w:ascii="Times New Roman" w:hAnsi="Times New Roman" w:cs="Times New Roman"/>
          <w:iCs/>
          <w:sz w:val="24"/>
          <w:szCs w:val="24"/>
          <w:lang w:val="en-US"/>
        </w:rPr>
        <w:instrText>ADDIN CSL_CITATION {"citationItems":[{"id":"ITEM-1","itemData":{"ISBN":"978-979-098-032-7","abstract":"Promosi (Pendidikan) dan perilaku merupakan dua hal yang tidak dapat dipisahkan. Promosi (Pendidikan) adalah suatu bentuk intervensi terhadap perilaku sedangkan perilaku merupakan determinan kesehatan. Untuk menambah referensi para mahasiswa dan petugas dibidang kesehatan tentang upaya intervensi yang ditujukan pada faktor perilaku masyarakat agar sesuai dengan nilai nilai kesehatan (perilaku sehat) maka buku ini diterbitkan. Sebenarnya, buku ini merupakan revisi dari buku yang berjudul pendidikan dan perilaku kesehatan yang diterbitkan 2003. Banyaknya tambahan materi dan perubahan – perubahan penggunaan istilah yang cukup signifikan mempengaruhi isi buku secara keseluruhan sehingga diperlukan penggantian judul.","author":[{"dropping-particle":"","family":"Notoatmodjo","given":"Soekidjo","non-dropping-particle":"","parse-names":false,"suffix":""}],"id":"ITEM-1","issued":{"date-parts":[["2014"]]},"publisher":"Jakarta: Rineka Cipta","title":"Promosi Kesehatan dan Perilaku Kesehatan","type":"book"},"uris":["http://www.mendeley.com/documents/?uuid=bca25e8d-9a2a-31c4-b5e5-02d51c3d8691"]}],"mendeley":{"formattedCitation":"(Notoatmodjo, 2014)","plainTextFormattedCitation":"(Notoatmodjo, 2014)","previouslyFormattedCitation":"(Notoatmodjo, 2014)"},"properties":{"noteIndex":0},"schema":"https://github.com/citation-style-language/schema/raw/master/csl-citation.json"}</w:instrText>
      </w:r>
      <w:r w:rsidR="00AF4209">
        <w:rPr>
          <w:rFonts w:ascii="Times New Roman" w:hAnsi="Times New Roman" w:cs="Times New Roman"/>
          <w:iCs/>
          <w:sz w:val="24"/>
          <w:szCs w:val="24"/>
          <w:lang w:val="en-US"/>
        </w:rPr>
        <w:fldChar w:fldCharType="separate"/>
      </w:r>
      <w:r w:rsidR="00AF4209" w:rsidRPr="00AF4209">
        <w:rPr>
          <w:rFonts w:ascii="Times New Roman" w:hAnsi="Times New Roman" w:cs="Times New Roman"/>
          <w:iCs/>
          <w:noProof/>
          <w:sz w:val="24"/>
          <w:szCs w:val="24"/>
          <w:lang w:val="en-US"/>
        </w:rPr>
        <w:t>(</w:t>
      </w:r>
      <w:r w:rsidR="00D42074">
        <w:rPr>
          <w:rFonts w:ascii="Times New Roman" w:hAnsi="Times New Roman" w:cs="Times New Roman"/>
          <w:iCs/>
          <w:noProof/>
          <w:sz w:val="24"/>
          <w:szCs w:val="24"/>
          <w:lang w:val="en-US"/>
        </w:rPr>
        <w:t xml:space="preserve">Azwar, 2013; </w:t>
      </w:r>
      <w:r w:rsidR="00AF4209" w:rsidRPr="00AF4209">
        <w:rPr>
          <w:rFonts w:ascii="Times New Roman" w:hAnsi="Times New Roman" w:cs="Times New Roman"/>
          <w:iCs/>
          <w:noProof/>
          <w:sz w:val="24"/>
          <w:szCs w:val="24"/>
          <w:lang w:val="en-US"/>
        </w:rPr>
        <w:t>Notoatmodjo, 2014)</w:t>
      </w:r>
      <w:r w:rsidR="00AF4209">
        <w:rPr>
          <w:rFonts w:ascii="Times New Roman" w:hAnsi="Times New Roman" w:cs="Times New Roman"/>
          <w:iCs/>
          <w:sz w:val="24"/>
          <w:szCs w:val="24"/>
          <w:lang w:val="en-US"/>
        </w:rPr>
        <w:fldChar w:fldCharType="end"/>
      </w:r>
      <w:r w:rsidR="00AF4209">
        <w:rPr>
          <w:rFonts w:ascii="Times New Roman" w:hAnsi="Times New Roman" w:cs="Times New Roman"/>
          <w:iCs/>
          <w:sz w:val="24"/>
          <w:szCs w:val="24"/>
          <w:lang w:val="en-US"/>
        </w:rPr>
        <w:t>.</w:t>
      </w:r>
      <w:bookmarkEnd w:id="17"/>
    </w:p>
    <w:p w14:paraId="38BADCD3" w14:textId="08E02A15" w:rsidR="00AE1319" w:rsidRDefault="00AE1319" w:rsidP="00D64D51">
      <w:pPr>
        <w:pStyle w:val="firstparagrah"/>
        <w:spacing w:line="360" w:lineRule="auto"/>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ab/>
      </w:r>
      <w:r>
        <w:rPr>
          <w:rFonts w:ascii="Times New Roman" w:hAnsi="Times New Roman" w:cs="Times New Roman"/>
          <w:iCs/>
          <w:sz w:val="24"/>
          <w:szCs w:val="24"/>
          <w:lang w:val="en-US"/>
        </w:rPr>
        <w:tab/>
      </w:r>
      <w:r>
        <w:rPr>
          <w:rFonts w:ascii="Times New Roman" w:hAnsi="Times New Roman" w:cs="Times New Roman"/>
          <w:iCs/>
          <w:sz w:val="24"/>
          <w:szCs w:val="24"/>
          <w:lang w:val="en-US"/>
        </w:rPr>
        <w:tab/>
      </w:r>
      <w:r w:rsidRPr="00AE1319">
        <w:rPr>
          <w:rFonts w:ascii="Times New Roman" w:hAnsi="Times New Roman" w:cs="Times New Roman"/>
          <w:iCs/>
          <w:sz w:val="24"/>
          <w:szCs w:val="24"/>
          <w:lang w:val="en-US"/>
        </w:rPr>
        <w:t xml:space="preserve">Sikap responden penjamah makanan di industri rumah tangga produk abon Kecamatan Jebres, Kota Surakarta yang baik dapat dipengaruhi oleh karakteristik responden seperti tingkat </w:t>
      </w:r>
      <w:r w:rsidRPr="00AE1319">
        <w:rPr>
          <w:rFonts w:ascii="Times New Roman" w:hAnsi="Times New Roman" w:cs="Times New Roman"/>
          <w:iCs/>
          <w:sz w:val="24"/>
          <w:szCs w:val="24"/>
          <w:lang w:val="en-US"/>
        </w:rPr>
        <w:lastRenderedPageBreak/>
        <w:t>pendidikan dan lama bekerja atau pengalaman</w:t>
      </w:r>
      <w:r>
        <w:rPr>
          <w:rFonts w:ascii="Times New Roman" w:hAnsi="Times New Roman" w:cs="Times New Roman"/>
          <w:iCs/>
          <w:sz w:val="24"/>
          <w:szCs w:val="24"/>
          <w:lang w:val="en-US"/>
        </w:rPr>
        <w:t xml:space="preserve">. </w:t>
      </w:r>
      <w:r w:rsidRPr="00AE1319">
        <w:rPr>
          <w:rFonts w:ascii="Times New Roman" w:hAnsi="Times New Roman" w:cs="Times New Roman"/>
          <w:iCs/>
          <w:sz w:val="24"/>
          <w:szCs w:val="24"/>
          <w:lang w:val="en-US"/>
        </w:rPr>
        <w:t xml:space="preserve">Pendidikan responden yang memiliki sikap baik paling banyak berpendidikan SMA/sederajat sebanyak 21 responden. Ajaran moral yang diperoleh dari lembaga pendidikan dalam hal ini SMA/sederajat seringkali dapat mempengaruhi seseorang dalam bersikap baik </w:t>
      </w: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ADDIN CSL_CITATION {"citationItems":[{"id":"ITEM-1","itemData":{"ISBN":"9780307974181","abstract":"Azwar,S(2008), bahwa dikatakan oleh Mann(1969) sekalipun diasumsikan bahwa sikap merupakan predisposisi evaluatif yang banyak menentukan bagaimana tindakan nyata tidak hanya ditentukan oleh sikap semata, akan tetapi oleh berbagai faktor eksternal lainnya. Pada dasarnya sikap lebih bersifat pribadi sedang tindakan atau kelakuan lebih bersifat umum tau sosial, oleh karena itu tindakan lebih peka terhadap tekanan tekanan sosial. Adanya hubungan sikap dan perilaku hanya tampak apabila pengukuran sikap itu erat berkaitan dengan macam perilaku yang bersangkutan.","author":[{"dropping-particle":"","family":"Azwar","given":"Saifuddin","non-dropping-particle":"","parse-names":false,"suffix":""}],"id":"ITEM-1","issued":{"date-parts":[["2013"]]},"number-of-pages":"5","publisher":"Yogyakarta : Pustaka Pelajar","title":"Sikap Manusia: Teori dan Pengukurannya","type":"book"},"uris":["http://www.mendeley.com/documents/?uuid=60232dad-b039-3c19-b31d-d4bb944391a6"]}],"mendeley":{"formattedCitation":"(Azwar, 2013)","plainTextFormattedCitation":"(Azwar, 2013)","previouslyFormattedCitation":"(Azwar, 2013)"},"properties":{"noteIndex":0},"schema":"https://github.com/citation-style-language/schema/raw/master/csl-citation.json"}</w:instrText>
      </w:r>
      <w:r>
        <w:rPr>
          <w:rFonts w:ascii="Times New Roman" w:hAnsi="Times New Roman" w:cs="Times New Roman"/>
          <w:iCs/>
          <w:sz w:val="24"/>
          <w:szCs w:val="24"/>
          <w:lang w:val="en-US"/>
        </w:rPr>
        <w:fldChar w:fldCharType="separate"/>
      </w:r>
      <w:r w:rsidRPr="00AE1319">
        <w:rPr>
          <w:rFonts w:ascii="Times New Roman" w:hAnsi="Times New Roman" w:cs="Times New Roman"/>
          <w:iCs/>
          <w:noProof/>
          <w:sz w:val="24"/>
          <w:szCs w:val="24"/>
          <w:lang w:val="en-US"/>
        </w:rPr>
        <w:t>(Azwar, 2013)</w:t>
      </w:r>
      <w:r>
        <w:rPr>
          <w:rFonts w:ascii="Times New Roman" w:hAnsi="Times New Roman" w:cs="Times New Roman"/>
          <w:iCs/>
          <w:sz w:val="24"/>
          <w:szCs w:val="24"/>
          <w:lang w:val="en-US"/>
        </w:rPr>
        <w:fldChar w:fldCharType="end"/>
      </w:r>
      <w:r w:rsidRPr="00AE1319">
        <w:rPr>
          <w:rFonts w:ascii="Times New Roman" w:hAnsi="Times New Roman" w:cs="Times New Roman"/>
          <w:iCs/>
          <w:sz w:val="24"/>
          <w:szCs w:val="24"/>
          <w:lang w:val="en-US"/>
        </w:rPr>
        <w:t>. Umur responden yang memiliki pengetahuan baik paling banyak berumur 31-35 tahun sebanyak 8 orang. Umur merupakan salah satu pembentukan sikap</w:t>
      </w:r>
      <w:r w:rsidR="00D51B53">
        <w:rPr>
          <w:rFonts w:ascii="Times New Roman" w:hAnsi="Times New Roman" w:cs="Times New Roman"/>
          <w:iCs/>
          <w:sz w:val="24"/>
          <w:szCs w:val="24"/>
          <w:lang w:val="en-US"/>
        </w:rPr>
        <w:t xml:space="preserve"> </w:t>
      </w:r>
      <w:r w:rsidR="00D51B53">
        <w:rPr>
          <w:rFonts w:ascii="Times New Roman" w:hAnsi="Times New Roman" w:cs="Times New Roman"/>
          <w:iCs/>
          <w:sz w:val="24"/>
          <w:szCs w:val="24"/>
          <w:lang w:val="en-US"/>
        </w:rPr>
        <w:fldChar w:fldCharType="begin" w:fldLock="1"/>
      </w:r>
      <w:r w:rsidR="00421EF1">
        <w:rPr>
          <w:rFonts w:ascii="Times New Roman" w:hAnsi="Times New Roman" w:cs="Times New Roman"/>
          <w:iCs/>
          <w:sz w:val="24"/>
          <w:szCs w:val="24"/>
          <w:lang w:val="en-US"/>
        </w:rPr>
        <w:instrText>ADDIN CSL_CITATION {"citationItems":[{"id":"ITEM-1","itemData":{"ISBN":"0007015801","author":[{"dropping-particle":"","family":"Fatkhurrozaq","given":"Iqbal","non-dropping-particle":"","parse-names":false,"suffix":""}],"id":"ITEM-1","issued":{"date-parts":[["2015"]]},"publisher":"Universitas Pancasakti Tegal","title":"“Komunikasi Orang Tua Dengan Anak Dan Pengaruhnya Terhadap Perilaku Anak (Studi Kasus Di Desa Karangmalang Kecamatan Kedungbanteng Kabupaten Tegal)","type":"thesis","volume":"3"},"uris":["http://www.mendeley.com/documents/?uuid=43093909-e5b9-4aee-9a78-0de93b07aea1"]}],"mendeley":{"formattedCitation":"(Fatkhurrozaq, 2015)","plainTextFormattedCitation":"(Fatkhurrozaq, 2015)","previouslyFormattedCitation":"(Fatkhurrozaq, 2015)"},"properties":{"noteIndex":0},"schema":"https://github.com/citation-style-language/schema/raw/master/csl-citation.json"}</w:instrText>
      </w:r>
      <w:r w:rsidR="00D51B53">
        <w:rPr>
          <w:rFonts w:ascii="Times New Roman" w:hAnsi="Times New Roman" w:cs="Times New Roman"/>
          <w:iCs/>
          <w:sz w:val="24"/>
          <w:szCs w:val="24"/>
          <w:lang w:val="en-US"/>
        </w:rPr>
        <w:fldChar w:fldCharType="separate"/>
      </w:r>
      <w:r w:rsidR="00D51B53" w:rsidRPr="00D51B53">
        <w:rPr>
          <w:rFonts w:ascii="Times New Roman" w:hAnsi="Times New Roman" w:cs="Times New Roman"/>
          <w:iCs/>
          <w:noProof/>
          <w:sz w:val="24"/>
          <w:szCs w:val="24"/>
          <w:lang w:val="en-US"/>
        </w:rPr>
        <w:t>(Fatkhurrozaq, 2015)</w:t>
      </w:r>
      <w:r w:rsidR="00D51B53">
        <w:rPr>
          <w:rFonts w:ascii="Times New Roman" w:hAnsi="Times New Roman" w:cs="Times New Roman"/>
          <w:iCs/>
          <w:sz w:val="24"/>
          <w:szCs w:val="24"/>
          <w:lang w:val="en-US"/>
        </w:rPr>
        <w:fldChar w:fldCharType="end"/>
      </w:r>
      <w:r w:rsidRPr="00AE1319">
        <w:rPr>
          <w:rFonts w:ascii="Times New Roman" w:hAnsi="Times New Roman" w:cs="Times New Roman"/>
          <w:iCs/>
          <w:sz w:val="24"/>
          <w:szCs w:val="24"/>
          <w:lang w:val="en-US"/>
        </w:rPr>
        <w:t xml:space="preserve">. Jenis kelamin responden yang berpengetahuan baik paling banyak berjenis kelamin laki-laki sebanyak 23 responden. Jenis kelamin merupakan salah satu dasar pembentukan sikap seseorang. Lama bekerja responden yang memiliki pengetahuan baik paling banyak 13 reponden. Lama bekerja atau pengalaman pribadi seseorang dalam bekerja salah satu faktor yang mempengaruhi pembentukan sikap seseorang. Orang yang memiliki pengalaman bekerja yang relatif lama, yang melakukan sesuatu secara terus menerus dan berulang-ulang akan membentuk sikap seseorang tersebut </w:t>
      </w:r>
      <w:r>
        <w:rPr>
          <w:rFonts w:ascii="Times New Roman" w:hAnsi="Times New Roman" w:cs="Times New Roman"/>
          <w:iCs/>
          <w:sz w:val="24"/>
          <w:szCs w:val="24"/>
          <w:lang w:val="en-US"/>
        </w:rPr>
        <w:fldChar w:fldCharType="begin" w:fldLock="1"/>
      </w:r>
      <w:r w:rsidR="00D51B53">
        <w:rPr>
          <w:rFonts w:ascii="Times New Roman" w:hAnsi="Times New Roman" w:cs="Times New Roman"/>
          <w:iCs/>
          <w:sz w:val="24"/>
          <w:szCs w:val="24"/>
          <w:lang w:val="en-US"/>
        </w:rPr>
        <w:instrText>ADDIN CSL_CITATION {"citationItems":[{"id":"ITEM-1","itemData":{"ISBN":"9780307974181","abstract":"Azwar,S(2008), bahwa dikatakan oleh Mann(1969) sekalipun diasumsikan bahwa sikap merupakan predisposisi evaluatif yang banyak menentukan bagaimana tindakan nyata tidak hanya ditentukan oleh sikap semata, akan tetapi oleh berbagai faktor eksternal lainnya. Pada dasarnya sikap lebih bersifat pribadi sedang tindakan atau kelakuan lebih bersifat umum tau sosial, oleh karena itu tindakan lebih peka terhadap tekanan tekanan sosial. Adanya hubungan sikap dan perilaku hanya tampak apabila pengukuran sikap itu erat berkaitan dengan macam perilaku yang bersangkutan.","author":[{"dropping-particle":"","family":"Azwar","given":"Saifuddin","non-dropping-particle":"","parse-names":false,"suffix":""}],"id":"ITEM-1","issued":{"date-parts":[["2013"]]},"number-of-pages":"5","publisher":"Yogyakarta : Pustaka Pelajar","title":"Sikap Manusia: Teori dan Pengukurannya","type":"book"},"uris":["http://www.mendeley.com/documents/?uuid=60232dad-b039-3c19-b31d-d4bb944391a6"]}],"mendeley":{"formattedCitation":"(Azwar, 2013)","plainTextFormattedCitation":"(Azwar, 2013)","previouslyFormattedCitation":"(Azwar, 2013)"},"properties":{"noteIndex":0},"schema":"https://github.com/citation-style-language/schema/raw/master/csl-citation.json"}</w:instrText>
      </w:r>
      <w:r>
        <w:rPr>
          <w:rFonts w:ascii="Times New Roman" w:hAnsi="Times New Roman" w:cs="Times New Roman"/>
          <w:iCs/>
          <w:sz w:val="24"/>
          <w:szCs w:val="24"/>
          <w:lang w:val="en-US"/>
        </w:rPr>
        <w:fldChar w:fldCharType="separate"/>
      </w:r>
      <w:r w:rsidRPr="00AE1319">
        <w:rPr>
          <w:rFonts w:ascii="Times New Roman" w:hAnsi="Times New Roman" w:cs="Times New Roman"/>
          <w:iCs/>
          <w:noProof/>
          <w:sz w:val="24"/>
          <w:szCs w:val="24"/>
          <w:lang w:val="en-US"/>
        </w:rPr>
        <w:t>(Azwar, 2013)</w:t>
      </w:r>
      <w:r>
        <w:rPr>
          <w:rFonts w:ascii="Times New Roman" w:hAnsi="Times New Roman" w:cs="Times New Roman"/>
          <w:iCs/>
          <w:sz w:val="24"/>
          <w:szCs w:val="24"/>
          <w:lang w:val="en-US"/>
        </w:rPr>
        <w:fldChar w:fldCharType="end"/>
      </w:r>
      <w:r>
        <w:rPr>
          <w:rFonts w:ascii="Times New Roman" w:hAnsi="Times New Roman" w:cs="Times New Roman"/>
          <w:iCs/>
          <w:sz w:val="24"/>
          <w:szCs w:val="24"/>
          <w:lang w:val="en-US"/>
        </w:rPr>
        <w:t>.</w:t>
      </w:r>
    </w:p>
    <w:p w14:paraId="6578D7A3" w14:textId="51D83304" w:rsidR="00AF4209" w:rsidRPr="00C34491" w:rsidRDefault="00D64D51" w:rsidP="00D25C09">
      <w:pPr>
        <w:pStyle w:val="firstparagrah"/>
        <w:spacing w:line="36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AF4209" w:rsidRPr="00AF4209">
        <w:rPr>
          <w:rFonts w:ascii="Times New Roman" w:hAnsi="Times New Roman" w:cs="Times New Roman"/>
          <w:bCs/>
          <w:sz w:val="24"/>
          <w:szCs w:val="24"/>
          <w:lang w:val="en-US"/>
        </w:rPr>
        <w:t xml:space="preserve">Hasil penelitian ini </w:t>
      </w:r>
      <w:r w:rsidR="00AF4209">
        <w:rPr>
          <w:rFonts w:ascii="Times New Roman" w:hAnsi="Times New Roman" w:cs="Times New Roman"/>
          <w:bCs/>
          <w:sz w:val="24"/>
          <w:szCs w:val="24"/>
          <w:lang w:val="en-US"/>
        </w:rPr>
        <w:t>diperkuat</w:t>
      </w:r>
      <w:r w:rsidR="00AF4209" w:rsidRPr="00AF4209">
        <w:rPr>
          <w:rFonts w:ascii="Times New Roman" w:hAnsi="Times New Roman" w:cs="Times New Roman"/>
          <w:bCs/>
          <w:sz w:val="24"/>
          <w:szCs w:val="24"/>
          <w:lang w:val="en-US"/>
        </w:rPr>
        <w:t xml:space="preserve"> dengan penelitian yang dilakukan di Kawasan Lahore, Pakistan yang menunjukkan ada hubungan antara sikap dengan praktik perilaku penjamah makanan </w:t>
      </w:r>
      <w:r w:rsidR="004B09B5">
        <w:rPr>
          <w:rFonts w:ascii="Times New Roman" w:hAnsi="Times New Roman" w:cs="Times New Roman"/>
          <w:bCs/>
          <w:sz w:val="24"/>
          <w:szCs w:val="24"/>
          <w:lang w:val="en-US"/>
        </w:rPr>
        <w:t>(</w:t>
      </w:r>
      <w:r w:rsidR="00AF4209" w:rsidRPr="00AF4209">
        <w:rPr>
          <w:rFonts w:ascii="Times New Roman" w:hAnsi="Times New Roman" w:cs="Times New Roman"/>
          <w:bCs/>
          <w:i/>
          <w:iCs/>
          <w:sz w:val="24"/>
          <w:szCs w:val="24"/>
          <w:lang w:val="en-US"/>
        </w:rPr>
        <w:t>p-value</w:t>
      </w:r>
      <w:r w:rsidR="00AF4209" w:rsidRPr="00AF4209">
        <w:rPr>
          <w:rFonts w:ascii="Times New Roman" w:hAnsi="Times New Roman" w:cs="Times New Roman"/>
          <w:bCs/>
          <w:sz w:val="24"/>
          <w:szCs w:val="24"/>
          <w:lang w:val="en-US"/>
        </w:rPr>
        <w:t xml:space="preserve"> &lt; 0,005</w:t>
      </w:r>
      <w:r w:rsidR="004B09B5">
        <w:rPr>
          <w:rFonts w:ascii="Times New Roman" w:hAnsi="Times New Roman" w:cs="Times New Roman"/>
          <w:bCs/>
          <w:sz w:val="24"/>
          <w:szCs w:val="24"/>
          <w:lang w:val="en-US"/>
        </w:rPr>
        <w:t>)</w:t>
      </w:r>
      <w:r w:rsidR="00AF4209" w:rsidRPr="00AF4209">
        <w:rPr>
          <w:rFonts w:ascii="Times New Roman" w:hAnsi="Times New Roman" w:cs="Times New Roman"/>
          <w:bCs/>
          <w:sz w:val="24"/>
          <w:szCs w:val="24"/>
          <w:lang w:val="en-US"/>
        </w:rPr>
        <w:t xml:space="preserve"> dan r : 0,675 </w:t>
      </w:r>
      <w:r w:rsidR="00AF4209">
        <w:rPr>
          <w:rFonts w:ascii="Times New Roman" w:hAnsi="Times New Roman" w:cs="Times New Roman"/>
          <w:bCs/>
          <w:sz w:val="24"/>
          <w:szCs w:val="24"/>
          <w:lang w:val="en-US"/>
        </w:rPr>
        <w:fldChar w:fldCharType="begin" w:fldLock="1"/>
      </w:r>
      <w:r w:rsidR="00AF4209">
        <w:rPr>
          <w:rFonts w:ascii="Times New Roman" w:hAnsi="Times New Roman" w:cs="Times New Roman"/>
          <w:bCs/>
          <w:sz w:val="24"/>
          <w:szCs w:val="24"/>
          <w:lang w:val="en-US"/>
        </w:rPr>
        <w:instrText>ADDIN CSL_CITATION {"citationItems":[{"id":"ITEM-1","itemData":{"DOI":"10.1016/j.heliyon.2021.e08420","ISSN":"24058440","abstract":"Annually, millions of the people suffer from foodborne diseases which are mainly associated with poor food handling practices. The poor food safety knowledge and practices increase the risk of food contamination and foodborne diseases. The aim of this study was to evaluate the relationship between demographic attributes and food safety knowledge, attitudes, and practices (KAP) of food handlers (chefs and servers) working in small-scale restaurants, hotels and eateries in Lahore, Pakistan. A structured questionnaire including questions related to demographic characteristics and food safety KAP attributes of food handlers (n = 202) was used to collect the responses. The responses of food handlers were statistically analyzed using Spearman Correlation and Chi-Square tests. The results showed that a large proportion of food handlers had good attitudes towards food safety and followed good food safety practices (FSP) but had poor food safety knowledge (FSK). Demographic characteristics of food handlers i.e. level of education, professional category, current job tenure, and total food service industry experience were significantly (p &lt; 0.05) associated with FSK, FSA, and FSP. FSK was found to be moderate to strongly correlated with FSP of food handlers (rs = 0.675), whereas FSA was found to be strongly correlated with FSP (rs = 0.733). The study highlighted the importance and impact of food safety knowledge on food safety practices and overall perspective of food handlers working in restaurants.","author":[{"dropping-particle":"","family":"Ahmed","given":"Muhammad Hashaam","non-dropping-particle":"","parse-names":false,"suffix":""},{"dropping-particle":"","family":"Akbar","given":"Ali","non-dropping-particle":"","parse-names":false,"suffix":""},{"dropping-particle":"","family":"Sadiq","given":"Muhammad Bilal","non-dropping-particle":"","parse-names":false,"suffix":""}],"container-title":"Heliyon","id":"ITEM-1","issue":"11","issued":{"date-parts":[["2021"]]},"page":"e08420","publisher":"Elsevier Ltd","title":"Cross Sectional Study on Food Safety Knowledge, Attitudes, and Practices of Food Handlers in Lahore District, Pakistan","type":"article-journal","volume":"7"},"uris":["http://www.mendeley.com/documents/?uuid=17ca63b9-e854-47d2-baf5-d53cf43a0e3a"]}],"mendeley":{"formattedCitation":"(Ahmed et al., 2021)","plainTextFormattedCitation":"(Ahmed et al., 2021)","previouslyFormattedCitation":"(Ahmed et al., 2021)"},"properties":{"noteIndex":0},"schema":"https://github.com/citation-style-language/schema/raw/master/csl-citation.json"}</w:instrText>
      </w:r>
      <w:r w:rsidR="00AF4209">
        <w:rPr>
          <w:rFonts w:ascii="Times New Roman" w:hAnsi="Times New Roman" w:cs="Times New Roman"/>
          <w:bCs/>
          <w:sz w:val="24"/>
          <w:szCs w:val="24"/>
          <w:lang w:val="en-US"/>
        </w:rPr>
        <w:fldChar w:fldCharType="separate"/>
      </w:r>
      <w:r w:rsidR="00AF4209" w:rsidRPr="00AF4209">
        <w:rPr>
          <w:rFonts w:ascii="Times New Roman" w:hAnsi="Times New Roman" w:cs="Times New Roman"/>
          <w:bCs/>
          <w:noProof/>
          <w:sz w:val="24"/>
          <w:szCs w:val="24"/>
          <w:lang w:val="en-US"/>
        </w:rPr>
        <w:t xml:space="preserve">(Ahmed </w:t>
      </w:r>
      <w:r w:rsidR="00AF4209" w:rsidRPr="00AF4209">
        <w:rPr>
          <w:rFonts w:ascii="Times New Roman" w:hAnsi="Times New Roman" w:cs="Times New Roman"/>
          <w:bCs/>
          <w:i/>
          <w:iCs/>
          <w:noProof/>
          <w:sz w:val="24"/>
          <w:szCs w:val="24"/>
          <w:lang w:val="en-US"/>
        </w:rPr>
        <w:t>et al</w:t>
      </w:r>
      <w:r w:rsidR="00AF4209" w:rsidRPr="00AF4209">
        <w:rPr>
          <w:rFonts w:ascii="Times New Roman" w:hAnsi="Times New Roman" w:cs="Times New Roman"/>
          <w:bCs/>
          <w:noProof/>
          <w:sz w:val="24"/>
          <w:szCs w:val="24"/>
          <w:lang w:val="en-US"/>
        </w:rPr>
        <w:t>., 2021)</w:t>
      </w:r>
      <w:r w:rsidR="00AF4209">
        <w:rPr>
          <w:rFonts w:ascii="Times New Roman" w:hAnsi="Times New Roman" w:cs="Times New Roman"/>
          <w:bCs/>
          <w:sz w:val="24"/>
          <w:szCs w:val="24"/>
          <w:lang w:val="en-US"/>
        </w:rPr>
        <w:fldChar w:fldCharType="end"/>
      </w:r>
      <w:r w:rsidR="00AF4209" w:rsidRPr="00AF4209">
        <w:rPr>
          <w:rFonts w:ascii="Times New Roman" w:hAnsi="Times New Roman" w:cs="Times New Roman"/>
          <w:bCs/>
          <w:sz w:val="24"/>
          <w:szCs w:val="24"/>
          <w:lang w:val="en-US"/>
        </w:rPr>
        <w:t xml:space="preserve">. Hal ini juga sejalan dengan penelitian yang dilakukan di Sepanjang Jalan Raya Tajem Maguwoharjo Yogyakarta menunjukkan bahwa ada hubungan antara sikap dengan praktik </w:t>
      </w:r>
      <w:r w:rsidR="00AF4209" w:rsidRPr="00AF4209">
        <w:rPr>
          <w:rFonts w:ascii="Times New Roman" w:hAnsi="Times New Roman" w:cs="Times New Roman"/>
          <w:bCs/>
          <w:i/>
          <w:iCs/>
          <w:sz w:val="24"/>
          <w:szCs w:val="24"/>
          <w:lang w:val="en-US"/>
        </w:rPr>
        <w:t>hygiene</w:t>
      </w:r>
      <w:r w:rsidR="00AF4209" w:rsidRPr="00AF4209">
        <w:rPr>
          <w:rFonts w:ascii="Times New Roman" w:hAnsi="Times New Roman" w:cs="Times New Roman"/>
          <w:bCs/>
          <w:sz w:val="24"/>
          <w:szCs w:val="24"/>
          <w:lang w:val="en-US"/>
        </w:rPr>
        <w:t xml:space="preserve"> sanitasi penjamah makanan </w:t>
      </w:r>
      <w:r w:rsidR="004B09B5">
        <w:rPr>
          <w:rFonts w:ascii="Times New Roman" w:hAnsi="Times New Roman" w:cs="Times New Roman"/>
          <w:bCs/>
          <w:sz w:val="24"/>
          <w:szCs w:val="24"/>
          <w:lang w:val="en-US"/>
        </w:rPr>
        <w:t>(</w:t>
      </w:r>
      <w:r w:rsidR="00AF4209" w:rsidRPr="00AF4209">
        <w:rPr>
          <w:rFonts w:ascii="Times New Roman" w:hAnsi="Times New Roman" w:cs="Times New Roman"/>
          <w:bCs/>
          <w:i/>
          <w:iCs/>
          <w:sz w:val="24"/>
          <w:szCs w:val="24"/>
          <w:lang w:val="en-US"/>
        </w:rPr>
        <w:t>p-value</w:t>
      </w:r>
      <w:r w:rsidR="00AF4209" w:rsidRPr="00AF4209">
        <w:rPr>
          <w:rFonts w:ascii="Times New Roman" w:hAnsi="Times New Roman" w:cs="Times New Roman"/>
          <w:bCs/>
          <w:sz w:val="24"/>
          <w:szCs w:val="24"/>
          <w:lang w:val="en-US"/>
        </w:rPr>
        <w:t xml:space="preserve"> -0,032</w:t>
      </w:r>
      <w:r w:rsidR="004B09B5">
        <w:rPr>
          <w:rFonts w:ascii="Times New Roman" w:hAnsi="Times New Roman" w:cs="Times New Roman"/>
          <w:bCs/>
          <w:sz w:val="24"/>
          <w:szCs w:val="24"/>
          <w:lang w:val="en-US"/>
        </w:rPr>
        <w:t>)</w:t>
      </w:r>
      <w:r w:rsidR="00AF4209" w:rsidRPr="00AF4209">
        <w:rPr>
          <w:rFonts w:ascii="Times New Roman" w:hAnsi="Times New Roman" w:cs="Times New Roman"/>
          <w:bCs/>
          <w:sz w:val="24"/>
          <w:szCs w:val="24"/>
          <w:lang w:val="en-US"/>
        </w:rPr>
        <w:t xml:space="preserve"> </w:t>
      </w:r>
      <w:r w:rsidR="00AF4209">
        <w:rPr>
          <w:rFonts w:ascii="Times New Roman" w:hAnsi="Times New Roman" w:cs="Times New Roman"/>
          <w:bCs/>
          <w:sz w:val="24"/>
          <w:szCs w:val="24"/>
          <w:lang w:val="en-US"/>
        </w:rPr>
        <w:fldChar w:fldCharType="begin" w:fldLock="1"/>
      </w:r>
      <w:r w:rsidR="000C55F6">
        <w:rPr>
          <w:rFonts w:ascii="Times New Roman" w:hAnsi="Times New Roman" w:cs="Times New Roman"/>
          <w:bCs/>
          <w:sz w:val="24"/>
          <w:szCs w:val="24"/>
          <w:lang w:val="en-US"/>
        </w:rPr>
        <w:instrText>ADDIN CSL_CITATION {"citationItems":[{"id":"ITEM-1","itemData":{"ISBN":"2550-0864","ISSN":"2502-5570","abstract":"Background: Food handler is defi ned as the person who is directly in touch with food, during food preparing, cleaning, processing, transporting, and serving. Food handler has a great chance of transmitting disease and causing food poisoning. Hygiene sanitation in food processing are crucial to food contamination and foodborne illness prevention. Some of the factors affecting hygiene sanitation practices of food handlers are knowledge and attitude. The result of a preliminary study, by interviewing food handlers in along Tajem way Maguwoharjo, showed that 5 from 8 food handlers had not known about the proper hygiene and sanitation practices. Objectives: To know the correlation of knowledge and attitude with hygiene sanitation practice of food handlers in along Tajem way Maguwoharjo Yogyakarta by 2017. Method: This research design used is cross-sectional. The population in this research was all food handlers in along Tajem way. The samples in this study were as many 65 samples with purposive sampling technique. Analysis of this research data were using Chi-Square. Results: There was no correlation between knowledge and hygiene sanitation practice of food handlers in along Tajem way (p=0,095) and there was a correlation between attitude hygiene sanitation practice of food handlers in along Tajem way (p=0,032). Conclusion: Knowledge has no corelation with hygiene sanitation practice of food handlers because in addition to knowledge, there are other factors with stronger effect, while attitude has a correlation with hygiene and sanitation practice of food handlers because attitude determines what someone will do.","author":[{"dropping-particle":"","family":"Maghafirah","given":"Maryam","non-dropping-particle":"","parse-names":false,"suffix":""},{"dropping-particle":"","family":"Sukismanto","given":"","non-dropping-particle":"","parse-names":false,"suffix":""},{"dropping-particle":"","family":"Rahmuniyati","given":"Merita Eka","non-dropping-particle":"","parse-names":false,"suffix":""}],"container-title":"Jurnal Formil (Forum Ilmiah) KesMas Respati","id":"ITEM-1","issue":"1","issued":{"date-parts":[["2018"]]},"title":"Hubungan Pengetahuan dan Sikap Dengan Praktik Hygiene Sanitasi Penjamah Makanan di Sepanjang Jalan Raya Tajem Maguwoharjo Yogyakarta Tahun 2017","type":"article-journal","volume":"3"},"uris":["http://www.mendeley.com/documents/?uuid=f8e33168-452a-32da-aa69-bb49e30bbbd9"]}],"mendeley":{"formattedCitation":"(Maghafirah et al., 2018)","manualFormatting":"(Maghafirah et al., 2018)","plainTextFormattedCitation":"(Maghafirah et al., 2018)","previouslyFormattedCitation":"(Maghafirah et al., 2018)"},"properties":{"noteIndex":0},"schema":"https://github.com/citation-style-language/schema/raw/master/csl-citation.json"}</w:instrText>
      </w:r>
      <w:r w:rsidR="00AF4209">
        <w:rPr>
          <w:rFonts w:ascii="Times New Roman" w:hAnsi="Times New Roman" w:cs="Times New Roman"/>
          <w:bCs/>
          <w:sz w:val="24"/>
          <w:szCs w:val="24"/>
          <w:lang w:val="en-US"/>
        </w:rPr>
        <w:fldChar w:fldCharType="separate"/>
      </w:r>
      <w:r w:rsidR="00AF4209" w:rsidRPr="00AF4209">
        <w:rPr>
          <w:rFonts w:ascii="Times New Roman" w:hAnsi="Times New Roman" w:cs="Times New Roman"/>
          <w:bCs/>
          <w:noProof/>
          <w:sz w:val="24"/>
          <w:szCs w:val="24"/>
          <w:lang w:val="en-US"/>
        </w:rPr>
        <w:t>(Maghafirah</w:t>
      </w:r>
      <w:r w:rsidR="00AF4209">
        <w:rPr>
          <w:rFonts w:ascii="Times New Roman" w:hAnsi="Times New Roman" w:cs="Times New Roman"/>
          <w:bCs/>
          <w:noProof/>
          <w:sz w:val="24"/>
          <w:szCs w:val="24"/>
          <w:lang w:val="en-US"/>
        </w:rPr>
        <w:t xml:space="preserve"> </w:t>
      </w:r>
      <w:r w:rsidR="00BA45B6" w:rsidRPr="00BA45B6">
        <w:rPr>
          <w:rFonts w:ascii="Times New Roman" w:hAnsi="Times New Roman" w:cs="Times New Roman"/>
          <w:i/>
          <w:iCs/>
          <w:noProof/>
          <w:sz w:val="24"/>
          <w:szCs w:val="24"/>
          <w:lang w:val="en-US"/>
        </w:rPr>
        <w:t>et al</w:t>
      </w:r>
      <w:r w:rsidR="00AF4209" w:rsidRPr="00AF4209">
        <w:rPr>
          <w:rFonts w:ascii="Times New Roman" w:hAnsi="Times New Roman" w:cs="Times New Roman"/>
          <w:bCs/>
          <w:noProof/>
          <w:sz w:val="24"/>
          <w:szCs w:val="24"/>
          <w:lang w:val="en-US"/>
        </w:rPr>
        <w:t>., 2018)</w:t>
      </w:r>
      <w:r w:rsidR="00AF4209">
        <w:rPr>
          <w:rFonts w:ascii="Times New Roman" w:hAnsi="Times New Roman" w:cs="Times New Roman"/>
          <w:bCs/>
          <w:sz w:val="24"/>
          <w:szCs w:val="24"/>
          <w:lang w:val="en-US"/>
        </w:rPr>
        <w:fldChar w:fldCharType="end"/>
      </w:r>
      <w:r w:rsidR="00AF4209" w:rsidRPr="00AF420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Hal ini juga tidak sejalan dengan penelitian yang dilakukan di Rumah Sakit </w:t>
      </w:r>
      <w:r w:rsidRPr="00827BA3">
        <w:rPr>
          <w:rFonts w:ascii="Times New Roman" w:hAnsi="Times New Roman" w:cs="Times New Roman"/>
          <w:sz w:val="24"/>
          <w:szCs w:val="24"/>
          <w:lang w:val="en-US"/>
        </w:rPr>
        <w:t>UNS Surakarta</w:t>
      </w:r>
      <w:r>
        <w:rPr>
          <w:rFonts w:ascii="Times New Roman" w:hAnsi="Times New Roman" w:cs="Times New Roman"/>
          <w:sz w:val="24"/>
          <w:szCs w:val="24"/>
          <w:lang w:val="en-US"/>
        </w:rPr>
        <w:t xml:space="preserve"> yang menunjukkan tidak ada hubungan </w:t>
      </w:r>
      <w:r w:rsidRPr="0057312B">
        <w:rPr>
          <w:rFonts w:ascii="Times New Roman" w:hAnsi="Times New Roman" w:cs="Times New Roman"/>
          <w:sz w:val="24"/>
          <w:szCs w:val="24"/>
          <w:lang w:val="en-US"/>
        </w:rPr>
        <w:t xml:space="preserve">antara sikap dengan perilaku </w:t>
      </w:r>
      <w:r w:rsidRPr="0057312B">
        <w:rPr>
          <w:rFonts w:ascii="Times New Roman" w:hAnsi="Times New Roman" w:cs="Times New Roman"/>
          <w:i/>
          <w:iCs/>
          <w:sz w:val="24"/>
          <w:szCs w:val="24"/>
          <w:lang w:val="en-US"/>
        </w:rPr>
        <w:t>personal hygiene</w:t>
      </w:r>
      <w:r w:rsidRPr="0057312B">
        <w:rPr>
          <w:rFonts w:ascii="Times New Roman" w:hAnsi="Times New Roman" w:cs="Times New Roman"/>
          <w:sz w:val="24"/>
          <w:szCs w:val="24"/>
          <w:lang w:val="en-US"/>
        </w:rPr>
        <w:t xml:space="preserve"> penjamah makanan </w:t>
      </w:r>
      <w:r w:rsidR="004B09B5">
        <w:rPr>
          <w:rFonts w:ascii="Times New Roman" w:hAnsi="Times New Roman" w:cs="Times New Roman"/>
          <w:sz w:val="24"/>
          <w:szCs w:val="24"/>
          <w:lang w:val="en-US"/>
        </w:rPr>
        <w:t>(</w:t>
      </w:r>
      <w:r w:rsidRPr="0057312B">
        <w:rPr>
          <w:rFonts w:ascii="Times New Roman" w:hAnsi="Times New Roman" w:cs="Times New Roman"/>
          <w:i/>
          <w:iCs/>
          <w:sz w:val="24"/>
          <w:szCs w:val="24"/>
          <w:lang w:val="en-US"/>
        </w:rPr>
        <w:t>p-value</w:t>
      </w:r>
      <w:r w:rsidRPr="0057312B">
        <w:rPr>
          <w:rFonts w:ascii="Times New Roman" w:hAnsi="Times New Roman" w:cs="Times New Roman"/>
          <w:sz w:val="24"/>
          <w:szCs w:val="24"/>
          <w:lang w:val="en-US"/>
        </w:rPr>
        <w:t xml:space="preserve"> 0,178</w:t>
      </w:r>
      <w:r w:rsidR="004B09B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AE1319">
        <w:rPr>
          <w:rFonts w:ascii="Times New Roman" w:hAnsi="Times New Roman" w:cs="Times New Roman"/>
          <w:sz w:val="24"/>
          <w:szCs w:val="24"/>
          <w:lang w:val="en-US"/>
        </w:rPr>
        <w:instrText>ADDIN CSL_CITATION {"citationItems":[{"id":"ITEM-1","itemData":{"DOI":"10.15294/spnj.v2i1.37957","ISSN":"2685-6018","abstract":"Personal hygiene food handlers of processing food at the hospital nutrition department is very important to control the quality of patient food, to improve patient condition. This is because the presence of good hygiene behavior can reduce the risk of contamination in food. Personal hygiene behavior can be influenced by knowledge and attitude. Some factors to determine the prevalence of congenital diseases in food are the lack of knowledge of food handlers and the inattention to apply hygiene when processing food. The purpose of this study was to determine the correlation between knowledge and attitudes towards personal hygiene behavior food handlers in nutrition department of UNS Hospital Surakarta. This type of research was quantitative observation with cross sectional research design. The total population was all food processing workers in Nutrition Department of the UNS Hospital of Surakarta with a total of 22 people. Knowledge and attitude data were obtained by using questionnaire wether behavior data was collected by using a checklist form. Data was analysed using Chi Square test. The results showing the dominant gender of the study is female at 59,1%, then the highest age group is adult at 68,2%, the highest level of education was SMA /SMK 81,8%, the length working time was more than 2 years at 54,5% and the income range is 1.000.000-2.000.000. The level of good food handlers knowledge is 81,8%, good food handlers attitude is 72,7% and good food handlers behavior is 59,1%. Based on statistical tests the results showed that there was no correlation between knowledge and personal hygiene behavior of food handlers p = 1,000 and there was no correlation between attitudes and personal hygiene behavior of food handlers p = 0,178.","author":[{"dropping-particle":"","family":"Hardiah","given":"Muayanah","non-dropping-particle":"","parse-names":false,"suffix":""},{"dropping-particle":"","family":"Nabawiyah","given":"Hafidhotun","non-dropping-particle":"","parse-names":false,"suffix":""},{"dropping-particle":"","family":"Pibriyanti","given":"Kartika","non-dropping-particle":"","parse-names":false,"suffix":""}],"container-title":"Sport and Nutrition Journal","id":"ITEM-1","issue":"1","issued":{"date-parts":[["2020"]]},"page":"17-24","title":"Correlation between Knowledge and Attitudes to the Behavior of Personal Hygiene Food Handlers in Nutrient Department","type":"article-journal","volume":"2"},"uris":["http://www.mendeley.com/documents/?uuid=f0f493c6-c0f7-4785-bf65-1a8b4e6de8d3"]}],"mendeley":{"formattedCitation":"(Hardiah et al., 2020)","plainTextFormattedCitation":"(Hardiah et al., 2020)","previouslyFormattedCitation":"(Hardiah et al., 2020)"},"properties":{"noteIndex":0},"schema":"https://github.com/citation-style-language/schema/raw/master/csl-citation.json"}</w:instrText>
      </w:r>
      <w:r>
        <w:rPr>
          <w:rFonts w:ascii="Times New Roman" w:hAnsi="Times New Roman" w:cs="Times New Roman"/>
          <w:sz w:val="24"/>
          <w:szCs w:val="24"/>
          <w:lang w:val="en-US"/>
        </w:rPr>
        <w:fldChar w:fldCharType="separate"/>
      </w:r>
      <w:r w:rsidRPr="00D64D51">
        <w:rPr>
          <w:rFonts w:ascii="Times New Roman" w:hAnsi="Times New Roman" w:cs="Times New Roman"/>
          <w:noProof/>
          <w:sz w:val="24"/>
          <w:szCs w:val="24"/>
          <w:lang w:val="en-US"/>
        </w:rPr>
        <w:t xml:space="preserve">(Hardiah </w:t>
      </w:r>
      <w:r w:rsidRPr="00D64D51">
        <w:rPr>
          <w:rFonts w:ascii="Times New Roman" w:hAnsi="Times New Roman" w:cs="Times New Roman"/>
          <w:i/>
          <w:iCs/>
          <w:noProof/>
          <w:sz w:val="24"/>
          <w:szCs w:val="24"/>
          <w:lang w:val="en-US"/>
        </w:rPr>
        <w:t>et al</w:t>
      </w:r>
      <w:r w:rsidRPr="00D64D51">
        <w:rPr>
          <w:rFonts w:ascii="Times New Roman" w:hAnsi="Times New Roman" w:cs="Times New Roman"/>
          <w:noProof/>
          <w:sz w:val="24"/>
          <w:szCs w:val="24"/>
          <w:lang w:val="en-US"/>
        </w:rPr>
        <w:t>.,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Penelitian ini tidak sejalan disebabkan karena lokasi penelitian berada pada lokasi yang berbeda dengan responden yang juga memiliki karakteristik yang berbeda. Hal tersebut sesuai dengan pernyataan bahwa salah satu faktor yang mempengaruhi sikap seseorang yaitu faktor kebudayaan, faktor kebudayaan </w:t>
      </w:r>
      <w:r w:rsidRPr="00717657">
        <w:rPr>
          <w:rFonts w:ascii="Times New Roman" w:hAnsi="Times New Roman" w:cs="Times New Roman"/>
          <w:sz w:val="24"/>
          <w:szCs w:val="24"/>
        </w:rPr>
        <w:t>dimana tempat seseorang hidup dan tinggal memiliki pengaruh yang besar terhadap pembentukan sikap seseorang</w:t>
      </w:r>
      <w:r>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{"citationItems":[{"id":"ITEM-1","itemData":{"ISBN":"9780307974181","abstract":"Azwar,S(2008), bahwa dikatakan oleh Mann(1969) sekalipun diasumsikan bahwa sikap merupakan predisposisi evaluatif yang banyak menentukan bagaimana tindakan nyata tidak hanya ditentukan oleh sikap semata, akan tetapi oleh berbagai faktor eksternal lainnya. Pada dasarnya sikap lebih bersifat pribadi sedang tindakan atau kelakuan lebih bersifat umum tau sosial, oleh karena itu tindakan lebih peka terhadap tekanan tekanan sosial. Adanya hubungan sikap dan perilaku hanya tampak apabila pengukuran sikap itu erat berkaitan dengan macam perilaku yang bersangkutan.","author":[{"dropping-particle":"","family":"Azwar","given":"Saifuddin","non-dropping-particle":"","parse-names":false,"suffix":""}],"id":"ITEM-1","issued":{"date-parts":[["2013"]]},"number-of-pages":"5","publisher":"Yogyakarta : Pustaka Pelajar","title":"Sikap Manusia: Teori dan Pengukurannya","type":"book"},"uris":["http://www.mendeley.com/documents/?uuid=60232dad-b039-3c19-b31d-d4bb944391a6"]}],"mendeley":{"formattedCitation":"(Azwar, 2013)","plainTextFormattedCitation":"(Azwar, 2013)","previouslyFormattedCitation":"(Azwar, 2013)"},"properties":{"noteIndex":0},"schema":"https://github.com/citation-style-language/schema/raw/master/csl-citation.json"}</w:instrText>
      </w:r>
      <w:r>
        <w:rPr>
          <w:rFonts w:ascii="Times New Roman" w:hAnsi="Times New Roman" w:cs="Times New Roman"/>
          <w:sz w:val="24"/>
          <w:szCs w:val="24"/>
        </w:rPr>
        <w:fldChar w:fldCharType="separate"/>
      </w:r>
      <w:r w:rsidRPr="00D64D51">
        <w:rPr>
          <w:rFonts w:ascii="Times New Roman" w:hAnsi="Times New Roman" w:cs="Times New Roman"/>
          <w:noProof/>
          <w:sz w:val="24"/>
          <w:szCs w:val="24"/>
        </w:rPr>
        <w:t>(Azwar, 2013)</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264266">
        <w:rPr>
          <w:rFonts w:ascii="Times New Roman" w:hAnsi="Times New Roman" w:cs="Times New Roman"/>
          <w:sz w:val="24"/>
          <w:szCs w:val="24"/>
          <w:lang w:val="en-US"/>
        </w:rPr>
        <w:t xml:space="preserve">Begitu juga perilaku di pengaruhi oleh 2 faktor yaitu </w:t>
      </w:r>
      <w:r>
        <w:rPr>
          <w:rFonts w:ascii="Times New Roman" w:hAnsi="Times New Roman" w:cs="Times New Roman"/>
          <w:sz w:val="24"/>
          <w:szCs w:val="24"/>
          <w:lang w:val="en-US"/>
        </w:rPr>
        <w:t>faktor</w:t>
      </w:r>
      <w:r w:rsidRPr="00264266">
        <w:rPr>
          <w:rFonts w:ascii="Times New Roman" w:hAnsi="Times New Roman" w:cs="Times New Roman"/>
          <w:sz w:val="24"/>
          <w:szCs w:val="24"/>
          <w:lang w:val="en-US"/>
        </w:rPr>
        <w:t xml:space="preserve"> internal meliputi karakteristik seseorang seperti jenis kelamin dan </w:t>
      </w:r>
      <w:r>
        <w:rPr>
          <w:rFonts w:ascii="Times New Roman" w:hAnsi="Times New Roman" w:cs="Times New Roman"/>
          <w:sz w:val="24"/>
          <w:szCs w:val="24"/>
          <w:lang w:val="en-US"/>
        </w:rPr>
        <w:t>faktor</w:t>
      </w:r>
      <w:r w:rsidRPr="00264266">
        <w:rPr>
          <w:rFonts w:ascii="Times New Roman" w:hAnsi="Times New Roman" w:cs="Times New Roman"/>
          <w:sz w:val="24"/>
          <w:szCs w:val="24"/>
          <w:lang w:val="en-US"/>
        </w:rPr>
        <w:t xml:space="preserve"> eksternal meliputi lingkungan, baik fisik, so</w:t>
      </w:r>
      <w:r>
        <w:rPr>
          <w:rFonts w:ascii="Times New Roman" w:hAnsi="Times New Roman" w:cs="Times New Roman"/>
          <w:sz w:val="24"/>
          <w:szCs w:val="24"/>
          <w:lang w:val="en-US"/>
        </w:rPr>
        <w:t>s</w:t>
      </w:r>
      <w:r w:rsidRPr="00264266">
        <w:rPr>
          <w:rFonts w:ascii="Times New Roman" w:hAnsi="Times New Roman" w:cs="Times New Roman"/>
          <w:sz w:val="24"/>
          <w:szCs w:val="24"/>
          <w:lang w:val="en-US"/>
        </w:rPr>
        <w:t>ial, ekonomi dan budaya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{"citationItems":[{"id":"ITEM-1","itemData":{"ISBN":"978-979-098-032-7","abstract":"Promosi (Pendidikan) dan perilaku merupakan dua hal yang tidak dapat dipisahkan. Promosi (Pendidikan) adalah suatu bentuk intervensi terhadap perilaku sedangkan perilaku merupakan determinan kesehatan. Untuk menambah referensi para mahasiswa dan petugas dibidang kesehatan tentang upaya intervensi yang ditujukan pada faktor perilaku masyarakat agar sesuai dengan nilai nilai kesehatan (perilaku sehat) maka buku ini diterbitkan. Sebenarnya, buku ini merupakan revisi dari buku yang berjudul pendidikan dan perilaku kesehatan yang diterbitkan 2003. Banyaknya tambahan materi dan perubahan – perubahan penggunaan istilah yang cukup signifikan mempengaruhi isi buku secara keseluruhan sehingga diperlukan penggantian judul.","author":[{"dropping-particle":"","family":"Notoatmodjo","given":"Soekidjo","non-dropping-particle":"","parse-names":false,"suffix":""}],"id":"ITEM-1","issued":{"date-parts":[["2014"]]},"publisher":"Jakarta: Rineka Cipta","title":"Promosi Kesehatan dan Perilaku Kesehatan","type":"book"},"uris":["http://www.mendeley.com/documents/?uuid=bca25e8d-9a2a-31c4-b5e5-02d51c3d8691"]}],"mendeley":{"formattedCitation":"(Notoatmodjo, 2014)","plainTextFormattedCitation":"(Notoatmodjo, 2014)","previouslyFormattedCitation":"(Notoatmodjo, 2014)"},"properties":{"noteIndex":0},"schema":"https://github.com/citation-style-language/schema/raw/master/csl-citation.json"}</w:instrText>
      </w:r>
      <w:r>
        <w:rPr>
          <w:rFonts w:ascii="Times New Roman" w:hAnsi="Times New Roman" w:cs="Times New Roman"/>
          <w:sz w:val="24"/>
          <w:szCs w:val="24"/>
          <w:lang w:val="en-US"/>
        </w:rPr>
        <w:fldChar w:fldCharType="separate"/>
      </w:r>
      <w:r w:rsidRPr="00D64D51">
        <w:rPr>
          <w:rFonts w:ascii="Times New Roman" w:hAnsi="Times New Roman" w:cs="Times New Roman"/>
          <w:noProof/>
          <w:sz w:val="24"/>
          <w:szCs w:val="24"/>
          <w:lang w:val="en-US"/>
        </w:rPr>
        <w:t>(Notoatmodjo,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782A805" w14:textId="63D5354D" w:rsidR="00C81B84" w:rsidRDefault="00F37D69" w:rsidP="00D25C09">
      <w:pPr>
        <w:pStyle w:val="firstparagrah"/>
        <w:spacing w:line="36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605BE9">
        <w:rPr>
          <w:rFonts w:ascii="Times New Roman" w:hAnsi="Times New Roman" w:cs="Times New Roman"/>
          <w:bCs/>
          <w:sz w:val="24"/>
          <w:szCs w:val="24"/>
          <w:lang w:val="en-US"/>
        </w:rPr>
        <w:t xml:space="preserve">Berdasarkan dari hasil diatas dapat disimpulkan bahwa ada hubungan pengetahuan dan sikap dengan perilaku </w:t>
      </w:r>
      <w:r w:rsidR="00605BE9" w:rsidRPr="00EC2437">
        <w:rPr>
          <w:rFonts w:ascii="Times New Roman" w:hAnsi="Times New Roman" w:cs="Times New Roman"/>
          <w:bCs/>
          <w:i/>
          <w:iCs/>
          <w:sz w:val="24"/>
          <w:szCs w:val="24"/>
        </w:rPr>
        <w:t>personal hygiene</w:t>
      </w:r>
      <w:r w:rsidR="00605BE9">
        <w:rPr>
          <w:rFonts w:ascii="Times New Roman" w:hAnsi="Times New Roman" w:cs="Times New Roman"/>
          <w:bCs/>
          <w:sz w:val="24"/>
          <w:szCs w:val="24"/>
          <w:lang w:val="en-US"/>
        </w:rPr>
        <w:t xml:space="preserve"> penjamah makanan </w:t>
      </w:r>
      <w:r w:rsidR="00605BE9" w:rsidRPr="00EC2437">
        <w:rPr>
          <w:rFonts w:ascii="Times New Roman" w:hAnsi="Times New Roman" w:cs="Times New Roman"/>
          <w:bCs/>
          <w:sz w:val="24"/>
          <w:szCs w:val="24"/>
          <w:lang w:val="en-US"/>
        </w:rPr>
        <w:t>pada industri rumah tangga produk abon di Kecamatan Jebres, Kota</w:t>
      </w:r>
      <w:r w:rsidR="00605BE9">
        <w:rPr>
          <w:rFonts w:ascii="Times New Roman" w:hAnsi="Times New Roman" w:cs="Times New Roman"/>
          <w:bCs/>
          <w:sz w:val="24"/>
          <w:szCs w:val="24"/>
          <w:lang w:val="en-US"/>
        </w:rPr>
        <w:t xml:space="preserve"> Surakarta. Masih terdapat beberapa responden yang memiliki pengetahuan, sikap dan perilaku yang kurang baik. </w:t>
      </w:r>
      <w:r w:rsidR="00605BE9" w:rsidRPr="0069450B">
        <w:rPr>
          <w:rFonts w:ascii="Times New Roman" w:hAnsi="Times New Roman" w:cs="Times New Roman"/>
          <w:bCs/>
          <w:sz w:val="24"/>
          <w:szCs w:val="24"/>
          <w:lang w:val="en-US"/>
        </w:rPr>
        <w:t>Berdasarkan hal tersebut, sebaiknya pemilik industri lebih mempertegas pengawasan terhadap</w:t>
      </w:r>
      <w:r w:rsidR="00FF76CE">
        <w:rPr>
          <w:rFonts w:ascii="Times New Roman" w:hAnsi="Times New Roman" w:cs="Times New Roman"/>
          <w:bCs/>
          <w:sz w:val="24"/>
          <w:szCs w:val="24"/>
          <w:lang w:val="en-US"/>
        </w:rPr>
        <w:t xml:space="preserve"> penerapan</w:t>
      </w:r>
      <w:r w:rsidR="00605BE9" w:rsidRPr="0069450B">
        <w:rPr>
          <w:rFonts w:ascii="Times New Roman" w:hAnsi="Times New Roman" w:cs="Times New Roman"/>
          <w:bCs/>
          <w:sz w:val="24"/>
          <w:szCs w:val="24"/>
          <w:lang w:val="en-US"/>
        </w:rPr>
        <w:t xml:space="preserve"> </w:t>
      </w:r>
      <w:r w:rsidR="00605BE9" w:rsidRPr="0069450B">
        <w:rPr>
          <w:rFonts w:ascii="Times New Roman" w:hAnsi="Times New Roman" w:cs="Times New Roman"/>
          <w:bCs/>
          <w:i/>
          <w:iCs/>
          <w:sz w:val="24"/>
          <w:szCs w:val="24"/>
          <w:lang w:val="en-US"/>
        </w:rPr>
        <w:t>personal hygiene</w:t>
      </w:r>
      <w:r w:rsidR="00605BE9" w:rsidRPr="0069450B">
        <w:rPr>
          <w:rFonts w:ascii="Times New Roman" w:hAnsi="Times New Roman" w:cs="Times New Roman"/>
          <w:bCs/>
          <w:sz w:val="24"/>
          <w:szCs w:val="24"/>
          <w:lang w:val="en-US"/>
        </w:rPr>
        <w:t xml:space="preserve"> penjamah </w:t>
      </w:r>
      <w:r w:rsidR="00605BE9" w:rsidRPr="0069450B">
        <w:rPr>
          <w:rFonts w:ascii="Times New Roman" w:hAnsi="Times New Roman" w:cs="Times New Roman"/>
          <w:bCs/>
          <w:sz w:val="24"/>
          <w:szCs w:val="24"/>
          <w:lang w:val="en-US"/>
        </w:rPr>
        <w:lastRenderedPageBreak/>
        <w:t xml:space="preserve">makanan, serta memfasilitasi pelatihan agar dapat meningkatkan pengetahuan </w:t>
      </w:r>
      <w:r w:rsidR="00605BE9">
        <w:rPr>
          <w:rFonts w:ascii="Times New Roman" w:hAnsi="Times New Roman" w:cs="Times New Roman"/>
          <w:bCs/>
          <w:sz w:val="24"/>
          <w:szCs w:val="24"/>
          <w:lang w:val="en-US"/>
        </w:rPr>
        <w:t xml:space="preserve">dan sikap </w:t>
      </w:r>
      <w:r w:rsidR="00605BE9" w:rsidRPr="0069450B">
        <w:rPr>
          <w:rFonts w:ascii="Times New Roman" w:hAnsi="Times New Roman" w:cs="Times New Roman"/>
          <w:bCs/>
          <w:sz w:val="24"/>
          <w:szCs w:val="24"/>
          <w:lang w:val="en-US"/>
        </w:rPr>
        <w:t xml:space="preserve">penjamah makanan. Perlu juga diberikan penyuluhan </w:t>
      </w:r>
      <w:r w:rsidR="00605BE9">
        <w:rPr>
          <w:rFonts w:ascii="Times New Roman" w:hAnsi="Times New Roman" w:cs="Times New Roman"/>
          <w:bCs/>
          <w:sz w:val="24"/>
          <w:szCs w:val="24"/>
          <w:lang w:val="en-US"/>
        </w:rPr>
        <w:t xml:space="preserve">dan </w:t>
      </w:r>
      <w:r w:rsidR="00605BE9" w:rsidRPr="0069450B">
        <w:rPr>
          <w:rFonts w:ascii="Times New Roman" w:hAnsi="Times New Roman" w:cs="Times New Roman"/>
          <w:bCs/>
          <w:sz w:val="24"/>
          <w:szCs w:val="24"/>
          <w:lang w:val="en-US"/>
        </w:rPr>
        <w:t xml:space="preserve">pelatihan tentang </w:t>
      </w:r>
      <w:r w:rsidR="00605BE9" w:rsidRPr="0069450B">
        <w:rPr>
          <w:rFonts w:ascii="Times New Roman" w:hAnsi="Times New Roman" w:cs="Times New Roman"/>
          <w:bCs/>
          <w:i/>
          <w:iCs/>
          <w:sz w:val="24"/>
          <w:szCs w:val="24"/>
          <w:lang w:val="en-US"/>
        </w:rPr>
        <w:t>personal hygiene</w:t>
      </w:r>
      <w:r w:rsidR="00605BE9" w:rsidRPr="0069450B">
        <w:rPr>
          <w:rFonts w:ascii="Times New Roman" w:hAnsi="Times New Roman" w:cs="Times New Roman"/>
          <w:bCs/>
          <w:sz w:val="24"/>
          <w:szCs w:val="24"/>
          <w:lang w:val="en-US"/>
        </w:rPr>
        <w:t xml:space="preserve"> saat menjamah makanan oleh dinas kesehatan terkait agar dapat meningkatkan pengetahuan</w:t>
      </w:r>
      <w:r w:rsidR="00605BE9">
        <w:rPr>
          <w:rFonts w:ascii="Times New Roman" w:hAnsi="Times New Roman" w:cs="Times New Roman"/>
          <w:bCs/>
          <w:sz w:val="24"/>
          <w:szCs w:val="24"/>
          <w:lang w:val="en-US"/>
        </w:rPr>
        <w:t xml:space="preserve">, </w:t>
      </w:r>
      <w:r w:rsidR="00605BE9" w:rsidRPr="0069450B">
        <w:rPr>
          <w:rFonts w:ascii="Times New Roman" w:hAnsi="Times New Roman" w:cs="Times New Roman"/>
          <w:bCs/>
          <w:sz w:val="24"/>
          <w:szCs w:val="24"/>
          <w:lang w:val="en-US"/>
        </w:rPr>
        <w:t xml:space="preserve">pemahaman </w:t>
      </w:r>
      <w:r w:rsidR="00605BE9">
        <w:rPr>
          <w:rFonts w:ascii="Times New Roman" w:hAnsi="Times New Roman" w:cs="Times New Roman"/>
          <w:bCs/>
          <w:sz w:val="24"/>
          <w:szCs w:val="24"/>
          <w:lang w:val="en-US"/>
        </w:rPr>
        <w:t xml:space="preserve">dan sikap </w:t>
      </w:r>
      <w:r w:rsidR="00605BE9" w:rsidRPr="0069450B">
        <w:rPr>
          <w:rFonts w:ascii="Times New Roman" w:hAnsi="Times New Roman" w:cs="Times New Roman"/>
          <w:bCs/>
          <w:i/>
          <w:iCs/>
          <w:sz w:val="24"/>
          <w:szCs w:val="24"/>
          <w:lang w:val="en-US"/>
        </w:rPr>
        <w:t>personal hygiene</w:t>
      </w:r>
      <w:r w:rsidR="00605BE9" w:rsidRPr="0069450B">
        <w:rPr>
          <w:rFonts w:ascii="Times New Roman" w:hAnsi="Times New Roman" w:cs="Times New Roman"/>
          <w:bCs/>
          <w:sz w:val="24"/>
          <w:szCs w:val="24"/>
          <w:lang w:val="en-US"/>
        </w:rPr>
        <w:t xml:space="preserve"> penjamah makanan di industri rumah tangga produk abon Kecamatan Jebres, Kota Surakarta.</w:t>
      </w:r>
      <w:r w:rsidR="00421EF1">
        <w:rPr>
          <w:rFonts w:ascii="Times New Roman" w:hAnsi="Times New Roman" w:cs="Times New Roman"/>
          <w:bCs/>
          <w:sz w:val="24"/>
          <w:szCs w:val="24"/>
          <w:lang w:val="en-US"/>
        </w:rPr>
        <w:t xml:space="preserve"> Hal ini sesuai dengan yang </w:t>
      </w:r>
      <w:r w:rsidR="00421EF1" w:rsidRPr="00421EF1">
        <w:rPr>
          <w:rFonts w:ascii="Times New Roman" w:hAnsi="Times New Roman" w:cs="Times New Roman"/>
          <w:bCs/>
          <w:sz w:val="24"/>
          <w:szCs w:val="24"/>
          <w:lang w:val="en-US"/>
        </w:rPr>
        <w:t>dijabarkan di Peraturan Kementerian Kesehatan No 1096/MENKES/PER/VI/2011 tentang Higiene Sanitasi Jasa Boga bahwa setiap penjamah makanan yang bekerja di jasa boga perlu melakukan pelatihan higiene sanitasi makanan yang diselenggarakan oleh Dinas Kesehatan Kabupaten/Kota, Dinas Kesehatan Provinsi, atau lembaga lain yang terkait</w:t>
      </w:r>
      <w:r w:rsidR="00421EF1">
        <w:rPr>
          <w:rFonts w:ascii="Times New Roman" w:hAnsi="Times New Roman" w:cs="Times New Roman"/>
          <w:bCs/>
          <w:sz w:val="24"/>
          <w:szCs w:val="24"/>
          <w:lang w:val="en-US"/>
        </w:rPr>
        <w:t xml:space="preserve"> </w:t>
      </w:r>
      <w:r w:rsidR="00421EF1">
        <w:rPr>
          <w:rFonts w:ascii="Times New Roman" w:hAnsi="Times New Roman" w:cs="Times New Roman"/>
          <w:bCs/>
          <w:sz w:val="24"/>
          <w:szCs w:val="24"/>
          <w:lang w:val="en-US"/>
        </w:rPr>
        <w:fldChar w:fldCharType="begin" w:fldLock="1"/>
      </w:r>
      <w:r w:rsidR="00256F31">
        <w:rPr>
          <w:rFonts w:ascii="Times New Roman" w:hAnsi="Times New Roman" w:cs="Times New Roman"/>
          <w:bCs/>
          <w:sz w:val="24"/>
          <w:szCs w:val="24"/>
          <w:lang w:val="en-US"/>
        </w:rPr>
        <w:instrText>ADDIN CSL_CITATION {"citationItems":[{"id":"ITEM-1","itemData":{"author":[{"dropping-particle":"","family":"Kemenkes RI","given":"","non-dropping-particle":"","parse-names":false,"suffix":""}],"id":"ITEM-1","issued":{"date-parts":[["2011"]]},"title":"Peraturan Menteri Kesehatan Republik Indonesia Nomor 1096/Menkes/Per/VI/2011 Tentang Higiene Sanitasi Jasaboga","type":"legislation"},"uris":["http://www.mendeley.com/documents/?uuid=50ba13d3-efc6-4dc3-bbea-d208977b84ae"]}],"mendeley":{"formattedCitation":"(Peraturan Menteri Kesehatan Republik Indonesia Nomor 1096/Menkes/Per/VI/2011 Tentang Higiene Sanitasi Jasaboga, 2011)","manualFormatting":"(Kemenkes, 2011)","plainTextFormattedCitation":"(Peraturan Menteri Kesehatan Republik Indonesia Nomor 1096/Menkes/Per/VI/2011 Tentang Higiene Sanitasi Jasaboga, 2011)","previouslyFormattedCitation":"(Peraturan Menteri Kesehatan Republik Indonesia Nomor 1096/Menkes/Per/VI/2011 Tentang Higiene Sanitasi Jasaboga, 2011)"},"properties":{"noteIndex":0},"schema":"https://github.com/citation-style-language/schema/raw/master/csl-citation.json"}</w:instrText>
      </w:r>
      <w:r w:rsidR="00421EF1">
        <w:rPr>
          <w:rFonts w:ascii="Times New Roman" w:hAnsi="Times New Roman" w:cs="Times New Roman"/>
          <w:bCs/>
          <w:sz w:val="24"/>
          <w:szCs w:val="24"/>
          <w:lang w:val="en-US"/>
        </w:rPr>
        <w:fldChar w:fldCharType="separate"/>
      </w:r>
      <w:r w:rsidR="00421EF1" w:rsidRPr="00421EF1">
        <w:rPr>
          <w:rFonts w:ascii="Times New Roman" w:hAnsi="Times New Roman" w:cs="Times New Roman"/>
          <w:bCs/>
          <w:noProof/>
          <w:sz w:val="24"/>
          <w:szCs w:val="24"/>
          <w:lang w:val="en-US"/>
        </w:rPr>
        <w:t>(</w:t>
      </w:r>
      <w:r w:rsidR="00421EF1">
        <w:rPr>
          <w:rFonts w:ascii="Times New Roman" w:hAnsi="Times New Roman" w:cs="Times New Roman"/>
          <w:bCs/>
          <w:noProof/>
          <w:sz w:val="24"/>
          <w:szCs w:val="24"/>
          <w:lang w:val="en-US"/>
        </w:rPr>
        <w:t>Kemenkes</w:t>
      </w:r>
      <w:r w:rsidR="00421EF1" w:rsidRPr="00421EF1">
        <w:rPr>
          <w:rFonts w:ascii="Times New Roman" w:hAnsi="Times New Roman" w:cs="Times New Roman"/>
          <w:bCs/>
          <w:noProof/>
          <w:sz w:val="24"/>
          <w:szCs w:val="24"/>
          <w:lang w:val="en-US"/>
        </w:rPr>
        <w:t>, 2011)</w:t>
      </w:r>
      <w:r w:rsidR="00421EF1">
        <w:rPr>
          <w:rFonts w:ascii="Times New Roman" w:hAnsi="Times New Roman" w:cs="Times New Roman"/>
          <w:bCs/>
          <w:sz w:val="24"/>
          <w:szCs w:val="24"/>
          <w:lang w:val="en-US"/>
        </w:rPr>
        <w:fldChar w:fldCharType="end"/>
      </w:r>
      <w:r w:rsidR="00421EF1">
        <w:rPr>
          <w:rFonts w:ascii="Times New Roman" w:hAnsi="Times New Roman" w:cs="Times New Roman"/>
          <w:bCs/>
          <w:sz w:val="24"/>
          <w:szCs w:val="24"/>
          <w:lang w:val="en-US"/>
        </w:rPr>
        <w:t>.</w:t>
      </w:r>
    </w:p>
    <w:p w14:paraId="73EF792B" w14:textId="77777777" w:rsidR="00AD222F" w:rsidRDefault="00AD222F" w:rsidP="00D25C09">
      <w:pPr>
        <w:pStyle w:val="ListParagraph"/>
        <w:spacing w:after="0" w:line="360" w:lineRule="auto"/>
        <w:ind w:left="0"/>
        <w:jc w:val="both"/>
        <w:rPr>
          <w:rFonts w:ascii="Times New Roman" w:hAnsi="Times New Roman" w:cs="Times New Roman"/>
          <w:b/>
          <w:sz w:val="24"/>
          <w:szCs w:val="24"/>
        </w:rPr>
      </w:pPr>
    </w:p>
    <w:p w14:paraId="1958DF57" w14:textId="3F38750E" w:rsidR="00B11221" w:rsidRPr="00F56C23" w:rsidRDefault="00F10488" w:rsidP="00D25C09">
      <w:pPr>
        <w:pStyle w:val="ListParagraph"/>
        <w:spacing w:after="0" w:line="360" w:lineRule="auto"/>
        <w:ind w:left="0"/>
        <w:jc w:val="both"/>
        <w:rPr>
          <w:rFonts w:ascii="Times New Roman" w:hAnsi="Times New Roman" w:cs="Times New Roman"/>
          <w:b/>
          <w:sz w:val="24"/>
          <w:szCs w:val="24"/>
        </w:rPr>
      </w:pPr>
      <w:r w:rsidRPr="00F56C23">
        <w:rPr>
          <w:rFonts w:ascii="Times New Roman" w:hAnsi="Times New Roman" w:cs="Times New Roman"/>
          <w:b/>
          <w:sz w:val="24"/>
          <w:szCs w:val="24"/>
        </w:rPr>
        <w:t xml:space="preserve">SIMPULAN </w:t>
      </w:r>
    </w:p>
    <w:p w14:paraId="2A6BB118" w14:textId="5252F953" w:rsidR="00CB612C" w:rsidRDefault="001A0855" w:rsidP="00D25C09">
      <w:pPr>
        <w:spacing w:after="0" w:line="360" w:lineRule="auto"/>
        <w:contextualSpacing/>
        <w:jc w:val="both"/>
        <w:rPr>
          <w:rFonts w:ascii="Times New Roman" w:hAnsi="Times New Roman" w:cs="Times New Roman"/>
          <w:bCs/>
          <w:sz w:val="24"/>
          <w:szCs w:val="24"/>
          <w:lang w:val="en-US"/>
        </w:rPr>
      </w:pPr>
      <w:r w:rsidRPr="001A0855">
        <w:rPr>
          <w:rFonts w:ascii="Times New Roman" w:hAnsi="Times New Roman" w:cs="Times New Roman"/>
          <w:bCs/>
          <w:sz w:val="24"/>
          <w:szCs w:val="24"/>
        </w:rPr>
        <w:t xml:space="preserve">Ada hubungan antara pengetahuan dengan perilaku </w:t>
      </w:r>
      <w:r w:rsidRPr="001A0855">
        <w:rPr>
          <w:rFonts w:ascii="Times New Roman" w:hAnsi="Times New Roman" w:cs="Times New Roman"/>
          <w:bCs/>
          <w:i/>
          <w:iCs/>
          <w:sz w:val="24"/>
          <w:szCs w:val="24"/>
        </w:rPr>
        <w:t>personal hygiene</w:t>
      </w:r>
      <w:r w:rsidRPr="001A0855">
        <w:rPr>
          <w:rFonts w:ascii="Times New Roman" w:hAnsi="Times New Roman" w:cs="Times New Roman"/>
          <w:bCs/>
          <w:sz w:val="24"/>
          <w:szCs w:val="24"/>
        </w:rPr>
        <w:t xml:space="preserve"> penjamah makanan pada industri rumah tangga abon</w:t>
      </w:r>
      <w:r>
        <w:rPr>
          <w:rFonts w:ascii="Times New Roman" w:hAnsi="Times New Roman" w:cs="Times New Roman"/>
          <w:bCs/>
          <w:sz w:val="24"/>
          <w:szCs w:val="24"/>
          <w:lang w:val="en-US"/>
        </w:rPr>
        <w:t xml:space="preserve"> </w:t>
      </w:r>
      <w:bookmarkStart w:id="18" w:name="_Hlk99917388"/>
      <w:r w:rsidR="004B09B5">
        <w:rPr>
          <w:rFonts w:ascii="Times New Roman" w:hAnsi="Times New Roman" w:cs="Times New Roman"/>
          <w:bCs/>
          <w:sz w:val="24"/>
          <w:szCs w:val="24"/>
          <w:lang w:val="en-US"/>
        </w:rPr>
        <w:t>(</w:t>
      </w:r>
      <w:r w:rsidR="00F37D69" w:rsidRPr="00E65618">
        <w:rPr>
          <w:rFonts w:ascii="Times New Roman" w:hAnsi="Times New Roman" w:cs="Times New Roman"/>
          <w:bCs/>
          <w:i/>
          <w:iCs/>
          <w:sz w:val="24"/>
          <w:szCs w:val="24"/>
          <w:lang w:val="en-US"/>
        </w:rPr>
        <w:t>p-value</w:t>
      </w:r>
      <w:r w:rsidR="00F37D69" w:rsidRPr="00E65618">
        <w:rPr>
          <w:rFonts w:ascii="Times New Roman" w:hAnsi="Times New Roman" w:cs="Times New Roman"/>
          <w:bCs/>
          <w:sz w:val="24"/>
          <w:szCs w:val="24"/>
          <w:lang w:val="en-US"/>
        </w:rPr>
        <w:t xml:space="preserve"> </w:t>
      </w:r>
      <w:r w:rsidR="00F37D69" w:rsidRPr="00BA45B6">
        <w:rPr>
          <w:rFonts w:ascii="Times New Roman" w:eastAsia="Calibri" w:hAnsi="Times New Roman" w:cs="Times New Roman"/>
          <w:sz w:val="24"/>
          <w:szCs w:val="24"/>
          <w:lang w:val="en-US"/>
        </w:rPr>
        <w:t>0</w:t>
      </w:r>
      <w:r w:rsidR="00F37D69">
        <w:rPr>
          <w:rFonts w:ascii="Times New Roman" w:eastAsia="Calibri" w:hAnsi="Times New Roman" w:cs="Times New Roman"/>
          <w:sz w:val="24"/>
          <w:szCs w:val="24"/>
          <w:lang w:val="en-US"/>
        </w:rPr>
        <w:t>,</w:t>
      </w:r>
      <w:r w:rsidR="00F37D69" w:rsidRPr="00BA45B6">
        <w:rPr>
          <w:rFonts w:ascii="Times New Roman" w:eastAsia="Calibri" w:hAnsi="Times New Roman" w:cs="Times New Roman"/>
          <w:sz w:val="24"/>
          <w:szCs w:val="24"/>
          <w:lang w:val="en-US"/>
        </w:rPr>
        <w:t>0</w:t>
      </w:r>
      <w:r w:rsidR="00F37D69">
        <w:rPr>
          <w:rFonts w:ascii="Times New Roman" w:eastAsia="Calibri" w:hAnsi="Times New Roman" w:cs="Times New Roman"/>
          <w:sz w:val="24"/>
          <w:szCs w:val="24"/>
          <w:lang w:val="en-US"/>
        </w:rPr>
        <w:t>20</w:t>
      </w:r>
      <w:r w:rsidR="004B09B5">
        <w:rPr>
          <w:rFonts w:ascii="Times New Roman" w:eastAsia="Calibri" w:hAnsi="Times New Roman" w:cs="Times New Roman"/>
          <w:sz w:val="24"/>
          <w:szCs w:val="24"/>
          <w:lang w:val="en-US"/>
        </w:rPr>
        <w:t>)</w:t>
      </w:r>
      <w:r w:rsidR="00F37D69">
        <w:rPr>
          <w:rFonts w:ascii="Times New Roman" w:hAnsi="Times New Roman" w:cs="Times New Roman"/>
          <w:bCs/>
          <w:sz w:val="24"/>
          <w:szCs w:val="24"/>
          <w:lang w:val="en-US"/>
        </w:rPr>
        <w:t xml:space="preserve"> </w:t>
      </w:r>
      <w:bookmarkEnd w:id="18"/>
      <w:r>
        <w:rPr>
          <w:rFonts w:ascii="Times New Roman" w:hAnsi="Times New Roman" w:cs="Times New Roman"/>
          <w:bCs/>
          <w:sz w:val="24"/>
          <w:szCs w:val="24"/>
          <w:lang w:val="en-US"/>
        </w:rPr>
        <w:t>dan a</w:t>
      </w:r>
      <w:r w:rsidRPr="001A0855">
        <w:rPr>
          <w:rFonts w:ascii="Times New Roman" w:hAnsi="Times New Roman" w:cs="Times New Roman"/>
          <w:bCs/>
          <w:sz w:val="24"/>
          <w:szCs w:val="24"/>
          <w:lang w:val="en-US"/>
        </w:rPr>
        <w:t>da hubungan antara sikap dengan perilaku personal hygiene penjamah makanan pada industri rumah tangga produk abon di Kecamatan Jebres, Kota Surakarta</w:t>
      </w:r>
      <w:r w:rsidR="00F37D69">
        <w:rPr>
          <w:rFonts w:ascii="Times New Roman" w:hAnsi="Times New Roman" w:cs="Times New Roman"/>
          <w:bCs/>
          <w:sz w:val="24"/>
          <w:szCs w:val="24"/>
          <w:lang w:val="en-US"/>
        </w:rPr>
        <w:t xml:space="preserve"> </w:t>
      </w:r>
      <w:bookmarkStart w:id="19" w:name="_Hlk99917399"/>
      <w:r w:rsidR="004B09B5">
        <w:rPr>
          <w:rFonts w:ascii="Times New Roman" w:hAnsi="Times New Roman" w:cs="Times New Roman"/>
          <w:bCs/>
          <w:sz w:val="24"/>
          <w:szCs w:val="24"/>
          <w:lang w:val="en-US"/>
        </w:rPr>
        <w:t>(</w:t>
      </w:r>
      <w:r w:rsidR="00F37D69" w:rsidRPr="00E47DB4">
        <w:rPr>
          <w:rFonts w:ascii="Times New Roman" w:hAnsi="Times New Roman" w:cs="Times New Roman"/>
          <w:bCs/>
          <w:i/>
          <w:iCs/>
          <w:sz w:val="24"/>
          <w:szCs w:val="24"/>
          <w:lang w:val="en-US"/>
        </w:rPr>
        <w:t>p-value</w:t>
      </w:r>
      <w:r w:rsidR="00F37D69" w:rsidRPr="00E47DB4">
        <w:rPr>
          <w:rFonts w:ascii="Times New Roman" w:hAnsi="Times New Roman" w:cs="Times New Roman"/>
          <w:bCs/>
          <w:sz w:val="24"/>
          <w:szCs w:val="24"/>
          <w:lang w:val="en-US"/>
        </w:rPr>
        <w:t xml:space="preserve"> </w:t>
      </w:r>
      <w:r w:rsidR="00F37D69">
        <w:rPr>
          <w:rFonts w:ascii="Times New Roman" w:hAnsi="Times New Roman" w:cs="Times New Roman"/>
          <w:sz w:val="24"/>
          <w:szCs w:val="24"/>
          <w:lang w:val="en-US"/>
        </w:rPr>
        <w:t>0,009</w:t>
      </w:r>
      <w:bookmarkEnd w:id="19"/>
      <w:r w:rsidR="004B09B5">
        <w:rPr>
          <w:rFonts w:ascii="Times New Roman" w:hAnsi="Times New Roman" w:cs="Times New Roman"/>
          <w:sz w:val="24"/>
          <w:szCs w:val="24"/>
          <w:lang w:val="en-US"/>
        </w:rPr>
        <w:t>)</w:t>
      </w:r>
      <w:r w:rsidR="00F37D69">
        <w:rPr>
          <w:rFonts w:ascii="Times New Roman" w:hAnsi="Times New Roman" w:cs="Times New Roman"/>
          <w:sz w:val="24"/>
          <w:szCs w:val="24"/>
          <w:lang w:val="en-US"/>
        </w:rPr>
        <w:t xml:space="preserve">. </w:t>
      </w:r>
      <w:bookmarkStart w:id="20" w:name="_Hlk99917409"/>
      <w:r w:rsidR="00F37D69">
        <w:rPr>
          <w:rFonts w:ascii="Times New Roman" w:hAnsi="Times New Roman" w:cs="Times New Roman"/>
          <w:sz w:val="24"/>
          <w:szCs w:val="24"/>
          <w:lang w:val="en-US"/>
        </w:rPr>
        <w:t xml:space="preserve">Sebaiknya perlu dilakukan penyuluhan, pelatihan dan </w:t>
      </w:r>
      <w:r w:rsidR="00F37D69" w:rsidRPr="00C9071E">
        <w:rPr>
          <w:rFonts w:ascii="Times New Roman" w:hAnsi="Times New Roman" w:cs="Times New Roman"/>
          <w:i/>
          <w:iCs/>
          <w:sz w:val="24"/>
          <w:szCs w:val="24"/>
          <w:lang w:val="en-US"/>
        </w:rPr>
        <w:t>monitoring</w:t>
      </w:r>
      <w:r w:rsidR="00F37D69">
        <w:rPr>
          <w:rFonts w:ascii="Times New Roman" w:hAnsi="Times New Roman" w:cs="Times New Roman"/>
          <w:sz w:val="24"/>
          <w:szCs w:val="24"/>
          <w:lang w:val="en-US"/>
        </w:rPr>
        <w:t xml:space="preserve"> dari </w:t>
      </w:r>
      <w:r w:rsidR="00872D26">
        <w:rPr>
          <w:rFonts w:ascii="Times New Roman" w:hAnsi="Times New Roman" w:cs="Times New Roman"/>
          <w:sz w:val="24"/>
          <w:szCs w:val="24"/>
          <w:lang w:val="en-US"/>
        </w:rPr>
        <w:t xml:space="preserve">puskesmas atau </w:t>
      </w:r>
      <w:r w:rsidR="00F37D69">
        <w:rPr>
          <w:rFonts w:ascii="Times New Roman" w:hAnsi="Times New Roman" w:cs="Times New Roman"/>
          <w:sz w:val="24"/>
          <w:szCs w:val="24"/>
          <w:lang w:val="en-US"/>
        </w:rPr>
        <w:t xml:space="preserve">dinas </w:t>
      </w:r>
      <w:r w:rsidR="00872D26">
        <w:rPr>
          <w:rFonts w:ascii="Times New Roman" w:hAnsi="Times New Roman" w:cs="Times New Roman"/>
          <w:sz w:val="24"/>
          <w:szCs w:val="24"/>
          <w:lang w:val="en-US"/>
        </w:rPr>
        <w:t>k</w:t>
      </w:r>
      <w:r w:rsidR="00F37D69">
        <w:rPr>
          <w:rFonts w:ascii="Times New Roman" w:hAnsi="Times New Roman" w:cs="Times New Roman"/>
          <w:sz w:val="24"/>
          <w:szCs w:val="24"/>
          <w:lang w:val="en-US"/>
        </w:rPr>
        <w:t>esehatan terkait</w:t>
      </w:r>
      <w:r w:rsidR="00585D6C">
        <w:rPr>
          <w:rFonts w:ascii="Times New Roman" w:hAnsi="Times New Roman" w:cs="Times New Roman"/>
          <w:sz w:val="24"/>
          <w:szCs w:val="24"/>
          <w:lang w:val="en-US"/>
        </w:rPr>
        <w:t xml:space="preserve"> dengan tujuan untuk meningkatkan pengetahuan dan sikap </w:t>
      </w:r>
      <w:r w:rsidR="00585D6C" w:rsidRPr="00585D6C">
        <w:rPr>
          <w:rFonts w:ascii="Times New Roman" w:hAnsi="Times New Roman" w:cs="Times New Roman"/>
          <w:i/>
          <w:iCs/>
          <w:sz w:val="24"/>
          <w:szCs w:val="24"/>
          <w:lang w:val="en-US"/>
        </w:rPr>
        <w:t>personal hygiene</w:t>
      </w:r>
      <w:r w:rsidR="00585D6C">
        <w:rPr>
          <w:rFonts w:ascii="Times New Roman" w:hAnsi="Times New Roman" w:cs="Times New Roman"/>
          <w:sz w:val="24"/>
          <w:szCs w:val="24"/>
          <w:lang w:val="en-US"/>
        </w:rPr>
        <w:t xml:space="preserve"> dari penjamah makanan</w:t>
      </w:r>
      <w:r w:rsidR="00872D26">
        <w:rPr>
          <w:rFonts w:ascii="Times New Roman" w:hAnsi="Times New Roman" w:cs="Times New Roman"/>
          <w:sz w:val="24"/>
          <w:szCs w:val="24"/>
          <w:lang w:val="en-US"/>
        </w:rPr>
        <w:t xml:space="preserve">, serta pengawasan dan peraturan yang tegas </w:t>
      </w:r>
      <w:r w:rsidR="00585D6C">
        <w:rPr>
          <w:rFonts w:ascii="Times New Roman" w:hAnsi="Times New Roman" w:cs="Times New Roman"/>
          <w:sz w:val="24"/>
          <w:szCs w:val="24"/>
          <w:lang w:val="en-US"/>
        </w:rPr>
        <w:t xml:space="preserve">terkait </w:t>
      </w:r>
      <w:r w:rsidR="00585D6C" w:rsidRPr="00585D6C">
        <w:rPr>
          <w:rFonts w:ascii="Times New Roman" w:hAnsi="Times New Roman" w:cs="Times New Roman"/>
          <w:i/>
          <w:iCs/>
          <w:sz w:val="24"/>
          <w:szCs w:val="24"/>
          <w:lang w:val="en-US"/>
        </w:rPr>
        <w:t>personal hygiene</w:t>
      </w:r>
      <w:r w:rsidR="00585D6C">
        <w:rPr>
          <w:rFonts w:ascii="Times New Roman" w:hAnsi="Times New Roman" w:cs="Times New Roman"/>
          <w:sz w:val="24"/>
          <w:szCs w:val="24"/>
          <w:lang w:val="en-US"/>
        </w:rPr>
        <w:t xml:space="preserve"> </w:t>
      </w:r>
      <w:r w:rsidR="00872D26">
        <w:rPr>
          <w:rFonts w:ascii="Times New Roman" w:hAnsi="Times New Roman" w:cs="Times New Roman"/>
          <w:sz w:val="24"/>
          <w:szCs w:val="24"/>
          <w:lang w:val="en-US"/>
        </w:rPr>
        <w:t>dari pemilik industri rumah tangga.</w:t>
      </w:r>
    </w:p>
    <w:bookmarkEnd w:id="20"/>
    <w:p w14:paraId="64E5639E" w14:textId="77777777" w:rsidR="00AF2839" w:rsidRPr="001A0855" w:rsidRDefault="00AF2839" w:rsidP="00D25C09">
      <w:pPr>
        <w:spacing w:after="0" w:line="360" w:lineRule="auto"/>
        <w:contextualSpacing/>
        <w:jc w:val="both"/>
        <w:rPr>
          <w:rFonts w:ascii="Times New Roman" w:hAnsi="Times New Roman" w:cs="Times New Roman"/>
          <w:bCs/>
          <w:sz w:val="24"/>
          <w:szCs w:val="24"/>
          <w:lang w:val="en-US"/>
        </w:rPr>
      </w:pPr>
    </w:p>
    <w:p w14:paraId="0075B91F" w14:textId="77777777" w:rsidR="00CB612C" w:rsidRPr="00F56C23" w:rsidRDefault="00B4763D" w:rsidP="00D25C0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3F4B793F" w14:textId="5D51AAB3" w:rsidR="00F10488" w:rsidRPr="00C17754" w:rsidRDefault="00B4763D" w:rsidP="00D25C09">
      <w:pPr>
        <w:spacing w:after="0" w:line="36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Ucapan terimakasih </w:t>
      </w:r>
      <w:r w:rsidR="00C17754">
        <w:rPr>
          <w:rFonts w:ascii="Times New Roman" w:hAnsi="Times New Roman" w:cs="Times New Roman"/>
          <w:sz w:val="24"/>
          <w:szCs w:val="24"/>
          <w:lang w:val="en-US"/>
        </w:rPr>
        <w:t>kepada Program Studi Kesehatan Masyarakat Fakultas Ilmu Kesehatan Universitas Muhammadiyah Surakarta, pemilik industr</w:t>
      </w:r>
      <w:r w:rsidR="001A0855">
        <w:rPr>
          <w:rFonts w:ascii="Times New Roman" w:hAnsi="Times New Roman" w:cs="Times New Roman"/>
          <w:sz w:val="24"/>
          <w:szCs w:val="24"/>
          <w:lang w:val="en-US"/>
        </w:rPr>
        <w:t>i</w:t>
      </w:r>
      <w:r w:rsidR="00C17754">
        <w:rPr>
          <w:rFonts w:ascii="Times New Roman" w:hAnsi="Times New Roman" w:cs="Times New Roman"/>
          <w:sz w:val="24"/>
          <w:szCs w:val="24"/>
          <w:lang w:val="en-US"/>
        </w:rPr>
        <w:t xml:space="preserve"> rumah tangga produk abon yang telah </w:t>
      </w:r>
      <w:r w:rsidR="00060263">
        <w:rPr>
          <w:rFonts w:ascii="Times New Roman" w:hAnsi="Times New Roman" w:cs="Times New Roman"/>
          <w:sz w:val="24"/>
          <w:szCs w:val="24"/>
          <w:lang w:val="en-US"/>
        </w:rPr>
        <w:t xml:space="preserve">meluangkan waktu dan </w:t>
      </w:r>
      <w:r w:rsidR="00C17754">
        <w:rPr>
          <w:rFonts w:ascii="Times New Roman" w:hAnsi="Times New Roman" w:cs="Times New Roman"/>
          <w:sz w:val="24"/>
          <w:szCs w:val="24"/>
          <w:lang w:val="en-US"/>
        </w:rPr>
        <w:t>membantu berjalannya penelitian ini.</w:t>
      </w:r>
    </w:p>
    <w:p w14:paraId="4D7730B4" w14:textId="77777777" w:rsidR="00B4763D" w:rsidRDefault="00B4763D" w:rsidP="00B4763D">
      <w:pPr>
        <w:spacing w:after="0" w:line="360" w:lineRule="auto"/>
        <w:contextualSpacing/>
        <w:jc w:val="both"/>
        <w:rPr>
          <w:rFonts w:ascii="Times New Roman" w:hAnsi="Times New Roman" w:cs="Times New Roman"/>
          <w:sz w:val="24"/>
          <w:szCs w:val="24"/>
        </w:rPr>
      </w:pPr>
    </w:p>
    <w:p w14:paraId="709449AC" w14:textId="77777777" w:rsidR="00B4763D" w:rsidRDefault="00B4763D" w:rsidP="00B4763D">
      <w:pPr>
        <w:spacing w:after="0" w:line="360" w:lineRule="auto"/>
        <w:contextualSpacing/>
        <w:jc w:val="both"/>
        <w:rPr>
          <w:rFonts w:ascii="Times New Roman" w:hAnsi="Times New Roman" w:cs="Times New Roman"/>
          <w:sz w:val="24"/>
          <w:szCs w:val="24"/>
        </w:rPr>
        <w:sectPr w:rsidR="00B4763D" w:rsidSect="00AF2839">
          <w:type w:val="continuous"/>
          <w:pgSz w:w="11906" w:h="16838" w:code="9"/>
          <w:pgMar w:top="1418" w:right="1418" w:bottom="1418" w:left="1418" w:header="709" w:footer="709" w:gutter="0"/>
          <w:cols w:space="282"/>
          <w:docGrid w:linePitch="360"/>
        </w:sectPr>
      </w:pPr>
    </w:p>
    <w:p w14:paraId="03DB34FD" w14:textId="77777777" w:rsidR="00B11221" w:rsidRDefault="00B11221" w:rsidP="00872D26">
      <w:pPr>
        <w:tabs>
          <w:tab w:val="left" w:pos="142"/>
          <w:tab w:val="left" w:pos="284"/>
        </w:tabs>
        <w:spacing w:after="0" w:line="360" w:lineRule="auto"/>
        <w:ind w:left="-284"/>
        <w:jc w:val="both"/>
        <w:rPr>
          <w:rFonts w:ascii="Times New Roman" w:hAnsi="Times New Roman" w:cs="Times New Roman"/>
          <w:b/>
          <w:sz w:val="24"/>
          <w:szCs w:val="24"/>
        </w:rPr>
      </w:pPr>
      <w:r w:rsidRPr="00B4763D">
        <w:rPr>
          <w:rFonts w:ascii="Times New Roman" w:hAnsi="Times New Roman" w:cs="Times New Roman"/>
          <w:b/>
          <w:sz w:val="24"/>
          <w:szCs w:val="24"/>
        </w:rPr>
        <w:t>DAFTAR PUSTAKA</w:t>
      </w:r>
    </w:p>
    <w:p w14:paraId="3C2B3763" w14:textId="241073D2" w:rsidR="00347FB4" w:rsidRPr="00347FB4" w:rsidRDefault="002320AC"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347FB4" w:rsidRPr="00347FB4">
        <w:rPr>
          <w:rFonts w:ascii="Times New Roman" w:hAnsi="Times New Roman" w:cs="Times New Roman"/>
          <w:noProof/>
          <w:sz w:val="24"/>
          <w:szCs w:val="24"/>
        </w:rPr>
        <w:t xml:space="preserve">Ahmed, M. H., Akbar, A., &amp; Sadiq, M. B. (2021). Cross Sectional Study on Food Safety Knowledge, Attitudes, and Practices of Food Handlers in Lahore District, Pakistan. </w:t>
      </w:r>
      <w:r w:rsidR="00347FB4" w:rsidRPr="00347FB4">
        <w:rPr>
          <w:rFonts w:ascii="Times New Roman" w:hAnsi="Times New Roman" w:cs="Times New Roman"/>
          <w:i/>
          <w:iCs/>
          <w:noProof/>
          <w:sz w:val="24"/>
          <w:szCs w:val="24"/>
        </w:rPr>
        <w:t>Heliyon</w:t>
      </w:r>
      <w:r w:rsidR="00347FB4" w:rsidRPr="00347FB4">
        <w:rPr>
          <w:rFonts w:ascii="Times New Roman" w:hAnsi="Times New Roman" w:cs="Times New Roman"/>
          <w:noProof/>
          <w:sz w:val="24"/>
          <w:szCs w:val="24"/>
        </w:rPr>
        <w:t xml:space="preserve">, </w:t>
      </w:r>
      <w:r w:rsidR="00347FB4" w:rsidRPr="00347FB4">
        <w:rPr>
          <w:rFonts w:ascii="Times New Roman" w:hAnsi="Times New Roman" w:cs="Times New Roman"/>
          <w:i/>
          <w:iCs/>
          <w:noProof/>
          <w:sz w:val="24"/>
          <w:szCs w:val="24"/>
        </w:rPr>
        <w:t>7</w:t>
      </w:r>
      <w:r w:rsidR="00347FB4" w:rsidRPr="00347FB4">
        <w:rPr>
          <w:rFonts w:ascii="Times New Roman" w:hAnsi="Times New Roman" w:cs="Times New Roman"/>
          <w:noProof/>
          <w:sz w:val="24"/>
          <w:szCs w:val="24"/>
        </w:rPr>
        <w:t>(11), e08420. https://doi.org/10.1016/j.heliyon.2021.e08420</w:t>
      </w:r>
    </w:p>
    <w:p w14:paraId="60F8B18C"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Al-Kandari, D., Al-abdeen, J., &amp; Sidhu, J. (2019). Food Safety Knowledge, Attitudes and Practices of Food Handlers in Restaurants in Kuwait. </w:t>
      </w:r>
      <w:r w:rsidRPr="00347FB4">
        <w:rPr>
          <w:rFonts w:ascii="Times New Roman" w:hAnsi="Times New Roman" w:cs="Times New Roman"/>
          <w:i/>
          <w:iCs/>
          <w:noProof/>
          <w:sz w:val="24"/>
          <w:szCs w:val="24"/>
        </w:rPr>
        <w:t>Food Control</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103</w:t>
      </w:r>
      <w:r w:rsidRPr="00347FB4">
        <w:rPr>
          <w:rFonts w:ascii="Times New Roman" w:hAnsi="Times New Roman" w:cs="Times New Roman"/>
          <w:noProof/>
          <w:sz w:val="24"/>
          <w:szCs w:val="24"/>
        </w:rPr>
        <w:t>(December 2018), 103–110. https://doi.org/10.1016/j.foodcont.2019.03.040</w:t>
      </w:r>
    </w:p>
    <w:p w14:paraId="3FC026DE"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Aprivia, S. A., &amp; Yulianti, A. E. (2021). Hubungan Tingkat Pengetahuan Dan Perilaku Dengan Penerapan Personal Hygiene Penjamah Makanan Tahun 2021. </w:t>
      </w:r>
      <w:r w:rsidRPr="00347FB4">
        <w:rPr>
          <w:rFonts w:ascii="Times New Roman" w:hAnsi="Times New Roman" w:cs="Times New Roman"/>
          <w:i/>
          <w:iCs/>
          <w:noProof/>
          <w:sz w:val="24"/>
          <w:szCs w:val="24"/>
        </w:rPr>
        <w:t>Ejournal.Poltekkes-Denpasar.Ac.Id</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11</w:t>
      </w:r>
      <w:r w:rsidRPr="00347FB4">
        <w:rPr>
          <w:rFonts w:ascii="Times New Roman" w:hAnsi="Times New Roman" w:cs="Times New Roman"/>
          <w:noProof/>
          <w:sz w:val="24"/>
          <w:szCs w:val="24"/>
        </w:rPr>
        <w:t>(2), 79–89. https://doi.org/https://doi.org/10.33992/jkl.v11i2.1455</w:t>
      </w:r>
    </w:p>
    <w:p w14:paraId="499FF8C7"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Arikunto, S. (2013). </w:t>
      </w:r>
      <w:r w:rsidRPr="00347FB4">
        <w:rPr>
          <w:rFonts w:ascii="Times New Roman" w:hAnsi="Times New Roman" w:cs="Times New Roman"/>
          <w:i/>
          <w:iCs/>
          <w:noProof/>
          <w:sz w:val="24"/>
          <w:szCs w:val="24"/>
        </w:rPr>
        <w:t>Prosedur Penelitian Suatu Pendekatan Praktik</w:t>
      </w:r>
      <w:r w:rsidRPr="00347FB4">
        <w:rPr>
          <w:rFonts w:ascii="Times New Roman" w:hAnsi="Times New Roman" w:cs="Times New Roman"/>
          <w:noProof/>
          <w:sz w:val="24"/>
          <w:szCs w:val="24"/>
        </w:rPr>
        <w:t>. Jakarta: Rineka Cipta.</w:t>
      </w:r>
    </w:p>
    <w:p w14:paraId="1917B3E0"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Azwar, S. (2013). </w:t>
      </w:r>
      <w:r w:rsidRPr="00347FB4">
        <w:rPr>
          <w:rFonts w:ascii="Times New Roman" w:hAnsi="Times New Roman" w:cs="Times New Roman"/>
          <w:i/>
          <w:iCs/>
          <w:noProof/>
          <w:sz w:val="24"/>
          <w:szCs w:val="24"/>
        </w:rPr>
        <w:t>Sikap Manusia: Teori dan Pengukurannya</w:t>
      </w:r>
      <w:r w:rsidRPr="00347FB4">
        <w:rPr>
          <w:rFonts w:ascii="Times New Roman" w:hAnsi="Times New Roman" w:cs="Times New Roman"/>
          <w:noProof/>
          <w:sz w:val="24"/>
          <w:szCs w:val="24"/>
        </w:rPr>
        <w:t>. Yogyakarta : Pustaka Pelajar.</w:t>
      </w:r>
    </w:p>
    <w:p w14:paraId="3D5C5A16"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Peraturan Kepala Badan Pengawas Obat dan Makanan Republik Indonesia Nomor Hk.03.1.23.04.12.2206 Tahun 2012 Tentang Cara Produksi Pangan yang baik Untuk </w:t>
      </w:r>
      <w:r w:rsidRPr="00347FB4">
        <w:rPr>
          <w:rFonts w:ascii="Times New Roman" w:hAnsi="Times New Roman" w:cs="Times New Roman"/>
          <w:noProof/>
          <w:sz w:val="24"/>
          <w:szCs w:val="24"/>
        </w:rPr>
        <w:lastRenderedPageBreak/>
        <w:t>Industri Rumah Tangga, (2012).</w:t>
      </w:r>
    </w:p>
    <w:p w14:paraId="1AF8E34C"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Peraturan Badan Pengawas Obat dan Makanan Nomor 22 Tahun 2018 tentang Pedoman Pemberian Sertifikat Produksi Pangan Industri Rumah Tangga, (2018).</w:t>
      </w:r>
    </w:p>
    <w:p w14:paraId="5934A443"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Badan Pengawas Obat Nasional. (2021a). </w:t>
      </w:r>
      <w:r w:rsidRPr="00347FB4">
        <w:rPr>
          <w:rFonts w:ascii="Times New Roman" w:hAnsi="Times New Roman" w:cs="Times New Roman"/>
          <w:i/>
          <w:iCs/>
          <w:noProof/>
          <w:sz w:val="24"/>
          <w:szCs w:val="24"/>
        </w:rPr>
        <w:t>Laporan Tahunan 2020 Balai Besar POM di Semarang</w:t>
      </w:r>
      <w:r w:rsidRPr="00347FB4">
        <w:rPr>
          <w:rFonts w:ascii="Times New Roman" w:hAnsi="Times New Roman" w:cs="Times New Roman"/>
          <w:noProof/>
          <w:sz w:val="24"/>
          <w:szCs w:val="24"/>
        </w:rPr>
        <w:t>.</w:t>
      </w:r>
    </w:p>
    <w:p w14:paraId="538E8D62"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Badan Pengawas Obat Nasional. (2021b). </w:t>
      </w:r>
      <w:r w:rsidRPr="00347FB4">
        <w:rPr>
          <w:rFonts w:ascii="Times New Roman" w:hAnsi="Times New Roman" w:cs="Times New Roman"/>
          <w:i/>
          <w:iCs/>
          <w:noProof/>
          <w:sz w:val="24"/>
          <w:szCs w:val="24"/>
        </w:rPr>
        <w:t>Laporan Tahunan BPOM (Badan Pengawas Obat dan Makanan)</w:t>
      </w:r>
      <w:r w:rsidRPr="00347FB4">
        <w:rPr>
          <w:rFonts w:ascii="Times New Roman" w:hAnsi="Times New Roman" w:cs="Times New Roman"/>
          <w:noProof/>
          <w:sz w:val="24"/>
          <w:szCs w:val="24"/>
        </w:rPr>
        <w:t>.</w:t>
      </w:r>
    </w:p>
    <w:p w14:paraId="1ED2C9C9"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Dharmawati, I. G. A. A., &amp; Wirata, I. N. (2016). Hubungan Tingkat Pendidikan, Umur, Dan Masa Kerja Dengan Tingkat Pengetahuan Kesehatan Gigi Dan Mulut Pada Guru Penjaskes Sd Di Kecamatan Tampak Siring Gianyar. </w:t>
      </w:r>
      <w:r w:rsidRPr="00347FB4">
        <w:rPr>
          <w:rFonts w:ascii="Times New Roman" w:hAnsi="Times New Roman" w:cs="Times New Roman"/>
          <w:i/>
          <w:iCs/>
          <w:noProof/>
          <w:sz w:val="24"/>
          <w:szCs w:val="24"/>
        </w:rPr>
        <w:t>Jurnal Kesehatan Gigi</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4</w:t>
      </w:r>
      <w:r w:rsidRPr="00347FB4">
        <w:rPr>
          <w:rFonts w:ascii="Times New Roman" w:hAnsi="Times New Roman" w:cs="Times New Roman"/>
          <w:noProof/>
          <w:sz w:val="24"/>
          <w:szCs w:val="24"/>
        </w:rPr>
        <w:t>(1), 1–5.</w:t>
      </w:r>
    </w:p>
    <w:p w14:paraId="1793EE0D"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Fatkhurrozaq, I. (2015). </w:t>
      </w:r>
      <w:r w:rsidRPr="00347FB4">
        <w:rPr>
          <w:rFonts w:ascii="Times New Roman" w:hAnsi="Times New Roman" w:cs="Times New Roman"/>
          <w:i/>
          <w:iCs/>
          <w:noProof/>
          <w:sz w:val="24"/>
          <w:szCs w:val="24"/>
        </w:rPr>
        <w:t>“Komunikasi Orang Tua Dengan Anak Dan Pengaruhnya Terhadap Perilaku Anak (Studi Kasus Di Desa Karangmalang Kecamatan Kedungbanteng Kabupaten Tegal)</w:t>
      </w:r>
      <w:r w:rsidRPr="00347FB4">
        <w:rPr>
          <w:rFonts w:ascii="Times New Roman" w:hAnsi="Times New Roman" w:cs="Times New Roman"/>
          <w:noProof/>
          <w:sz w:val="24"/>
          <w:szCs w:val="24"/>
        </w:rPr>
        <w:t xml:space="preserve"> (Vol. 3). Universitas Pancasakti Tegal.</w:t>
      </w:r>
    </w:p>
    <w:p w14:paraId="21202DE2"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Hardiah, M., Nabawiyah, H., &amp; Pibriyanti, K. (2020). Correlation between Knowledge and Attitudes to the Behavior of Personal Hygiene Food Handlers in Nutrient Department. </w:t>
      </w:r>
      <w:r w:rsidRPr="00347FB4">
        <w:rPr>
          <w:rFonts w:ascii="Times New Roman" w:hAnsi="Times New Roman" w:cs="Times New Roman"/>
          <w:i/>
          <w:iCs/>
          <w:noProof/>
          <w:sz w:val="24"/>
          <w:szCs w:val="24"/>
        </w:rPr>
        <w:t>Sport and Nutrition Journal</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2</w:t>
      </w:r>
      <w:r w:rsidRPr="00347FB4">
        <w:rPr>
          <w:rFonts w:ascii="Times New Roman" w:hAnsi="Times New Roman" w:cs="Times New Roman"/>
          <w:noProof/>
          <w:sz w:val="24"/>
          <w:szCs w:val="24"/>
        </w:rPr>
        <w:t>(1), 17–24. https://doi.org/10.15294/spnj.v2i1.37957</w:t>
      </w:r>
    </w:p>
    <w:p w14:paraId="6A8D03AD"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Juhaina, E. (2020). Keamanan Makanan Ditinjau dari Aspek Higiene dan Sanitasi pada Penjamah Makanan di Sekolah, Warung Makan dan Rumah Sakit. </w:t>
      </w:r>
      <w:r w:rsidRPr="00347FB4">
        <w:rPr>
          <w:rFonts w:ascii="Times New Roman" w:hAnsi="Times New Roman" w:cs="Times New Roman"/>
          <w:i/>
          <w:iCs/>
          <w:noProof/>
          <w:sz w:val="24"/>
          <w:szCs w:val="24"/>
        </w:rPr>
        <w:t>E-SEHAD</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w:t>
      </w:r>
      <w:r w:rsidRPr="00347FB4">
        <w:rPr>
          <w:rFonts w:ascii="Times New Roman" w:hAnsi="Times New Roman" w:cs="Times New Roman"/>
          <w:noProof/>
          <w:sz w:val="24"/>
          <w:szCs w:val="24"/>
        </w:rPr>
        <w:t>, 32–44.</w:t>
      </w:r>
    </w:p>
    <w:p w14:paraId="3ED2F61D"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Peraturan Menteri Kesehatan Republik Indonesia Nomor 1096/Menkes/Per/VI/2011 Tentang Higiene Sanitasi Jasaboga, (2011).</w:t>
      </w:r>
    </w:p>
    <w:p w14:paraId="3E389073"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Maghafirah, M., Sukismanto, &amp; Rahmuniyati, M. E. (2018). Hubungan Pengetahuan dan Sikap Dengan Praktik Hygiene Sanitasi Penjamah Makanan di Sepanjang Jalan Raya Tajem Maguwoharjo Yogyakarta Tahun 2017. </w:t>
      </w:r>
      <w:r w:rsidRPr="00347FB4">
        <w:rPr>
          <w:rFonts w:ascii="Times New Roman" w:hAnsi="Times New Roman" w:cs="Times New Roman"/>
          <w:i/>
          <w:iCs/>
          <w:noProof/>
          <w:sz w:val="24"/>
          <w:szCs w:val="24"/>
        </w:rPr>
        <w:t>Jurnal Formil (Forum Ilmiah) KesMas Respati</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3</w:t>
      </w:r>
      <w:r w:rsidRPr="00347FB4">
        <w:rPr>
          <w:rFonts w:ascii="Times New Roman" w:hAnsi="Times New Roman" w:cs="Times New Roman"/>
          <w:noProof/>
          <w:sz w:val="24"/>
          <w:szCs w:val="24"/>
        </w:rPr>
        <w:t>(1).</w:t>
      </w:r>
    </w:p>
    <w:p w14:paraId="3E472D0D" w14:textId="2C8DC3BC" w:rsidR="007C4544" w:rsidRDefault="007C454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Maru FY.(2018). Gambaran Pengetahuan, Sikap, dan Tindakakn Penjamah Makanan dalam Penerapan Hygiene dan Sanitasi Makanan di Instalasi Gizi RSJ Saanin Padang. (TA). Poltekes Kemenkes Padang.</w:t>
      </w:r>
    </w:p>
    <w:p w14:paraId="1B0A646C" w14:textId="37D33FE6"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Maulana, Y., &amp; Porusia, M. (2020). </w:t>
      </w:r>
      <w:r w:rsidRPr="00347FB4">
        <w:rPr>
          <w:rFonts w:ascii="Times New Roman" w:hAnsi="Times New Roman" w:cs="Times New Roman"/>
          <w:i/>
          <w:iCs/>
          <w:noProof/>
          <w:sz w:val="24"/>
          <w:szCs w:val="24"/>
        </w:rPr>
        <w:t>Kajian Literatur Faktor-Faktor Yang Mempengaruhi Penerapan Hygiene Dan Sanitasi Rumah Makan</w:t>
      </w:r>
      <w:r w:rsidRPr="00347FB4">
        <w:rPr>
          <w:rFonts w:ascii="Times New Roman" w:hAnsi="Times New Roman" w:cs="Times New Roman"/>
          <w:noProof/>
          <w:sz w:val="24"/>
          <w:szCs w:val="24"/>
        </w:rPr>
        <w:t>. Universitas Muhammadiyah Surakart.</w:t>
      </w:r>
    </w:p>
    <w:p w14:paraId="78BB3223"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Miranti, E. A., &amp; Adi, A. C. (2016). Hubungan Pengetahuan dengan Sikap dan Higiene Perorangan (Personal Hygiene) Penjamah Makanan pada Penyelenggaraan Makanan Asrama Putri. </w:t>
      </w:r>
      <w:r w:rsidRPr="00347FB4">
        <w:rPr>
          <w:rFonts w:ascii="Times New Roman" w:hAnsi="Times New Roman" w:cs="Times New Roman"/>
          <w:i/>
          <w:iCs/>
          <w:noProof/>
          <w:sz w:val="24"/>
          <w:szCs w:val="24"/>
        </w:rPr>
        <w:t>Media Gizi Indonesia</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11</w:t>
      </w:r>
      <w:r w:rsidRPr="00347FB4">
        <w:rPr>
          <w:rFonts w:ascii="Times New Roman" w:hAnsi="Times New Roman" w:cs="Times New Roman"/>
          <w:noProof/>
          <w:sz w:val="24"/>
          <w:szCs w:val="24"/>
        </w:rPr>
        <w:t>(2), 120–126. https://doi.org/http://dx.doi.org/10.20473/mgi.v11i2.120-126</w:t>
      </w:r>
    </w:p>
    <w:p w14:paraId="407F5DAE"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Naibaho, N. M., Ramadhani, S., &amp; Rudito, R. (2021). </w:t>
      </w:r>
      <w:r w:rsidRPr="00347FB4">
        <w:rPr>
          <w:rFonts w:ascii="Times New Roman" w:hAnsi="Times New Roman" w:cs="Times New Roman"/>
          <w:i/>
          <w:iCs/>
          <w:noProof/>
          <w:sz w:val="24"/>
          <w:szCs w:val="24"/>
        </w:rPr>
        <w:t>Mengenal Abon dan Teknik Pengolahannya</w:t>
      </w:r>
      <w:r w:rsidRPr="00347FB4">
        <w:rPr>
          <w:rFonts w:ascii="Times New Roman" w:hAnsi="Times New Roman" w:cs="Times New Roman"/>
          <w:noProof/>
          <w:sz w:val="24"/>
          <w:szCs w:val="24"/>
        </w:rPr>
        <w:t>. Tanesa. https://www.google.co.id/books/edition/Mengenal_Abon_dan_Teknik_Pengolahannya/42lUEAAAQBAJ?hl=id&amp;gbpv=1&amp;dq=abon+merupakan&amp;pg=PA3&amp;printsec=frontcover</w:t>
      </w:r>
    </w:p>
    <w:p w14:paraId="7139A484"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Notoatmodjo, S. (2014). </w:t>
      </w:r>
      <w:r w:rsidRPr="00347FB4">
        <w:rPr>
          <w:rFonts w:ascii="Times New Roman" w:hAnsi="Times New Roman" w:cs="Times New Roman"/>
          <w:i/>
          <w:iCs/>
          <w:noProof/>
          <w:sz w:val="24"/>
          <w:szCs w:val="24"/>
        </w:rPr>
        <w:t>Promosi Kesehatan dan Perilaku Kesehatan</w:t>
      </w:r>
      <w:r w:rsidRPr="00347FB4">
        <w:rPr>
          <w:rFonts w:ascii="Times New Roman" w:hAnsi="Times New Roman" w:cs="Times New Roman"/>
          <w:noProof/>
          <w:sz w:val="24"/>
          <w:szCs w:val="24"/>
        </w:rPr>
        <w:t>. Jakarta: Rineka Cipta.</w:t>
      </w:r>
    </w:p>
    <w:p w14:paraId="4B6940A8"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Pasanda, A. (2016). </w:t>
      </w:r>
      <w:r w:rsidRPr="00347FB4">
        <w:rPr>
          <w:rFonts w:ascii="Times New Roman" w:hAnsi="Times New Roman" w:cs="Times New Roman"/>
          <w:i/>
          <w:iCs/>
          <w:noProof/>
          <w:sz w:val="24"/>
          <w:szCs w:val="24"/>
        </w:rPr>
        <w:t>Perbedaan Pengetahuan, Sikap dan Perilaku Penjamah Makanan Sesudah Diberikan Penyuluhan Personal Hygiene di Hotel Patra Jasa Semarang</w:t>
      </w:r>
      <w:r w:rsidRPr="00347FB4">
        <w:rPr>
          <w:rFonts w:ascii="Times New Roman" w:hAnsi="Times New Roman" w:cs="Times New Roman"/>
          <w:noProof/>
          <w:sz w:val="24"/>
          <w:szCs w:val="24"/>
        </w:rPr>
        <w:t>. Universitas Muhammadiyah Semarang.</w:t>
      </w:r>
    </w:p>
    <w:p w14:paraId="1FE24BAB"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Pupitas, D., Santosa, V., Rahardjo, M., Tjahyon, J. D., &amp; Seilatuw, M. T. S. M. M. (2016). Penerapan Sistem HACCP dan GMP pada Proses Pembuatan Abon di Industri Abon45 di Kabupaten Semarang. </w:t>
      </w:r>
      <w:r w:rsidRPr="00347FB4">
        <w:rPr>
          <w:rFonts w:ascii="Times New Roman" w:hAnsi="Times New Roman" w:cs="Times New Roman"/>
          <w:i/>
          <w:iCs/>
          <w:noProof/>
          <w:sz w:val="24"/>
          <w:szCs w:val="24"/>
        </w:rPr>
        <w:t>Prosiding Sendimas</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w:t>
      </w:r>
      <w:r w:rsidRPr="00347FB4">
        <w:rPr>
          <w:rFonts w:ascii="Times New Roman" w:hAnsi="Times New Roman" w:cs="Times New Roman"/>
          <w:noProof/>
          <w:sz w:val="24"/>
          <w:szCs w:val="24"/>
        </w:rPr>
        <w:t>, 363–372. https://doi.org/https://doi.org/10.21460/sendimas2016.2016.01.44</w:t>
      </w:r>
    </w:p>
    <w:p w14:paraId="477DA268"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Purnama, B. I. (2021). Kontaminasi Escherichia Coli Dan Coliform Pada Daging Sapi Di </w:t>
      </w:r>
      <w:r w:rsidRPr="00347FB4">
        <w:rPr>
          <w:rFonts w:ascii="Times New Roman" w:hAnsi="Times New Roman" w:cs="Times New Roman"/>
          <w:noProof/>
          <w:sz w:val="24"/>
          <w:szCs w:val="24"/>
        </w:rPr>
        <w:lastRenderedPageBreak/>
        <w:t xml:space="preserve">Rumah Pemotongan Hewan Dan Pasar. </w:t>
      </w:r>
      <w:r w:rsidRPr="00347FB4">
        <w:rPr>
          <w:rFonts w:ascii="Times New Roman" w:hAnsi="Times New Roman" w:cs="Times New Roman"/>
          <w:i/>
          <w:iCs/>
          <w:noProof/>
          <w:sz w:val="24"/>
          <w:szCs w:val="24"/>
        </w:rPr>
        <w:t>Dinas Peternakan Dan Kesehatan Hewan Provinsi Sumatera Barat</w:t>
      </w:r>
      <w:r w:rsidRPr="00347FB4">
        <w:rPr>
          <w:rFonts w:ascii="Times New Roman" w:hAnsi="Times New Roman" w:cs="Times New Roman"/>
          <w:noProof/>
          <w:sz w:val="24"/>
          <w:szCs w:val="24"/>
        </w:rPr>
        <w:t>.</w:t>
      </w:r>
    </w:p>
    <w:p w14:paraId="39CC4DF8"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Sri, P., &amp; Widiyaningsih, E. N. (2019). </w:t>
      </w:r>
      <w:r w:rsidRPr="00347FB4">
        <w:rPr>
          <w:rFonts w:ascii="Times New Roman" w:hAnsi="Times New Roman" w:cs="Times New Roman"/>
          <w:i/>
          <w:iCs/>
          <w:noProof/>
          <w:sz w:val="24"/>
          <w:szCs w:val="24"/>
        </w:rPr>
        <w:t>Gambaran Lama Kerja , Pengetahuan dan Perilaku Higiene Sanitasi Penjamah Makanan di Rumah Sakit Umum Daerah dr . Soediran Mangun Sumarso Wonogiri</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16</w:t>
      </w:r>
      <w:r w:rsidRPr="00347FB4">
        <w:rPr>
          <w:rFonts w:ascii="Times New Roman" w:hAnsi="Times New Roman" w:cs="Times New Roman"/>
          <w:noProof/>
          <w:sz w:val="24"/>
          <w:szCs w:val="24"/>
        </w:rPr>
        <w:t>(2), 1–9.</w:t>
      </w:r>
    </w:p>
    <w:p w14:paraId="6DD7E2EE"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Suherman, Qurota, F., &amp; ‘Aini. (2019). Analisis Kejadian Diare pada Siswa di SD Negeri Pamulang 02 Kecamatan Pamulang Tahun 2018. </w:t>
      </w:r>
      <w:r w:rsidRPr="00347FB4">
        <w:rPr>
          <w:rFonts w:ascii="Times New Roman" w:hAnsi="Times New Roman" w:cs="Times New Roman"/>
          <w:i/>
          <w:iCs/>
          <w:noProof/>
          <w:sz w:val="24"/>
          <w:szCs w:val="24"/>
        </w:rPr>
        <w:t>Jurnal Kedokteran Dan Kesehatan</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15</w:t>
      </w:r>
      <w:r w:rsidRPr="00347FB4">
        <w:rPr>
          <w:rFonts w:ascii="Times New Roman" w:hAnsi="Times New Roman" w:cs="Times New Roman"/>
          <w:noProof/>
          <w:sz w:val="24"/>
          <w:szCs w:val="24"/>
        </w:rPr>
        <w:t>(2), 199–208.</w:t>
      </w:r>
    </w:p>
    <w:p w14:paraId="0E29BB60"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szCs w:val="24"/>
        </w:rPr>
      </w:pPr>
      <w:r w:rsidRPr="00347FB4">
        <w:rPr>
          <w:rFonts w:ascii="Times New Roman" w:hAnsi="Times New Roman" w:cs="Times New Roman"/>
          <w:noProof/>
          <w:sz w:val="24"/>
          <w:szCs w:val="24"/>
        </w:rPr>
        <w:t xml:space="preserve">Tanaiyo, S. N. K., Sari, D. D., Halim, F., &amp; Damayanti, A. Y. (2018). Tingkat Pengetahuan dan Sikap Higiene dengan Perilaku Higiene Perorangan pada Penjamah Makanan di Instalasi Gizi RSJ. Prof. Dr. Soerojo Magelang. </w:t>
      </w:r>
      <w:r w:rsidRPr="00347FB4">
        <w:rPr>
          <w:rFonts w:ascii="Times New Roman" w:hAnsi="Times New Roman" w:cs="Times New Roman"/>
          <w:i/>
          <w:iCs/>
          <w:noProof/>
          <w:sz w:val="24"/>
          <w:szCs w:val="24"/>
        </w:rPr>
        <w:t>Journal of Islamic Nutrition</w:t>
      </w:r>
      <w:r w:rsidRPr="00347FB4">
        <w:rPr>
          <w:rFonts w:ascii="Times New Roman" w:hAnsi="Times New Roman" w:cs="Times New Roman"/>
          <w:noProof/>
          <w:sz w:val="24"/>
          <w:szCs w:val="24"/>
        </w:rPr>
        <w:t xml:space="preserve">, </w:t>
      </w:r>
      <w:r w:rsidRPr="00347FB4">
        <w:rPr>
          <w:rFonts w:ascii="Times New Roman" w:hAnsi="Times New Roman" w:cs="Times New Roman"/>
          <w:i/>
          <w:iCs/>
          <w:noProof/>
          <w:sz w:val="24"/>
          <w:szCs w:val="24"/>
        </w:rPr>
        <w:t>1</w:t>
      </w:r>
      <w:r w:rsidRPr="00347FB4">
        <w:rPr>
          <w:rFonts w:ascii="Times New Roman" w:hAnsi="Times New Roman" w:cs="Times New Roman"/>
          <w:noProof/>
          <w:sz w:val="24"/>
          <w:szCs w:val="24"/>
        </w:rPr>
        <w:t>(1), 19–25. https://doi.org/10.21111/join.v1i1.2178</w:t>
      </w:r>
    </w:p>
    <w:p w14:paraId="72060F8A" w14:textId="77777777" w:rsidR="00347FB4" w:rsidRPr="00347FB4" w:rsidRDefault="00347FB4" w:rsidP="00AD222F">
      <w:pPr>
        <w:widowControl w:val="0"/>
        <w:autoSpaceDE w:val="0"/>
        <w:autoSpaceDN w:val="0"/>
        <w:adjustRightInd w:val="0"/>
        <w:spacing w:after="0" w:line="240" w:lineRule="auto"/>
        <w:ind w:left="480" w:right="-31" w:hanging="750"/>
        <w:jc w:val="both"/>
        <w:rPr>
          <w:rFonts w:ascii="Times New Roman" w:hAnsi="Times New Roman" w:cs="Times New Roman"/>
          <w:noProof/>
          <w:sz w:val="24"/>
        </w:rPr>
      </w:pPr>
      <w:r w:rsidRPr="00347FB4">
        <w:rPr>
          <w:rFonts w:ascii="Times New Roman" w:hAnsi="Times New Roman" w:cs="Times New Roman"/>
          <w:noProof/>
          <w:sz w:val="24"/>
          <w:szCs w:val="24"/>
        </w:rPr>
        <w:t xml:space="preserve">Taufik, A. (2015). </w:t>
      </w:r>
      <w:r w:rsidRPr="00347FB4">
        <w:rPr>
          <w:rFonts w:ascii="Times New Roman" w:hAnsi="Times New Roman" w:cs="Times New Roman"/>
          <w:i/>
          <w:iCs/>
          <w:noProof/>
          <w:sz w:val="24"/>
          <w:szCs w:val="24"/>
        </w:rPr>
        <w:t>Proses Produksi Abon Sapi Pusat Dendeng dan Abon Sapi Cap Elang, Boyolali</w:t>
      </w:r>
      <w:r w:rsidRPr="00347FB4">
        <w:rPr>
          <w:rFonts w:ascii="Times New Roman" w:hAnsi="Times New Roman" w:cs="Times New Roman"/>
          <w:noProof/>
          <w:sz w:val="24"/>
          <w:szCs w:val="24"/>
        </w:rPr>
        <w:t>.</w:t>
      </w:r>
    </w:p>
    <w:p w14:paraId="6B90B217" w14:textId="3E277A02" w:rsidR="00893203" w:rsidRPr="00B4763D" w:rsidRDefault="002320AC" w:rsidP="00AD222F">
      <w:pPr>
        <w:tabs>
          <w:tab w:val="left" w:pos="142"/>
          <w:tab w:val="left" w:pos="284"/>
        </w:tabs>
        <w:spacing w:after="0" w:line="240" w:lineRule="auto"/>
        <w:ind w:left="142" w:right="-31" w:hanging="750"/>
        <w:jc w:val="both"/>
        <w:rPr>
          <w:rFonts w:ascii="Times New Roman" w:hAnsi="Times New Roman" w:cs="Times New Roman"/>
          <w:sz w:val="24"/>
          <w:szCs w:val="24"/>
        </w:rPr>
      </w:pPr>
      <w:r>
        <w:rPr>
          <w:rFonts w:ascii="Times New Roman" w:hAnsi="Times New Roman" w:cs="Times New Roman"/>
          <w:sz w:val="24"/>
          <w:szCs w:val="24"/>
        </w:rPr>
        <w:fldChar w:fldCharType="end"/>
      </w:r>
    </w:p>
    <w:p w14:paraId="290CFCCA" w14:textId="77777777" w:rsidR="00B4763D" w:rsidRDefault="00B4763D" w:rsidP="00F77C06">
      <w:pPr>
        <w:tabs>
          <w:tab w:val="left" w:pos="142"/>
          <w:tab w:val="left" w:pos="284"/>
        </w:tabs>
        <w:spacing w:after="0" w:line="240" w:lineRule="auto"/>
        <w:ind w:left="-284"/>
        <w:jc w:val="both"/>
        <w:rPr>
          <w:rFonts w:ascii="Times New Roman" w:hAnsi="Times New Roman" w:cs="Times New Roman"/>
          <w:b/>
          <w:sz w:val="24"/>
          <w:szCs w:val="24"/>
        </w:rPr>
      </w:pPr>
    </w:p>
    <w:p w14:paraId="724AA287"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344A0A62"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sectPr w:rsidR="00B4763D" w:rsidSect="00D64D51">
      <w:type w:val="continuous"/>
      <w:pgSz w:w="11906" w:h="16838" w:code="9"/>
      <w:pgMar w:top="1701" w:right="1416"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69942" w14:textId="77777777" w:rsidR="00030C7C" w:rsidRDefault="00030C7C" w:rsidP="00A0006A">
      <w:pPr>
        <w:spacing w:after="0" w:line="240" w:lineRule="auto"/>
      </w:pPr>
      <w:r>
        <w:separator/>
      </w:r>
    </w:p>
  </w:endnote>
  <w:endnote w:type="continuationSeparator" w:id="0">
    <w:p w14:paraId="219EF097" w14:textId="77777777" w:rsidR="00030C7C" w:rsidRDefault="00030C7C"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FFE2" w14:textId="77777777" w:rsidR="00CD13F0" w:rsidRDefault="00CD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46800100"/>
      <w:docPartObj>
        <w:docPartGallery w:val="Page Numbers (Bottom of Page)"/>
        <w:docPartUnique/>
      </w:docPartObj>
    </w:sdtPr>
    <w:sdtEndPr>
      <w:rPr>
        <w:noProof/>
      </w:rPr>
    </w:sdtEndPr>
    <w:sdtContent>
      <w:p w14:paraId="49B76D7B" w14:textId="1B07A4C8" w:rsidR="00411441" w:rsidRPr="00411441" w:rsidRDefault="00411441" w:rsidP="00411441">
        <w:pPr>
          <w:pStyle w:val="Footer"/>
          <w:jc w:val="right"/>
          <w:rPr>
            <w:rFonts w:ascii="Times New Roman" w:hAnsi="Times New Roman" w:cs="Times New Roman"/>
            <w:sz w:val="24"/>
            <w:szCs w:val="24"/>
          </w:rPr>
        </w:pPr>
        <w:r w:rsidRPr="00411441">
          <w:rPr>
            <w:rFonts w:ascii="Times New Roman" w:hAnsi="Times New Roman" w:cs="Times New Roman"/>
            <w:sz w:val="24"/>
            <w:szCs w:val="24"/>
          </w:rPr>
          <w:fldChar w:fldCharType="begin"/>
        </w:r>
        <w:r w:rsidRPr="00411441">
          <w:rPr>
            <w:rFonts w:ascii="Times New Roman" w:hAnsi="Times New Roman" w:cs="Times New Roman"/>
            <w:sz w:val="24"/>
            <w:szCs w:val="24"/>
          </w:rPr>
          <w:instrText xml:space="preserve"> PAGE   \* MERGEFORMAT </w:instrText>
        </w:r>
        <w:r w:rsidRPr="00411441">
          <w:rPr>
            <w:rFonts w:ascii="Times New Roman" w:hAnsi="Times New Roman" w:cs="Times New Roman"/>
            <w:sz w:val="24"/>
            <w:szCs w:val="24"/>
          </w:rPr>
          <w:fldChar w:fldCharType="separate"/>
        </w:r>
        <w:r w:rsidRPr="00411441">
          <w:rPr>
            <w:rFonts w:ascii="Times New Roman" w:hAnsi="Times New Roman" w:cs="Times New Roman"/>
            <w:noProof/>
            <w:sz w:val="24"/>
            <w:szCs w:val="24"/>
          </w:rPr>
          <w:t>2</w:t>
        </w:r>
        <w:r w:rsidRPr="00411441">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510025"/>
      <w:docPartObj>
        <w:docPartGallery w:val="Page Numbers (Bottom of Page)"/>
        <w:docPartUnique/>
      </w:docPartObj>
    </w:sdtPr>
    <w:sdtEndPr>
      <w:rPr>
        <w:rFonts w:ascii="Times New Roman" w:hAnsi="Times New Roman" w:cs="Times New Roman"/>
        <w:noProof/>
        <w:sz w:val="24"/>
        <w:szCs w:val="24"/>
      </w:rPr>
    </w:sdtEndPr>
    <w:sdtContent>
      <w:p w14:paraId="28987BCD" w14:textId="17FDE744" w:rsidR="00CD13F0" w:rsidRPr="00CD13F0" w:rsidRDefault="00CD13F0" w:rsidP="00CD13F0">
        <w:pPr>
          <w:pStyle w:val="Footer"/>
          <w:jc w:val="right"/>
          <w:rPr>
            <w:rFonts w:ascii="Times New Roman" w:hAnsi="Times New Roman" w:cs="Times New Roman"/>
            <w:noProof/>
            <w:sz w:val="24"/>
            <w:szCs w:val="24"/>
          </w:rPr>
        </w:pPr>
        <w:r w:rsidRPr="00CD13F0">
          <w:rPr>
            <w:rFonts w:ascii="Times New Roman" w:hAnsi="Times New Roman" w:cs="Times New Roman"/>
            <w:noProof/>
            <w:sz w:val="24"/>
            <w:szCs w:val="24"/>
          </w:rPr>
          <w:fldChar w:fldCharType="begin"/>
        </w:r>
        <w:r w:rsidRPr="00CD13F0">
          <w:rPr>
            <w:rFonts w:ascii="Times New Roman" w:hAnsi="Times New Roman" w:cs="Times New Roman"/>
            <w:noProof/>
            <w:sz w:val="24"/>
            <w:szCs w:val="24"/>
          </w:rPr>
          <w:instrText xml:space="preserve"> PAGE   \* MERGEFORMAT </w:instrText>
        </w:r>
        <w:r w:rsidRPr="00CD13F0">
          <w:rPr>
            <w:rFonts w:ascii="Times New Roman" w:hAnsi="Times New Roman" w:cs="Times New Roman"/>
            <w:noProof/>
            <w:sz w:val="24"/>
            <w:szCs w:val="24"/>
          </w:rPr>
          <w:fldChar w:fldCharType="separate"/>
        </w:r>
        <w:r w:rsidRPr="00CD13F0">
          <w:rPr>
            <w:rFonts w:ascii="Times New Roman" w:hAnsi="Times New Roman" w:cs="Times New Roman"/>
            <w:noProof/>
            <w:sz w:val="24"/>
            <w:szCs w:val="24"/>
          </w:rPr>
          <w:t>2</w:t>
        </w:r>
        <w:r w:rsidRPr="00CD13F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BDC11" w14:textId="77777777" w:rsidR="00030C7C" w:rsidRDefault="00030C7C" w:rsidP="00A0006A">
      <w:pPr>
        <w:spacing w:after="0" w:line="240" w:lineRule="auto"/>
      </w:pPr>
      <w:r>
        <w:separator/>
      </w:r>
    </w:p>
  </w:footnote>
  <w:footnote w:type="continuationSeparator" w:id="0">
    <w:p w14:paraId="60AC9BAA" w14:textId="77777777" w:rsidR="00030C7C" w:rsidRDefault="00030C7C" w:rsidP="00A0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138E" w14:textId="77777777" w:rsidR="00CD13F0" w:rsidRDefault="00CD1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2BBE" w14:textId="5B687F14" w:rsidR="00CD13F0" w:rsidRDefault="00CD13F0" w:rsidP="00CD13F0">
    <w:pPr>
      <w:pStyle w:val="Header"/>
      <w:jc w:val="right"/>
    </w:pPr>
    <w:r>
      <w:rPr>
        <w:rFonts w:ascii="Times New Roman" w:hAnsi="Times New Roman"/>
        <w:sz w:val="24"/>
        <w:szCs w:val="24"/>
        <w:lang w:val="en-US"/>
      </w:rPr>
      <w:t xml:space="preserve">Puspitasari, dkk/ </w:t>
    </w:r>
    <w:bookmarkStart w:id="5" w:name="_GoBack"/>
    <w:bookmarkEnd w:id="5"/>
    <w:r>
      <w:rPr>
        <w:rFonts w:ascii="Times New Roman" w:hAnsi="Times New Roman"/>
        <w:sz w:val="24"/>
        <w:szCs w:val="24"/>
      </w:rPr>
      <w:t xml:space="preserve">Jurnal Kesehatan 16 (1) 2023, </w:t>
    </w:r>
    <w:r>
      <w:rPr>
        <w:rFonts w:ascii="Times New Roman" w:hAnsi="Times New Roman"/>
        <w:sz w:val="24"/>
        <w:szCs w:val="24"/>
        <w:lang w:val="en-US"/>
      </w:rPr>
      <w:t>51-63</w:t>
    </w:r>
  </w:p>
  <w:p w14:paraId="245656B7" w14:textId="77777777" w:rsidR="00CD13F0" w:rsidRDefault="00CD1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1774" w14:textId="68136503" w:rsidR="00CD13F0" w:rsidRDefault="00CD13F0" w:rsidP="00CD13F0">
    <w:pPr>
      <w:pStyle w:val="Header"/>
      <w:jc w:val="center"/>
    </w:pPr>
    <w:r>
      <w:rPr>
        <w:rFonts w:ascii="Times New Roman" w:hAnsi="Times New Roman"/>
        <w:sz w:val="24"/>
        <w:szCs w:val="24"/>
      </w:rPr>
      <w:t xml:space="preserve">Jurnal Kesehatan 16 (1) 2023, </w:t>
    </w:r>
    <w:r>
      <w:rPr>
        <w:rFonts w:ascii="Times New Roman" w:hAnsi="Times New Roman"/>
        <w:sz w:val="24"/>
        <w:szCs w:val="24"/>
        <w:lang w:val="en-US"/>
      </w:rPr>
      <w:t>51</w:t>
    </w:r>
    <w:r>
      <w:rPr>
        <w:rFonts w:ascii="Times New Roman" w:hAnsi="Times New Roman"/>
        <w:sz w:val="24"/>
        <w:szCs w:val="24"/>
        <w:lang w:val="en-US"/>
      </w:rPr>
      <w:t>-</w:t>
    </w:r>
    <w:r>
      <w:rPr>
        <w:rFonts w:ascii="Times New Roman" w:hAnsi="Times New Roman"/>
        <w:sz w:val="24"/>
        <w:szCs w:val="24"/>
        <w:lang w:val="en-US"/>
      </w:rPr>
      <w:t>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5pt;height:10.5pt;visibility:visible;mso-wrap-style:square" o:bullet="t">
        <v:imagedata r:id="rId1" o:title=""/>
      </v:shape>
    </w:pict>
  </w:numPicBullet>
  <w:numPicBullet w:numPicBulletId="1">
    <w:pict>
      <v:shape id="_x0000_i1055" type="#_x0000_t75" style="width:10.5pt;height:10.5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8"/>
  </w:num>
  <w:num w:numId="6">
    <w:abstractNumId w:val="16"/>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81"/>
    <w:rsid w:val="000038F6"/>
    <w:rsid w:val="000068E4"/>
    <w:rsid w:val="00010424"/>
    <w:rsid w:val="00011AE8"/>
    <w:rsid w:val="00021D1E"/>
    <w:rsid w:val="00023777"/>
    <w:rsid w:val="000300D3"/>
    <w:rsid w:val="00030C7C"/>
    <w:rsid w:val="00032342"/>
    <w:rsid w:val="0003294C"/>
    <w:rsid w:val="00032AAF"/>
    <w:rsid w:val="00041744"/>
    <w:rsid w:val="00060263"/>
    <w:rsid w:val="00067404"/>
    <w:rsid w:val="000716E5"/>
    <w:rsid w:val="00071ED6"/>
    <w:rsid w:val="00081505"/>
    <w:rsid w:val="00082693"/>
    <w:rsid w:val="0009611B"/>
    <w:rsid w:val="000A5BF5"/>
    <w:rsid w:val="000C55F6"/>
    <w:rsid w:val="000E2240"/>
    <w:rsid w:val="000E4D23"/>
    <w:rsid w:val="000F4D1C"/>
    <w:rsid w:val="000F4EBD"/>
    <w:rsid w:val="000F5093"/>
    <w:rsid w:val="001011C8"/>
    <w:rsid w:val="0011591C"/>
    <w:rsid w:val="00132529"/>
    <w:rsid w:val="00143FBB"/>
    <w:rsid w:val="00163DCA"/>
    <w:rsid w:val="00167FF5"/>
    <w:rsid w:val="001745C2"/>
    <w:rsid w:val="00193FA6"/>
    <w:rsid w:val="00197FB7"/>
    <w:rsid w:val="001A0855"/>
    <w:rsid w:val="001A3DD2"/>
    <w:rsid w:val="001B26C7"/>
    <w:rsid w:val="001C5A44"/>
    <w:rsid w:val="001D0690"/>
    <w:rsid w:val="001D2151"/>
    <w:rsid w:val="001E24DB"/>
    <w:rsid w:val="0020005E"/>
    <w:rsid w:val="0020081F"/>
    <w:rsid w:val="00205529"/>
    <w:rsid w:val="0021537F"/>
    <w:rsid w:val="002320AC"/>
    <w:rsid w:val="00233E1D"/>
    <w:rsid w:val="0024389E"/>
    <w:rsid w:val="0025261A"/>
    <w:rsid w:val="00256F31"/>
    <w:rsid w:val="00263649"/>
    <w:rsid w:val="0026370B"/>
    <w:rsid w:val="00264F3F"/>
    <w:rsid w:val="00266371"/>
    <w:rsid w:val="00266ABF"/>
    <w:rsid w:val="002703BB"/>
    <w:rsid w:val="00275EA4"/>
    <w:rsid w:val="00282DE9"/>
    <w:rsid w:val="00287802"/>
    <w:rsid w:val="00287FA6"/>
    <w:rsid w:val="002A1206"/>
    <w:rsid w:val="002A4DC0"/>
    <w:rsid w:val="002B36A5"/>
    <w:rsid w:val="002B5F8C"/>
    <w:rsid w:val="002D47F4"/>
    <w:rsid w:val="002E27CF"/>
    <w:rsid w:val="002E429A"/>
    <w:rsid w:val="002F1AC1"/>
    <w:rsid w:val="002F296E"/>
    <w:rsid w:val="00302D15"/>
    <w:rsid w:val="00310D98"/>
    <w:rsid w:val="00316EDC"/>
    <w:rsid w:val="0032548A"/>
    <w:rsid w:val="00333E93"/>
    <w:rsid w:val="00334C81"/>
    <w:rsid w:val="003376E5"/>
    <w:rsid w:val="00347FB4"/>
    <w:rsid w:val="00351F3B"/>
    <w:rsid w:val="00355839"/>
    <w:rsid w:val="00370E50"/>
    <w:rsid w:val="0038759F"/>
    <w:rsid w:val="00391C47"/>
    <w:rsid w:val="0039289F"/>
    <w:rsid w:val="003938E2"/>
    <w:rsid w:val="003A3E4A"/>
    <w:rsid w:val="003A585F"/>
    <w:rsid w:val="003B3B8A"/>
    <w:rsid w:val="003C0594"/>
    <w:rsid w:val="003D0ABF"/>
    <w:rsid w:val="003D3CB8"/>
    <w:rsid w:val="003F1565"/>
    <w:rsid w:val="003F3FF1"/>
    <w:rsid w:val="0040124C"/>
    <w:rsid w:val="00411441"/>
    <w:rsid w:val="00413381"/>
    <w:rsid w:val="004169DB"/>
    <w:rsid w:val="00421EF1"/>
    <w:rsid w:val="004327AD"/>
    <w:rsid w:val="004344F8"/>
    <w:rsid w:val="004427F7"/>
    <w:rsid w:val="00446F6D"/>
    <w:rsid w:val="00453ADD"/>
    <w:rsid w:val="0045466B"/>
    <w:rsid w:val="00465E80"/>
    <w:rsid w:val="00467D6F"/>
    <w:rsid w:val="00480021"/>
    <w:rsid w:val="0048712C"/>
    <w:rsid w:val="004A2EA8"/>
    <w:rsid w:val="004A475E"/>
    <w:rsid w:val="004A77DE"/>
    <w:rsid w:val="004B09B5"/>
    <w:rsid w:val="004B32F3"/>
    <w:rsid w:val="004B5864"/>
    <w:rsid w:val="004B65EC"/>
    <w:rsid w:val="004E4DBA"/>
    <w:rsid w:val="004F08A9"/>
    <w:rsid w:val="004F17AF"/>
    <w:rsid w:val="005044FE"/>
    <w:rsid w:val="00505DB2"/>
    <w:rsid w:val="00507424"/>
    <w:rsid w:val="00513640"/>
    <w:rsid w:val="0052176A"/>
    <w:rsid w:val="0052384B"/>
    <w:rsid w:val="00526604"/>
    <w:rsid w:val="005362B0"/>
    <w:rsid w:val="00542D7C"/>
    <w:rsid w:val="00545195"/>
    <w:rsid w:val="00555DED"/>
    <w:rsid w:val="00564ECD"/>
    <w:rsid w:val="00566DB2"/>
    <w:rsid w:val="0057492D"/>
    <w:rsid w:val="00585D6C"/>
    <w:rsid w:val="005A5B43"/>
    <w:rsid w:val="005A5E43"/>
    <w:rsid w:val="005B004B"/>
    <w:rsid w:val="005B042B"/>
    <w:rsid w:val="005C219F"/>
    <w:rsid w:val="005C4CF7"/>
    <w:rsid w:val="005D2D09"/>
    <w:rsid w:val="005D64CA"/>
    <w:rsid w:val="005E0CAC"/>
    <w:rsid w:val="005E4BEE"/>
    <w:rsid w:val="005E7093"/>
    <w:rsid w:val="005F63E9"/>
    <w:rsid w:val="006029D0"/>
    <w:rsid w:val="006040B9"/>
    <w:rsid w:val="00605BE9"/>
    <w:rsid w:val="00607ACA"/>
    <w:rsid w:val="006115DE"/>
    <w:rsid w:val="00611EF4"/>
    <w:rsid w:val="00613470"/>
    <w:rsid w:val="00620BDE"/>
    <w:rsid w:val="006240F6"/>
    <w:rsid w:val="0063675F"/>
    <w:rsid w:val="006423AE"/>
    <w:rsid w:val="0064689A"/>
    <w:rsid w:val="00651078"/>
    <w:rsid w:val="0065114A"/>
    <w:rsid w:val="00665234"/>
    <w:rsid w:val="0067092F"/>
    <w:rsid w:val="00681868"/>
    <w:rsid w:val="00695065"/>
    <w:rsid w:val="006A5B19"/>
    <w:rsid w:val="006B4350"/>
    <w:rsid w:val="006C2225"/>
    <w:rsid w:val="006C3D2F"/>
    <w:rsid w:val="006C7511"/>
    <w:rsid w:val="006D7D11"/>
    <w:rsid w:val="006F188A"/>
    <w:rsid w:val="00736EBD"/>
    <w:rsid w:val="00740715"/>
    <w:rsid w:val="00745B4F"/>
    <w:rsid w:val="00764D37"/>
    <w:rsid w:val="007706BA"/>
    <w:rsid w:val="00770FD7"/>
    <w:rsid w:val="00771683"/>
    <w:rsid w:val="00784EEF"/>
    <w:rsid w:val="007A64E3"/>
    <w:rsid w:val="007A797D"/>
    <w:rsid w:val="007C4544"/>
    <w:rsid w:val="007C6FED"/>
    <w:rsid w:val="007E1D0F"/>
    <w:rsid w:val="007E2332"/>
    <w:rsid w:val="007E2423"/>
    <w:rsid w:val="007E2AF3"/>
    <w:rsid w:val="007E7A2B"/>
    <w:rsid w:val="007F241E"/>
    <w:rsid w:val="007F5388"/>
    <w:rsid w:val="007F5C30"/>
    <w:rsid w:val="007F7DEE"/>
    <w:rsid w:val="008135E1"/>
    <w:rsid w:val="00824785"/>
    <w:rsid w:val="008408A9"/>
    <w:rsid w:val="008511EC"/>
    <w:rsid w:val="008528CC"/>
    <w:rsid w:val="00854379"/>
    <w:rsid w:val="00865C3B"/>
    <w:rsid w:val="00871C3A"/>
    <w:rsid w:val="00872D26"/>
    <w:rsid w:val="00874305"/>
    <w:rsid w:val="00876121"/>
    <w:rsid w:val="00877BE8"/>
    <w:rsid w:val="00893203"/>
    <w:rsid w:val="00893F91"/>
    <w:rsid w:val="008A5984"/>
    <w:rsid w:val="008C1AF1"/>
    <w:rsid w:val="008C1F8C"/>
    <w:rsid w:val="008C4364"/>
    <w:rsid w:val="008C6EF9"/>
    <w:rsid w:val="008D0470"/>
    <w:rsid w:val="008E7048"/>
    <w:rsid w:val="008F5B4A"/>
    <w:rsid w:val="009007B8"/>
    <w:rsid w:val="00903AE5"/>
    <w:rsid w:val="009044AA"/>
    <w:rsid w:val="00905BC8"/>
    <w:rsid w:val="0090679D"/>
    <w:rsid w:val="009100EF"/>
    <w:rsid w:val="0091753F"/>
    <w:rsid w:val="00920A9F"/>
    <w:rsid w:val="00927F1B"/>
    <w:rsid w:val="009426E6"/>
    <w:rsid w:val="00956E88"/>
    <w:rsid w:val="00961933"/>
    <w:rsid w:val="009675C7"/>
    <w:rsid w:val="00972879"/>
    <w:rsid w:val="0097384B"/>
    <w:rsid w:val="0097733C"/>
    <w:rsid w:val="00984886"/>
    <w:rsid w:val="00984BB0"/>
    <w:rsid w:val="00985313"/>
    <w:rsid w:val="00990788"/>
    <w:rsid w:val="00990A6F"/>
    <w:rsid w:val="009953F6"/>
    <w:rsid w:val="009A07F2"/>
    <w:rsid w:val="009B0DAD"/>
    <w:rsid w:val="009B209C"/>
    <w:rsid w:val="009C33A4"/>
    <w:rsid w:val="009C6D2C"/>
    <w:rsid w:val="009E2A1A"/>
    <w:rsid w:val="009E6A8F"/>
    <w:rsid w:val="009E758F"/>
    <w:rsid w:val="00A0006A"/>
    <w:rsid w:val="00A12B89"/>
    <w:rsid w:val="00A1441E"/>
    <w:rsid w:val="00A2048F"/>
    <w:rsid w:val="00A23CED"/>
    <w:rsid w:val="00A24C63"/>
    <w:rsid w:val="00A27466"/>
    <w:rsid w:val="00A418EC"/>
    <w:rsid w:val="00A500CE"/>
    <w:rsid w:val="00A51876"/>
    <w:rsid w:val="00A61D45"/>
    <w:rsid w:val="00A63834"/>
    <w:rsid w:val="00A65F64"/>
    <w:rsid w:val="00A820E0"/>
    <w:rsid w:val="00A83204"/>
    <w:rsid w:val="00A85EDB"/>
    <w:rsid w:val="00A870EA"/>
    <w:rsid w:val="00A87DB2"/>
    <w:rsid w:val="00AA02C1"/>
    <w:rsid w:val="00AB17EE"/>
    <w:rsid w:val="00AB2CAF"/>
    <w:rsid w:val="00AB3CB9"/>
    <w:rsid w:val="00AC4CE7"/>
    <w:rsid w:val="00AD1250"/>
    <w:rsid w:val="00AD222F"/>
    <w:rsid w:val="00AD53A5"/>
    <w:rsid w:val="00AE1319"/>
    <w:rsid w:val="00AE1CBB"/>
    <w:rsid w:val="00AE1D28"/>
    <w:rsid w:val="00AE769E"/>
    <w:rsid w:val="00AF2839"/>
    <w:rsid w:val="00AF30B4"/>
    <w:rsid w:val="00AF4209"/>
    <w:rsid w:val="00AF5EBB"/>
    <w:rsid w:val="00AF67C6"/>
    <w:rsid w:val="00B033D4"/>
    <w:rsid w:val="00B11221"/>
    <w:rsid w:val="00B14277"/>
    <w:rsid w:val="00B152DD"/>
    <w:rsid w:val="00B27438"/>
    <w:rsid w:val="00B41D82"/>
    <w:rsid w:val="00B4763D"/>
    <w:rsid w:val="00B65EA8"/>
    <w:rsid w:val="00B716A4"/>
    <w:rsid w:val="00B7603B"/>
    <w:rsid w:val="00B77084"/>
    <w:rsid w:val="00B824E8"/>
    <w:rsid w:val="00B85D5D"/>
    <w:rsid w:val="00B945A5"/>
    <w:rsid w:val="00B95772"/>
    <w:rsid w:val="00BA202A"/>
    <w:rsid w:val="00BA45B6"/>
    <w:rsid w:val="00BB37C1"/>
    <w:rsid w:val="00BC3C67"/>
    <w:rsid w:val="00BC54B8"/>
    <w:rsid w:val="00BD3C46"/>
    <w:rsid w:val="00BD4141"/>
    <w:rsid w:val="00BF5B9E"/>
    <w:rsid w:val="00C0197A"/>
    <w:rsid w:val="00C05006"/>
    <w:rsid w:val="00C05F7D"/>
    <w:rsid w:val="00C17754"/>
    <w:rsid w:val="00C25BD5"/>
    <w:rsid w:val="00C3245E"/>
    <w:rsid w:val="00C34491"/>
    <w:rsid w:val="00C558C5"/>
    <w:rsid w:val="00C64953"/>
    <w:rsid w:val="00C65B04"/>
    <w:rsid w:val="00C72F34"/>
    <w:rsid w:val="00C763EF"/>
    <w:rsid w:val="00C81B84"/>
    <w:rsid w:val="00C85072"/>
    <w:rsid w:val="00C9071E"/>
    <w:rsid w:val="00C942C2"/>
    <w:rsid w:val="00CA1038"/>
    <w:rsid w:val="00CB2DFA"/>
    <w:rsid w:val="00CB3C53"/>
    <w:rsid w:val="00CB3D9E"/>
    <w:rsid w:val="00CB56E9"/>
    <w:rsid w:val="00CB612C"/>
    <w:rsid w:val="00CD13F0"/>
    <w:rsid w:val="00CD29B5"/>
    <w:rsid w:val="00CE6E7B"/>
    <w:rsid w:val="00CF3DB2"/>
    <w:rsid w:val="00D02C37"/>
    <w:rsid w:val="00D071ED"/>
    <w:rsid w:val="00D12132"/>
    <w:rsid w:val="00D13CD1"/>
    <w:rsid w:val="00D14771"/>
    <w:rsid w:val="00D23434"/>
    <w:rsid w:val="00D239A6"/>
    <w:rsid w:val="00D25B17"/>
    <w:rsid w:val="00D25C09"/>
    <w:rsid w:val="00D30C0D"/>
    <w:rsid w:val="00D3183C"/>
    <w:rsid w:val="00D42074"/>
    <w:rsid w:val="00D51B53"/>
    <w:rsid w:val="00D55255"/>
    <w:rsid w:val="00D63B6F"/>
    <w:rsid w:val="00D64D51"/>
    <w:rsid w:val="00D72039"/>
    <w:rsid w:val="00D82662"/>
    <w:rsid w:val="00D85D93"/>
    <w:rsid w:val="00D91852"/>
    <w:rsid w:val="00D94AD4"/>
    <w:rsid w:val="00D96F23"/>
    <w:rsid w:val="00D97561"/>
    <w:rsid w:val="00DA3621"/>
    <w:rsid w:val="00DA4DBC"/>
    <w:rsid w:val="00DA5868"/>
    <w:rsid w:val="00DA5D6A"/>
    <w:rsid w:val="00DB0B1E"/>
    <w:rsid w:val="00DD44ED"/>
    <w:rsid w:val="00DE26F2"/>
    <w:rsid w:val="00E0493D"/>
    <w:rsid w:val="00E07D61"/>
    <w:rsid w:val="00E20257"/>
    <w:rsid w:val="00E26495"/>
    <w:rsid w:val="00E27E68"/>
    <w:rsid w:val="00E3387E"/>
    <w:rsid w:val="00E408D3"/>
    <w:rsid w:val="00E444F3"/>
    <w:rsid w:val="00E47DB4"/>
    <w:rsid w:val="00E50E56"/>
    <w:rsid w:val="00E54780"/>
    <w:rsid w:val="00E60FA6"/>
    <w:rsid w:val="00E65618"/>
    <w:rsid w:val="00E70911"/>
    <w:rsid w:val="00E73B0F"/>
    <w:rsid w:val="00E75319"/>
    <w:rsid w:val="00E824C9"/>
    <w:rsid w:val="00E833A2"/>
    <w:rsid w:val="00E91527"/>
    <w:rsid w:val="00EA3186"/>
    <w:rsid w:val="00EA616E"/>
    <w:rsid w:val="00EB4B18"/>
    <w:rsid w:val="00EB4CE6"/>
    <w:rsid w:val="00ED1CCD"/>
    <w:rsid w:val="00ED487F"/>
    <w:rsid w:val="00ED6CE5"/>
    <w:rsid w:val="00EE0451"/>
    <w:rsid w:val="00EE1009"/>
    <w:rsid w:val="00EF7413"/>
    <w:rsid w:val="00F10488"/>
    <w:rsid w:val="00F112F9"/>
    <w:rsid w:val="00F17CC9"/>
    <w:rsid w:val="00F22D1E"/>
    <w:rsid w:val="00F35A5E"/>
    <w:rsid w:val="00F37AE4"/>
    <w:rsid w:val="00F37D69"/>
    <w:rsid w:val="00F4059D"/>
    <w:rsid w:val="00F4782F"/>
    <w:rsid w:val="00F56C23"/>
    <w:rsid w:val="00F57561"/>
    <w:rsid w:val="00F601EC"/>
    <w:rsid w:val="00F63CBD"/>
    <w:rsid w:val="00F7401D"/>
    <w:rsid w:val="00F77C06"/>
    <w:rsid w:val="00F82443"/>
    <w:rsid w:val="00F845CA"/>
    <w:rsid w:val="00F9539E"/>
    <w:rsid w:val="00F971CE"/>
    <w:rsid w:val="00FA59F0"/>
    <w:rsid w:val="00FC05C3"/>
    <w:rsid w:val="00FC5C4C"/>
    <w:rsid w:val="00FD716D"/>
    <w:rsid w:val="00FE6C98"/>
    <w:rsid w:val="00FE794E"/>
    <w:rsid w:val="00FF137F"/>
    <w:rsid w:val="00FF23CF"/>
    <w:rsid w:val="00FF56ED"/>
    <w:rsid w:val="00FF76C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FFA0B"/>
  <w15:docId w15:val="{B77FD9D7-FB32-4A15-AE5C-4934D3DB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21EF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F82443"/>
    <w:rPr>
      <w:color w:val="605E5C"/>
      <w:shd w:val="clear" w:color="auto" w:fill="E1DFDD"/>
    </w:rPr>
  </w:style>
  <w:style w:type="table" w:styleId="TableGrid">
    <w:name w:val="Table Grid"/>
    <w:basedOn w:val="TableNormal"/>
    <w:uiPriority w:val="59"/>
    <w:rsid w:val="006115DE"/>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1AE8"/>
    <w:pPr>
      <w:spacing w:line="240" w:lineRule="auto"/>
    </w:pPr>
    <w:rPr>
      <w:i/>
      <w:iCs/>
      <w:color w:val="1F497D" w:themeColor="text2"/>
      <w:sz w:val="18"/>
      <w:szCs w:val="18"/>
    </w:rPr>
  </w:style>
  <w:style w:type="table" w:customStyle="1" w:styleId="TableGrid1">
    <w:name w:val="Table Grid1"/>
    <w:basedOn w:val="TableNormal"/>
    <w:next w:val="TableGrid"/>
    <w:uiPriority w:val="59"/>
    <w:rsid w:val="00C81B84"/>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45C2"/>
    <w:rPr>
      <w:sz w:val="16"/>
      <w:szCs w:val="16"/>
    </w:rPr>
  </w:style>
  <w:style w:type="paragraph" w:styleId="CommentText">
    <w:name w:val="annotation text"/>
    <w:basedOn w:val="Normal"/>
    <w:link w:val="CommentTextChar"/>
    <w:uiPriority w:val="99"/>
    <w:semiHidden/>
    <w:unhideWhenUsed/>
    <w:rsid w:val="001745C2"/>
    <w:pPr>
      <w:spacing w:line="240" w:lineRule="auto"/>
    </w:pPr>
    <w:rPr>
      <w:sz w:val="20"/>
      <w:szCs w:val="20"/>
    </w:rPr>
  </w:style>
  <w:style w:type="character" w:customStyle="1" w:styleId="CommentTextChar">
    <w:name w:val="Comment Text Char"/>
    <w:basedOn w:val="DefaultParagraphFont"/>
    <w:link w:val="CommentText"/>
    <w:uiPriority w:val="99"/>
    <w:semiHidden/>
    <w:rsid w:val="001745C2"/>
    <w:rPr>
      <w:sz w:val="20"/>
      <w:szCs w:val="20"/>
    </w:rPr>
  </w:style>
  <w:style w:type="character" w:customStyle="1" w:styleId="Heading1Char">
    <w:name w:val="Heading 1 Char"/>
    <w:basedOn w:val="DefaultParagraphFont"/>
    <w:link w:val="Heading1"/>
    <w:uiPriority w:val="9"/>
    <w:rsid w:val="00421EF1"/>
    <w:rPr>
      <w:rFonts w:ascii="Times New Roman" w:eastAsia="Times New Roman" w:hAnsi="Times New Roman" w:cs="Times New Roman"/>
      <w:b/>
      <w:bCs/>
      <w:kern w:val="36"/>
      <w:sz w:val="48"/>
      <w:szCs w:val="48"/>
      <w:lang w:val="en-ID" w:eastAsia="en-ID"/>
    </w:rPr>
  </w:style>
  <w:style w:type="paragraph" w:styleId="CommentSubject">
    <w:name w:val="annotation subject"/>
    <w:basedOn w:val="CommentText"/>
    <w:next w:val="CommentText"/>
    <w:link w:val="CommentSubjectChar"/>
    <w:uiPriority w:val="99"/>
    <w:semiHidden/>
    <w:unhideWhenUsed/>
    <w:rsid w:val="00526604"/>
    <w:rPr>
      <w:b/>
      <w:bCs/>
    </w:rPr>
  </w:style>
  <w:style w:type="character" w:customStyle="1" w:styleId="CommentSubjectChar">
    <w:name w:val="Comment Subject Char"/>
    <w:basedOn w:val="CommentTextChar"/>
    <w:link w:val="CommentSubject"/>
    <w:uiPriority w:val="99"/>
    <w:semiHidden/>
    <w:rsid w:val="005266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384722369">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997461774">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 w:id="1485582643">
      <w:bodyDiv w:val="1"/>
      <w:marLeft w:val="0"/>
      <w:marRight w:val="0"/>
      <w:marTop w:val="0"/>
      <w:marBottom w:val="0"/>
      <w:divBdr>
        <w:top w:val="none" w:sz="0" w:space="0" w:color="auto"/>
        <w:left w:val="none" w:sz="0" w:space="0" w:color="auto"/>
        <w:bottom w:val="none" w:sz="0" w:space="0" w:color="auto"/>
        <w:right w:val="none" w:sz="0" w:space="0" w:color="auto"/>
      </w:divBdr>
    </w:div>
    <w:div w:id="16189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astuti@ums.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D:\Dhevani\Makul\UMS\SKRIPSI\Hasil%20Penelitian\Hasil%20Penelitian\Hasil%20Penelitian%20Kuesion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hevani\Makul\UMS\SKRIPSI\Hasil%20Penelitian\Hasil%20Penelitian\Hasil%20Penelitian%20Kuesion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D"/>
              <a:t>Sikap</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stack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pattFill prst="lgCheck">
                <a:fgClr>
                  <a:schemeClr val="accent1"/>
                </a:fgClr>
                <a:bgClr>
                  <a:schemeClr val="bg1"/>
                </a:bgClr>
              </a:pattFill>
              <a:ln>
                <a:noFill/>
              </a:ln>
              <a:effectLst>
                <a:innerShdw blurRad="114300">
                  <a:schemeClr val="accent1"/>
                </a:innerShdw>
              </a:effectLst>
            </c:spPr>
            <c:extLst>
              <c:ext xmlns:c16="http://schemas.microsoft.com/office/drawing/2014/chart" uri="{C3380CC4-5D6E-409C-BE32-E72D297353CC}">
                <c16:uniqueId val="{00000000-3589-402F-A905-D0F14EA6B74F}"/>
              </c:ext>
            </c:extLst>
          </c:dPt>
          <c:cat>
            <c:strRef>
              <c:f>Sheet2!$B$19:$B$20</c:f>
              <c:strCache>
                <c:ptCount val="2"/>
                <c:pt idx="0">
                  <c:v>Kurang baik</c:v>
                </c:pt>
                <c:pt idx="1">
                  <c:v>Baik</c:v>
                </c:pt>
              </c:strCache>
            </c:strRef>
          </c:cat>
          <c:val>
            <c:numRef>
              <c:f>Sheet2!$C$19:$C$20</c:f>
              <c:numCache>
                <c:formatCode>###0</c:formatCode>
                <c:ptCount val="2"/>
                <c:pt idx="0">
                  <c:v>9</c:v>
                </c:pt>
                <c:pt idx="1">
                  <c:v>33</c:v>
                </c:pt>
              </c:numCache>
            </c:numRef>
          </c:val>
          <c:extLst>
            <c:ext xmlns:c16="http://schemas.microsoft.com/office/drawing/2014/chart" uri="{C3380CC4-5D6E-409C-BE32-E72D297353CC}">
              <c16:uniqueId val="{00000000-104C-46D7-B049-F17ABCB21D42}"/>
            </c:ext>
          </c:extLst>
        </c:ser>
        <c:dLbls>
          <c:showLegendKey val="0"/>
          <c:showVal val="0"/>
          <c:showCatName val="0"/>
          <c:showSerName val="0"/>
          <c:showPercent val="0"/>
          <c:showBubbleSize val="0"/>
        </c:dLbls>
        <c:gapWidth val="150"/>
        <c:overlap val="100"/>
        <c:axId val="553630511"/>
        <c:axId val="553631343"/>
      </c:barChart>
      <c:catAx>
        <c:axId val="55363051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a:t>Sikap</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53631343"/>
        <c:crosses val="autoZero"/>
        <c:auto val="1"/>
        <c:lblAlgn val="ctr"/>
        <c:lblOffset val="100"/>
        <c:noMultiLvlLbl val="0"/>
      </c:catAx>
      <c:valAx>
        <c:axId val="553631343"/>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a:t>Responden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53630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D"/>
              <a:t>Pengetahuan</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stack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pattFill prst="lgCheck">
                <a:fgClr>
                  <a:schemeClr val="accent1"/>
                </a:fgClr>
                <a:bgClr>
                  <a:schemeClr val="bg1"/>
                </a:bgClr>
              </a:pattFill>
              <a:ln>
                <a:noFill/>
              </a:ln>
              <a:effectLst>
                <a:innerShdw blurRad="114300">
                  <a:schemeClr val="accent1"/>
                </a:innerShdw>
              </a:effectLst>
            </c:spPr>
            <c:extLst>
              <c:ext xmlns:c16="http://schemas.microsoft.com/office/drawing/2014/chart" uri="{C3380CC4-5D6E-409C-BE32-E72D297353CC}">
                <c16:uniqueId val="{00000001-C285-4CED-ADA7-CF27A3CAF724}"/>
              </c:ext>
            </c:extLst>
          </c:dPt>
          <c:dPt>
            <c:idx val="1"/>
            <c:invertIfNegative val="0"/>
            <c:bubble3D val="0"/>
            <c:spPr>
              <a:pattFill prst="trellis">
                <a:fgClr>
                  <a:schemeClr val="accent1"/>
                </a:fgClr>
                <a:bgClr>
                  <a:schemeClr val="bg1"/>
                </a:bgClr>
              </a:pattFill>
              <a:ln>
                <a:noFill/>
              </a:ln>
              <a:effectLst>
                <a:innerShdw blurRad="114300">
                  <a:schemeClr val="accent1"/>
                </a:innerShdw>
              </a:effectLst>
            </c:spPr>
            <c:extLst>
              <c:ext xmlns:c16="http://schemas.microsoft.com/office/drawing/2014/chart" uri="{C3380CC4-5D6E-409C-BE32-E72D297353CC}">
                <c16:uniqueId val="{00000000-C285-4CED-ADA7-CF27A3CAF724}"/>
              </c:ext>
            </c:extLst>
          </c:dPt>
          <c:cat>
            <c:strRef>
              <c:f>Sheet2!$B$3:$B$4</c:f>
              <c:strCache>
                <c:ptCount val="2"/>
                <c:pt idx="0">
                  <c:v>Kurang baik</c:v>
                </c:pt>
                <c:pt idx="1">
                  <c:v>Baik</c:v>
                </c:pt>
              </c:strCache>
            </c:strRef>
          </c:cat>
          <c:val>
            <c:numRef>
              <c:f>Sheet2!$C$3:$C$4</c:f>
              <c:numCache>
                <c:formatCode>###0</c:formatCode>
                <c:ptCount val="2"/>
                <c:pt idx="0">
                  <c:v>10</c:v>
                </c:pt>
                <c:pt idx="1">
                  <c:v>32</c:v>
                </c:pt>
              </c:numCache>
            </c:numRef>
          </c:val>
          <c:extLst>
            <c:ext xmlns:c16="http://schemas.microsoft.com/office/drawing/2014/chart" uri="{C3380CC4-5D6E-409C-BE32-E72D297353CC}">
              <c16:uniqueId val="{00000000-C2E2-49E7-BAA1-BF029376DA15}"/>
            </c:ext>
          </c:extLst>
        </c:ser>
        <c:dLbls>
          <c:showLegendKey val="0"/>
          <c:showVal val="0"/>
          <c:showCatName val="0"/>
          <c:showSerName val="0"/>
          <c:showPercent val="0"/>
          <c:showBubbleSize val="0"/>
        </c:dLbls>
        <c:gapWidth val="150"/>
        <c:overlap val="100"/>
        <c:axId val="1131200031"/>
        <c:axId val="1131197119"/>
      </c:barChart>
      <c:catAx>
        <c:axId val="113120003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a:t>Pengetahuan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1197119"/>
        <c:crosses val="autoZero"/>
        <c:auto val="1"/>
        <c:lblAlgn val="ctr"/>
        <c:lblOffset val="100"/>
        <c:noMultiLvlLbl val="0"/>
      </c:catAx>
      <c:valAx>
        <c:axId val="1131197119"/>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a:t>Responden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1200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D"/>
              <a:t>Perilaku</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stacked"/>
        <c:varyColors val="0"/>
        <c:ser>
          <c:idx val="0"/>
          <c:order val="0"/>
          <c:spPr>
            <a:pattFill prst="pct90">
              <a:fgClr>
                <a:schemeClr val="accent1"/>
              </a:fgClr>
              <a:bgClr>
                <a:schemeClr val="bg1"/>
              </a:bgClr>
            </a:pattFill>
            <a:ln>
              <a:noFill/>
            </a:ln>
            <a:effectLst>
              <a:innerShdw blurRad="114300">
                <a:schemeClr val="accent1"/>
              </a:innerShdw>
            </a:effectLst>
          </c:spPr>
          <c:invertIfNegative val="0"/>
          <c:dPt>
            <c:idx val="0"/>
            <c:invertIfNegative val="0"/>
            <c:bubble3D val="0"/>
            <c:spPr>
              <a:pattFill prst="lgCheck">
                <a:fgClr>
                  <a:schemeClr val="accent1"/>
                </a:fgClr>
                <a:bgClr>
                  <a:schemeClr val="bg1"/>
                </a:bgClr>
              </a:pattFill>
              <a:ln>
                <a:noFill/>
              </a:ln>
              <a:effectLst>
                <a:innerShdw blurRad="114300">
                  <a:schemeClr val="accent1"/>
                </a:innerShdw>
              </a:effectLst>
            </c:spPr>
            <c:extLst>
              <c:ext xmlns:c16="http://schemas.microsoft.com/office/drawing/2014/chart" uri="{C3380CC4-5D6E-409C-BE32-E72D297353CC}">
                <c16:uniqueId val="{00000001-CB21-4B05-9781-C52FEFE36A16}"/>
              </c:ext>
            </c:extLst>
          </c:dPt>
          <c:dPt>
            <c:idx val="1"/>
            <c:invertIfNegative val="0"/>
            <c:bubble3D val="0"/>
            <c:spPr>
              <a:pattFill prst="trellis">
                <a:fgClr>
                  <a:schemeClr val="accent1"/>
                </a:fgClr>
                <a:bgClr>
                  <a:schemeClr val="bg1"/>
                </a:bgClr>
              </a:pattFill>
              <a:ln>
                <a:noFill/>
              </a:ln>
              <a:effectLst>
                <a:innerShdw blurRad="114300">
                  <a:schemeClr val="accent1"/>
                </a:innerShdw>
              </a:effectLst>
            </c:spPr>
            <c:extLst>
              <c:ext xmlns:c16="http://schemas.microsoft.com/office/drawing/2014/chart" uri="{C3380CC4-5D6E-409C-BE32-E72D297353CC}">
                <c16:uniqueId val="{00000000-CB21-4B05-9781-C52FEFE36A16}"/>
              </c:ext>
            </c:extLst>
          </c:dPt>
          <c:cat>
            <c:strRef>
              <c:f>Sheet2!$B$34:$B$35</c:f>
              <c:strCache>
                <c:ptCount val="2"/>
                <c:pt idx="0">
                  <c:v>Kurang baik</c:v>
                </c:pt>
                <c:pt idx="1">
                  <c:v>Baik</c:v>
                </c:pt>
              </c:strCache>
            </c:strRef>
          </c:cat>
          <c:val>
            <c:numRef>
              <c:f>Sheet2!$C$34:$C$35</c:f>
              <c:numCache>
                <c:formatCode>###0</c:formatCode>
                <c:ptCount val="2"/>
                <c:pt idx="0">
                  <c:v>12</c:v>
                </c:pt>
                <c:pt idx="1">
                  <c:v>30</c:v>
                </c:pt>
              </c:numCache>
            </c:numRef>
          </c:val>
          <c:extLst>
            <c:ext xmlns:c16="http://schemas.microsoft.com/office/drawing/2014/chart" uri="{C3380CC4-5D6E-409C-BE32-E72D297353CC}">
              <c16:uniqueId val="{00000000-4FA8-428D-96A7-C11682C84BA8}"/>
            </c:ext>
          </c:extLst>
        </c:ser>
        <c:dLbls>
          <c:showLegendKey val="0"/>
          <c:showVal val="0"/>
          <c:showCatName val="0"/>
          <c:showSerName val="0"/>
          <c:showPercent val="0"/>
          <c:showBubbleSize val="0"/>
        </c:dLbls>
        <c:gapWidth val="150"/>
        <c:overlap val="100"/>
        <c:axId val="1036665807"/>
        <c:axId val="1036664559"/>
      </c:barChart>
      <c:catAx>
        <c:axId val="103666580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a:t>Perilaku</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36664559"/>
        <c:crosses val="autoZero"/>
        <c:auto val="1"/>
        <c:lblAlgn val="ctr"/>
        <c:lblOffset val="100"/>
        <c:noMultiLvlLbl val="0"/>
      </c:catAx>
      <c:valAx>
        <c:axId val="1036664559"/>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a:t>Responden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36665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BE6ECE-EBFB-4752-B377-56356DEF1F92}">
  <we:reference id="f12c312d-282a-4734-8843-05915fdfef0b" version="4.3.3.0" store="EXCatalog" storeType="EXCatalog"/>
  <we:alternateReferences>
    <we:reference id="WA104178141" version="4.3.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F1FD5-AE24-457E-9786-F699CA9A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12596</Words>
  <Characters>71799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Khalid Qeis Muhammad Putra</cp:lastModifiedBy>
  <cp:revision>4</cp:revision>
  <cp:lastPrinted>2022-03-23T02:46:00Z</cp:lastPrinted>
  <dcterms:created xsi:type="dcterms:W3CDTF">2023-05-06T05:37:00Z</dcterms:created>
  <dcterms:modified xsi:type="dcterms:W3CDTF">2023-05-27T02:16:00Z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b1ec3538-391d-3829-8497-8748621824d1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809304676277dc135bc64b72b11ba9c01efd4a6be91c9a4933769a534048d32a</vt:lpwstr>
  </property>
</Properties>
</file>